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BAF53" w14:textId="77777777" w:rsidR="00F433F2" w:rsidRDefault="00DA57F0">
      <w:pPr>
        <w:spacing w:line="300" w:lineRule="auto"/>
      </w:pPr>
      <w:r>
        <w:rPr>
          <w:noProof/>
          <w:sz w:val="20"/>
        </w:rPr>
        <mc:AlternateContent>
          <mc:Choice Requires="wps">
            <w:drawing>
              <wp:anchor distT="0" distB="0" distL="114300" distR="114300" simplePos="0" relativeHeight="251658752" behindDoc="0" locked="0" layoutInCell="1" allowOverlap="1" wp14:anchorId="145779D3" wp14:editId="7FB33910">
                <wp:simplePos x="0" y="0"/>
                <wp:positionH relativeFrom="column">
                  <wp:posOffset>4044315</wp:posOffset>
                </wp:positionH>
                <wp:positionV relativeFrom="paragraph">
                  <wp:posOffset>-203200</wp:posOffset>
                </wp:positionV>
                <wp:extent cx="1419225" cy="1438275"/>
                <wp:effectExtent l="0" t="0" r="28575" b="2857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1D7D3C1D" w14:textId="702DA055" w:rsidR="00E71B29" w:rsidRDefault="00004BEA">
                            <w:r>
                              <w:rPr>
                                <w:noProof/>
                              </w:rPr>
                              <w:drawing>
                                <wp:inline distT="0" distB="0" distL="0" distR="0" wp14:anchorId="216CBD9D" wp14:editId="5559B168">
                                  <wp:extent cx="942340" cy="1271905"/>
                                  <wp:effectExtent l="0" t="0" r="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証明証用写真(逸夫)(明るく)顔だけ.jpg"/>
                                          <pic:cNvPicPr/>
                                        </pic:nvPicPr>
                                        <pic:blipFill>
                                          <a:blip r:embed="rId7">
                                            <a:extLst>
                                              <a:ext uri="{28A0092B-C50C-407E-A947-70E740481C1C}">
                                                <a14:useLocalDpi xmlns:a14="http://schemas.microsoft.com/office/drawing/2010/main" val="0"/>
                                              </a:ext>
                                            </a:extLst>
                                          </a:blip>
                                          <a:stretch>
                                            <a:fillRect/>
                                          </a:stretch>
                                        </pic:blipFill>
                                        <pic:spPr>
                                          <a:xfrm>
                                            <a:off x="0" y="0"/>
                                            <a:ext cx="942340" cy="1271905"/>
                                          </a:xfrm>
                                          <a:prstGeom prst="rect">
                                            <a:avLst/>
                                          </a:prstGeom>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5779D3" id="AutoShape 1676" o:spid="_x0000_s1026" style="position:absolute;left:0;text-align:left;margin-left:318.45pt;margin-top:-16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14:paraId="1D7D3C1D" w14:textId="702DA055" w:rsidR="00E71B29" w:rsidRDefault="00004BEA">
                      <w:r>
                        <w:rPr>
                          <w:noProof/>
                        </w:rPr>
                        <w:drawing>
                          <wp:inline distT="0" distB="0" distL="0" distR="0" wp14:anchorId="216CBD9D" wp14:editId="5559B168">
                            <wp:extent cx="942340" cy="1271905"/>
                            <wp:effectExtent l="0" t="0" r="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証明証用写真(逸夫)(明るく)顔だけ.jpg"/>
                                    <pic:cNvPicPr/>
                                  </pic:nvPicPr>
                                  <pic:blipFill>
                                    <a:blip r:embed="rId8">
                                      <a:extLst>
                                        <a:ext uri="{28A0092B-C50C-407E-A947-70E740481C1C}">
                                          <a14:useLocalDpi xmlns:a14="http://schemas.microsoft.com/office/drawing/2010/main" val="0"/>
                                        </a:ext>
                                      </a:extLst>
                                    </a:blip>
                                    <a:stretch>
                                      <a:fillRect/>
                                    </a:stretch>
                                  </pic:blipFill>
                                  <pic:spPr>
                                    <a:xfrm>
                                      <a:off x="0" y="0"/>
                                      <a:ext cx="942340" cy="1271905"/>
                                    </a:xfrm>
                                    <a:prstGeom prst="rect">
                                      <a:avLst/>
                                    </a:prstGeom>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56704" behindDoc="0" locked="0" layoutInCell="1" allowOverlap="1" wp14:anchorId="6185D83A" wp14:editId="66C526DF">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57C581A8"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5D83A"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57C581A8" w14:textId="77777777"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7728" behindDoc="0" locked="0" layoutInCell="1" allowOverlap="1" wp14:anchorId="3471383E" wp14:editId="76876655">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18B2B6D9" w14:textId="77777777" w:rsidR="000553AD" w:rsidRDefault="000553AD">
                            <w:pPr>
                              <w:rPr>
                                <w:rFonts w:eastAsia="MS Gothic"/>
                                <w:sz w:val="40"/>
                              </w:rPr>
                            </w:pPr>
                            <w:r>
                              <w:rPr>
                                <w:rFonts w:eastAsia="MS Gothic" w:hint="eastAsia"/>
                                <w:sz w:val="40"/>
                              </w:rPr>
                              <w:t>画像処理</w:t>
                            </w:r>
                            <w:r>
                              <w:rPr>
                                <w:rFonts w:eastAsia="MS Gothic"/>
                                <w:sz w:val="40"/>
                              </w:rPr>
                              <w:t>・</w:t>
                            </w:r>
                            <w:r>
                              <w:rPr>
                                <w:rFonts w:eastAsia="MS Gothic" w:hint="eastAsia"/>
                                <w:sz w:val="40"/>
                              </w:rPr>
                              <w:t>ニューラルネット・</w:t>
                            </w:r>
                          </w:p>
                          <w:p w14:paraId="1B1D5796" w14:textId="77777777" w:rsidR="00E71B29" w:rsidRPr="000D441F" w:rsidRDefault="000553AD">
                            <w:pPr>
                              <w:rPr>
                                <w:rFonts w:eastAsia="MS Gothic"/>
                                <w:sz w:val="40"/>
                              </w:rPr>
                            </w:pPr>
                            <w:r>
                              <w:rPr>
                                <w:rFonts w:eastAsia="MS Gothic" w:hint="eastAsia"/>
                                <w:sz w:val="40"/>
                              </w:rPr>
                              <w:t>人と</w:t>
                            </w:r>
                            <w:r>
                              <w:rPr>
                                <w:rFonts w:eastAsia="MS Gothic"/>
                                <w:sz w:val="40"/>
                              </w:rPr>
                              <w:t>機械のインタラクション</w:t>
                            </w:r>
                          </w:p>
                          <w:p w14:paraId="4FB5C42C" w14:textId="77777777" w:rsidR="00E71B29" w:rsidRDefault="00E71B29">
                            <w:pPr>
                              <w:rPr>
                                <w:rFonts w:eastAsia="MS Gothic"/>
                              </w:rPr>
                            </w:pPr>
                          </w:p>
                          <w:p w14:paraId="0B33AC0C" w14:textId="77777777" w:rsidR="00F433F2" w:rsidRPr="000D441F" w:rsidRDefault="00DC016F">
                            <w:pPr>
                              <w:rPr>
                                <w:rFonts w:eastAsia="MS Gothic"/>
                                <w:sz w:val="22"/>
                                <w:szCs w:val="22"/>
                              </w:rPr>
                            </w:pPr>
                            <w:r>
                              <w:rPr>
                                <w:rFonts w:eastAsia="MS Gothic" w:hint="eastAsia"/>
                                <w:bCs/>
                                <w:sz w:val="22"/>
                                <w:szCs w:val="22"/>
                              </w:rPr>
                              <w:t>教授　熊澤</w:t>
                            </w:r>
                            <w:r w:rsidR="000D441F" w:rsidRPr="000D441F">
                              <w:rPr>
                                <w:rFonts w:eastAsia="MS Gothic" w:hint="eastAsia"/>
                                <w:bCs/>
                                <w:sz w:val="22"/>
                                <w:szCs w:val="22"/>
                              </w:rPr>
                              <w:t xml:space="preserve"> </w:t>
                            </w:r>
                            <w:r>
                              <w:rPr>
                                <w:rFonts w:eastAsia="MS Gothic" w:hint="eastAsia"/>
                                <w:bCs/>
                                <w:sz w:val="22"/>
                                <w:szCs w:val="22"/>
                              </w:rPr>
                              <w:t>逸夫</w:t>
                            </w:r>
                          </w:p>
                          <w:p w14:paraId="585BF697"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DC016F">
                              <w:rPr>
                                <w:rFonts w:eastAsia="MS Gothic" w:hint="eastAsia"/>
                                <w:sz w:val="22"/>
                                <w:szCs w:val="22"/>
                              </w:rPr>
                              <w:t>画像認識、触覚ディスプレイ</w:t>
                            </w:r>
                            <w:r w:rsidR="00DC016F">
                              <w:rPr>
                                <w:rFonts w:eastAsia="MS Gothic"/>
                                <w:sz w:val="22"/>
                                <w:szCs w:val="22"/>
                              </w:rPr>
                              <w:t>、</w:t>
                            </w:r>
                            <w:r w:rsidR="00DC016F">
                              <w:rPr>
                                <w:rFonts w:eastAsia="MS Gothic" w:hint="eastAsia"/>
                                <w:sz w:val="22"/>
                                <w:szCs w:val="22"/>
                              </w:rPr>
                              <w:t>生体情報処理モデル</w:t>
                            </w:r>
                            <w:r w:rsidR="00DC016F">
                              <w:rPr>
                                <w:rFonts w:eastAsia="MS Gothic"/>
                                <w:sz w:val="22"/>
                                <w:szCs w:val="22"/>
                              </w:rPr>
                              <w:t>、</w:t>
                            </w:r>
                            <w:r w:rsidR="00DC016F">
                              <w:rPr>
                                <w:rFonts w:eastAsia="MS Gothic" w:hint="eastAsia"/>
                                <w:sz w:val="22"/>
                                <w:szCs w:val="22"/>
                              </w:rPr>
                              <w:t>機械学習</w:t>
                            </w:r>
                          </w:p>
                          <w:p w14:paraId="5B0FDB77" w14:textId="77777777"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xml:space="preserve">: </w:t>
                            </w:r>
                            <w:proofErr w:type="spellStart"/>
                            <w:r w:rsidRPr="000D441F">
                              <w:rPr>
                                <w:rFonts w:hint="eastAsia"/>
                                <w:sz w:val="22"/>
                                <w:szCs w:val="22"/>
                              </w:rPr>
                              <w:t>http:www.xxxxx.xxxx.xxx</w:t>
                            </w:r>
                            <w:proofErr w:type="spellEnd"/>
                          </w:p>
                          <w:p w14:paraId="0A63518E"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71383E"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14:paraId="18B2B6D9" w14:textId="77777777" w:rsidR="000553AD" w:rsidRDefault="000553AD">
                      <w:pPr>
                        <w:rPr>
                          <w:rFonts w:eastAsia="MS Gothic"/>
                          <w:sz w:val="40"/>
                        </w:rPr>
                      </w:pPr>
                      <w:r>
                        <w:rPr>
                          <w:rFonts w:eastAsia="MS Gothic" w:hint="eastAsia"/>
                          <w:sz w:val="40"/>
                        </w:rPr>
                        <w:t>画像処理</w:t>
                      </w:r>
                      <w:r>
                        <w:rPr>
                          <w:rFonts w:eastAsia="MS Gothic"/>
                          <w:sz w:val="40"/>
                        </w:rPr>
                        <w:t>・</w:t>
                      </w:r>
                      <w:r>
                        <w:rPr>
                          <w:rFonts w:eastAsia="MS Gothic" w:hint="eastAsia"/>
                          <w:sz w:val="40"/>
                        </w:rPr>
                        <w:t>ニューラルネット・</w:t>
                      </w:r>
                    </w:p>
                    <w:p w14:paraId="1B1D5796" w14:textId="77777777" w:rsidR="00E71B29" w:rsidRPr="000D441F" w:rsidRDefault="000553AD">
                      <w:pPr>
                        <w:rPr>
                          <w:rFonts w:eastAsia="MS Gothic"/>
                          <w:sz w:val="40"/>
                        </w:rPr>
                      </w:pPr>
                      <w:r>
                        <w:rPr>
                          <w:rFonts w:eastAsia="MS Gothic" w:hint="eastAsia"/>
                          <w:sz w:val="40"/>
                        </w:rPr>
                        <w:t>人と</w:t>
                      </w:r>
                      <w:r>
                        <w:rPr>
                          <w:rFonts w:eastAsia="MS Gothic"/>
                          <w:sz w:val="40"/>
                        </w:rPr>
                        <w:t>機械のインタラクション</w:t>
                      </w:r>
                    </w:p>
                    <w:p w14:paraId="4FB5C42C" w14:textId="77777777" w:rsidR="00E71B29" w:rsidRDefault="00E71B29">
                      <w:pPr>
                        <w:rPr>
                          <w:rFonts w:eastAsia="MS Gothic"/>
                        </w:rPr>
                      </w:pPr>
                    </w:p>
                    <w:p w14:paraId="0B33AC0C" w14:textId="77777777" w:rsidR="00F433F2" w:rsidRPr="000D441F" w:rsidRDefault="00DC016F">
                      <w:pPr>
                        <w:rPr>
                          <w:rFonts w:eastAsia="MS Gothic"/>
                          <w:sz w:val="22"/>
                          <w:szCs w:val="22"/>
                        </w:rPr>
                      </w:pPr>
                      <w:r>
                        <w:rPr>
                          <w:rFonts w:eastAsia="MS Gothic" w:hint="eastAsia"/>
                          <w:bCs/>
                          <w:sz w:val="22"/>
                          <w:szCs w:val="22"/>
                        </w:rPr>
                        <w:t>教授　熊澤</w:t>
                      </w:r>
                      <w:r w:rsidR="000D441F" w:rsidRPr="000D441F">
                        <w:rPr>
                          <w:rFonts w:eastAsia="MS Gothic" w:hint="eastAsia"/>
                          <w:bCs/>
                          <w:sz w:val="22"/>
                          <w:szCs w:val="22"/>
                        </w:rPr>
                        <w:t xml:space="preserve"> </w:t>
                      </w:r>
                      <w:r>
                        <w:rPr>
                          <w:rFonts w:eastAsia="MS Gothic" w:hint="eastAsia"/>
                          <w:bCs/>
                          <w:sz w:val="22"/>
                          <w:szCs w:val="22"/>
                        </w:rPr>
                        <w:t>逸夫</w:t>
                      </w:r>
                    </w:p>
                    <w:p w14:paraId="585BF697"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DC016F">
                        <w:rPr>
                          <w:rFonts w:eastAsia="MS Gothic" w:hint="eastAsia"/>
                          <w:sz w:val="22"/>
                          <w:szCs w:val="22"/>
                        </w:rPr>
                        <w:t>画像認識、触覚ディスプレイ</w:t>
                      </w:r>
                      <w:r w:rsidR="00DC016F">
                        <w:rPr>
                          <w:rFonts w:eastAsia="MS Gothic"/>
                          <w:sz w:val="22"/>
                          <w:szCs w:val="22"/>
                        </w:rPr>
                        <w:t>、</w:t>
                      </w:r>
                      <w:r w:rsidR="00DC016F">
                        <w:rPr>
                          <w:rFonts w:eastAsia="MS Gothic" w:hint="eastAsia"/>
                          <w:sz w:val="22"/>
                          <w:szCs w:val="22"/>
                        </w:rPr>
                        <w:t>生体情報処理モデル</w:t>
                      </w:r>
                      <w:r w:rsidR="00DC016F">
                        <w:rPr>
                          <w:rFonts w:eastAsia="MS Gothic"/>
                          <w:sz w:val="22"/>
                          <w:szCs w:val="22"/>
                        </w:rPr>
                        <w:t>、</w:t>
                      </w:r>
                      <w:r w:rsidR="00DC016F">
                        <w:rPr>
                          <w:rFonts w:eastAsia="MS Gothic" w:hint="eastAsia"/>
                          <w:sz w:val="22"/>
                          <w:szCs w:val="22"/>
                        </w:rPr>
                        <w:t>機械学習</w:t>
                      </w:r>
                    </w:p>
                    <w:p w14:paraId="5B0FDB77" w14:textId="77777777"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http:www.xxxxx.xxxx.xxx</w:t>
                      </w:r>
                    </w:p>
                    <w:p w14:paraId="0A63518E" w14:textId="77777777" w:rsidR="000D441F" w:rsidRDefault="000D441F" w:rsidP="000D441F">
                      <w:pPr>
                        <w:rPr>
                          <w:sz w:val="20"/>
                        </w:rPr>
                      </w:pPr>
                    </w:p>
                  </w:txbxContent>
                </v:textbox>
                <w10:wrap type="square"/>
              </v:roundrect>
            </w:pict>
          </mc:Fallback>
        </mc:AlternateContent>
      </w:r>
    </w:p>
    <w:p w14:paraId="7B91D246"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6A690F6F" w14:textId="491BFF1E" w:rsidR="00E71B29" w:rsidRDefault="00F433F2" w:rsidP="00AE4539">
      <w:pPr>
        <w:spacing w:line="300" w:lineRule="auto"/>
        <w:rPr>
          <w:rFonts w:ascii="MS Mincho" w:hAnsi="MS Mincho"/>
          <w:sz w:val="20"/>
        </w:rPr>
      </w:pPr>
      <w:r>
        <w:rPr>
          <w:rFonts w:ascii="MS Mincho" w:hAnsi="MS Mincho" w:hint="eastAsia"/>
          <w:sz w:val="20"/>
        </w:rPr>
        <w:t xml:space="preserve">　</w:t>
      </w:r>
      <w:r w:rsidR="00FB090F">
        <w:rPr>
          <w:rFonts w:ascii="MS Mincho" w:hAnsi="MS Mincho" w:hint="eastAsia"/>
          <w:sz w:val="20"/>
        </w:rPr>
        <w:t>工場の自動化、自動車の自動運転、ドローンの無人飛行、ロボットの高機能化、監視カメラ</w:t>
      </w:r>
      <w:r w:rsidR="008F16EF">
        <w:rPr>
          <w:rFonts w:ascii="MS Mincho" w:hAnsi="MS Mincho" w:hint="eastAsia"/>
          <w:sz w:val="20"/>
        </w:rPr>
        <w:t>による</w:t>
      </w:r>
      <w:r w:rsidR="00FB090F">
        <w:rPr>
          <w:rFonts w:ascii="MS Mincho" w:hAnsi="MS Mincho" w:hint="eastAsia"/>
          <w:sz w:val="20"/>
        </w:rPr>
        <w:t>人物特定や行動分析等、画像認識の用途が広がっている。</w:t>
      </w:r>
      <w:r w:rsidR="00FE5637">
        <w:rPr>
          <w:rFonts w:ascii="MS Mincho" w:hAnsi="MS Mincho" w:hint="eastAsia"/>
          <w:sz w:val="20"/>
        </w:rPr>
        <w:t>当研究室では画像センサの新原理、画質改善、画像表現の数学的手法、</w:t>
      </w:r>
      <w:r w:rsidR="002B2402">
        <w:rPr>
          <w:rFonts w:ascii="MS Mincho" w:hAnsi="MS Mincho" w:hint="eastAsia"/>
          <w:sz w:val="20"/>
        </w:rPr>
        <w:t>３</w:t>
      </w:r>
      <w:r w:rsidR="00FE5637">
        <w:rPr>
          <w:rFonts w:ascii="MS Mincho" w:hAnsi="MS Mincho" w:hint="eastAsia"/>
          <w:sz w:val="20"/>
        </w:rPr>
        <w:t>次元形状計測、特徴抽出、文字認識、リモートセンシング画像</w:t>
      </w:r>
      <w:r w:rsidR="001659A1">
        <w:rPr>
          <w:rFonts w:ascii="MS Mincho" w:hAnsi="MS Mincho" w:hint="eastAsia"/>
          <w:sz w:val="20"/>
        </w:rPr>
        <w:t>や監視カメラ映像</w:t>
      </w:r>
      <w:r w:rsidR="00FE5637">
        <w:rPr>
          <w:rFonts w:ascii="MS Mincho" w:hAnsi="MS Mincho" w:hint="eastAsia"/>
          <w:sz w:val="20"/>
        </w:rPr>
        <w:t>の分析と識別、製品検査</w:t>
      </w:r>
      <w:r w:rsidR="001659A1">
        <w:rPr>
          <w:rFonts w:ascii="MS Mincho" w:hAnsi="MS Mincho" w:hint="eastAsia"/>
          <w:sz w:val="20"/>
        </w:rPr>
        <w:t>等、広範に画像処理、画像認識の研究を行っている。　またスマートフォンやウェアラブル端末の操作性を改善するために、多様なセンサとディスプレイを組み合わせて人と機械のインタラクションを</w:t>
      </w:r>
      <w:r w:rsidR="0063225E">
        <w:rPr>
          <w:rFonts w:ascii="MS Mincho" w:hAnsi="MS Mincho" w:hint="eastAsia"/>
          <w:sz w:val="20"/>
        </w:rPr>
        <w:t>分かりやすく効率良く行えるようにする方法を研究している。そのために視覚と聴覚以外に触覚も活用することを試み、</w:t>
      </w:r>
      <w:r w:rsidR="00DE0F60">
        <w:rPr>
          <w:rFonts w:ascii="MS Mincho" w:hAnsi="MS Mincho" w:hint="eastAsia"/>
          <w:sz w:val="20"/>
        </w:rPr>
        <w:t>触覚に情報を提示する手段を開発している。ここで</w:t>
      </w:r>
      <w:r w:rsidR="0072780A">
        <w:rPr>
          <w:rFonts w:ascii="MS Mincho" w:hAnsi="MS Mincho" w:hint="eastAsia"/>
          <w:sz w:val="20"/>
        </w:rPr>
        <w:t>人の感覚特性や運動特性を加味するために、生体情報処理モデルを構築して利用している。さらに生体の神経回路を模擬したニューラルネットの学習手法を開発し、これを画像処理、触覚ディスプレイ、人と機械のインタラクション、そして画像認識に応用している。</w:t>
      </w:r>
    </w:p>
    <w:p w14:paraId="5B820830"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268104BD" w14:textId="77777777" w:rsidR="00E71B29" w:rsidRDefault="00F433F2">
      <w:pPr>
        <w:spacing w:beforeLines="50" w:before="120" w:line="300" w:lineRule="auto"/>
        <w:rPr>
          <w:rFonts w:eastAsia="MS Gothic"/>
          <w:sz w:val="22"/>
        </w:rPr>
      </w:pPr>
      <w:r>
        <w:rPr>
          <w:rFonts w:eastAsia="MS Gothic" w:hint="eastAsia"/>
          <w:sz w:val="22"/>
        </w:rPr>
        <w:t>１．</w:t>
      </w:r>
      <w:r w:rsidR="00DE0F60">
        <w:rPr>
          <w:rFonts w:eastAsia="MS Gothic" w:hint="eastAsia"/>
          <w:sz w:val="22"/>
        </w:rPr>
        <w:t>マルチスペクトル</w:t>
      </w:r>
      <w:r w:rsidR="00D92383">
        <w:rPr>
          <w:rFonts w:eastAsia="MS Gothic" w:hint="eastAsia"/>
          <w:sz w:val="22"/>
        </w:rPr>
        <w:t>画像</w:t>
      </w:r>
      <w:r w:rsidR="00DE0F60">
        <w:rPr>
          <w:rFonts w:eastAsia="MS Gothic" w:hint="eastAsia"/>
          <w:sz w:val="22"/>
        </w:rPr>
        <w:t>センサの新原理の開発</w:t>
      </w:r>
    </w:p>
    <w:p w14:paraId="3E9F7E55" w14:textId="625330AC" w:rsidR="00E71B29" w:rsidRDefault="00F433F2" w:rsidP="00E71B29">
      <w:pPr>
        <w:spacing w:line="300" w:lineRule="auto"/>
        <w:rPr>
          <w:rFonts w:ascii="MS Mincho" w:hAnsi="MS Mincho"/>
          <w:sz w:val="20"/>
        </w:rPr>
      </w:pPr>
      <w:r>
        <w:rPr>
          <w:rFonts w:ascii="MS Mincho" w:hAnsi="MS Mincho" w:hint="eastAsia"/>
          <w:sz w:val="20"/>
        </w:rPr>
        <w:t xml:space="preserve">　</w:t>
      </w:r>
      <w:r w:rsidR="00D92383">
        <w:rPr>
          <w:rFonts w:ascii="MS Mincho" w:hAnsi="MS Mincho" w:hint="eastAsia"/>
          <w:sz w:val="20"/>
        </w:rPr>
        <w:t>マルチスペクトルセンサを初め、光の到達時間の差に基づく3次元センサ等、画像センサは人の視覚能力を超え、センシングの対象を広げている。3原色のみならずより細かく波長帯を区別して</w:t>
      </w:r>
      <w:r w:rsidR="00053EC1">
        <w:rPr>
          <w:rFonts w:ascii="MS Mincho" w:hAnsi="MS Mincho" w:hint="eastAsia"/>
          <w:sz w:val="20"/>
        </w:rPr>
        <w:t>非可視域も含めて</w:t>
      </w:r>
      <w:r w:rsidR="00D92383">
        <w:rPr>
          <w:rFonts w:ascii="MS Mincho" w:hAnsi="MS Mincho" w:hint="eastAsia"/>
          <w:sz w:val="20"/>
        </w:rPr>
        <w:t>画像を計測できるマルチスペクトル画像センサは</w:t>
      </w:r>
      <w:r w:rsidR="00053EC1">
        <w:rPr>
          <w:rFonts w:ascii="MS Mincho" w:hAnsi="MS Mincho" w:hint="eastAsia"/>
          <w:sz w:val="20"/>
        </w:rPr>
        <w:t>、</w:t>
      </w:r>
      <w:r w:rsidR="00D92383">
        <w:rPr>
          <w:rFonts w:ascii="MS Mincho" w:hAnsi="MS Mincho" w:hint="eastAsia"/>
          <w:sz w:val="20"/>
        </w:rPr>
        <w:t>リモートセンシングや食品、工業製品の不良検査、植物工場における作物の生育状態の診断等</w:t>
      </w:r>
      <w:r w:rsidR="00053EC1">
        <w:rPr>
          <w:rFonts w:ascii="MS Mincho" w:hAnsi="MS Mincho" w:hint="eastAsia"/>
          <w:sz w:val="20"/>
        </w:rPr>
        <w:t>、</w:t>
      </w:r>
      <w:r w:rsidR="00D92383">
        <w:rPr>
          <w:rFonts w:ascii="MS Mincho" w:hAnsi="MS Mincho" w:hint="eastAsia"/>
          <w:sz w:val="20"/>
        </w:rPr>
        <w:t>応用範囲が広いが現状の技術では大きく重く高コストとなるため</w:t>
      </w:r>
      <w:r w:rsidR="00BF5B4C">
        <w:rPr>
          <w:rFonts w:ascii="MS Mincho" w:hAnsi="MS Mincho" w:hint="eastAsia"/>
          <w:sz w:val="20"/>
        </w:rPr>
        <w:t>身近に利用することが難しかった。</w:t>
      </w:r>
      <w:r w:rsidR="00053EC1">
        <w:rPr>
          <w:rFonts w:ascii="MS Mincho" w:hAnsi="MS Mincho" w:hint="eastAsia"/>
          <w:sz w:val="20"/>
        </w:rPr>
        <w:t>本課題では小型の無人機(ドローン)に搭載して一般農家が日常的に農作物の監視に利用できるように画期的に小型軽量、低コスト化したマルチスペクトルセンサを開発することを目指している。提案している新原理の特徴はクロストークを許容することによる光学系の簡略化とクロストーク除去に用いる高度な数理的手法にある。</w:t>
      </w:r>
    </w:p>
    <w:p w14:paraId="2C7F3005" w14:textId="4CD4B332" w:rsidR="00E90993" w:rsidRDefault="00E90993" w:rsidP="00E71B29">
      <w:pPr>
        <w:spacing w:line="300" w:lineRule="auto"/>
        <w:rPr>
          <w:rFonts w:ascii="MS Mincho" w:hAnsi="MS Mincho"/>
          <w:sz w:val="20"/>
        </w:rPr>
      </w:pPr>
      <w:r>
        <w:rPr>
          <w:rFonts w:ascii="MS Mincho" w:hAnsi="MS Mincho" w:hint="eastAsia"/>
          <w:noProof/>
          <w:sz w:val="20"/>
        </w:rPr>
        <w:drawing>
          <wp:anchor distT="0" distB="0" distL="114300" distR="114300" simplePos="0" relativeHeight="251660800" behindDoc="0" locked="0" layoutInCell="1" allowOverlap="1" wp14:anchorId="2CD1F7CE" wp14:editId="69DA5F9D">
            <wp:simplePos x="0" y="0"/>
            <wp:positionH relativeFrom="margin">
              <wp:posOffset>253365</wp:posOffset>
            </wp:positionH>
            <wp:positionV relativeFrom="paragraph">
              <wp:posOffset>7620</wp:posOffset>
            </wp:positionV>
            <wp:extent cx="2755900" cy="1022350"/>
            <wp:effectExtent l="0" t="0" r="6350" b="635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5900" cy="1022350"/>
                    </a:xfrm>
                    <a:prstGeom prst="rect">
                      <a:avLst/>
                    </a:prstGeom>
                    <a:noFill/>
                    <a:ln>
                      <a:noFill/>
                    </a:ln>
                  </pic:spPr>
                </pic:pic>
              </a:graphicData>
            </a:graphic>
          </wp:anchor>
        </w:drawing>
      </w:r>
      <w:r>
        <w:rPr>
          <w:noProof/>
        </w:rPr>
        <w:drawing>
          <wp:anchor distT="0" distB="0" distL="114300" distR="114300" simplePos="0" relativeHeight="251659776" behindDoc="0" locked="0" layoutInCell="1" allowOverlap="1" wp14:anchorId="3BF583AC" wp14:editId="65F89742">
            <wp:simplePos x="0" y="0"/>
            <wp:positionH relativeFrom="column">
              <wp:posOffset>3402965</wp:posOffset>
            </wp:positionH>
            <wp:positionV relativeFrom="paragraph">
              <wp:posOffset>7620</wp:posOffset>
            </wp:positionV>
            <wp:extent cx="1021715" cy="988060"/>
            <wp:effectExtent l="0" t="0" r="6985" b="2540"/>
            <wp:wrapNone/>
            <wp:docPr id="18437" name="図 6" descr="全体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図 6" descr="全体像.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V="1">
                      <a:off x="0" y="0"/>
                      <a:ext cx="1021715" cy="988060"/>
                    </a:xfrm>
                    <a:prstGeom prst="rect">
                      <a:avLst/>
                    </a:prstGeom>
                    <a:noFill/>
                    <a:ln>
                      <a:noFill/>
                    </a:ln>
                  </pic:spPr>
                </pic:pic>
              </a:graphicData>
            </a:graphic>
          </wp:anchor>
        </w:drawing>
      </w:r>
    </w:p>
    <w:p w14:paraId="3FE791B0" w14:textId="7C59F5FF" w:rsidR="00E90993" w:rsidRDefault="00E90993" w:rsidP="00E71B29">
      <w:pPr>
        <w:spacing w:line="300" w:lineRule="auto"/>
        <w:rPr>
          <w:rFonts w:ascii="MS Mincho" w:hAnsi="MS Mincho"/>
          <w:sz w:val="20"/>
        </w:rPr>
      </w:pPr>
    </w:p>
    <w:p w14:paraId="3BBC8BD5" w14:textId="49C6BA0B" w:rsidR="00E90993" w:rsidRDefault="00E90993" w:rsidP="00E71B29">
      <w:pPr>
        <w:spacing w:line="300" w:lineRule="auto"/>
        <w:rPr>
          <w:rFonts w:ascii="MS Mincho" w:hAnsi="MS Mincho"/>
          <w:sz w:val="20"/>
        </w:rPr>
      </w:pPr>
    </w:p>
    <w:p w14:paraId="67DC0F23" w14:textId="62F8A74A" w:rsidR="00E90993" w:rsidRDefault="00E90993" w:rsidP="00E71B29">
      <w:pPr>
        <w:spacing w:line="300" w:lineRule="auto"/>
        <w:rPr>
          <w:rFonts w:ascii="MS Mincho" w:hAnsi="MS Mincho"/>
          <w:sz w:val="20"/>
        </w:rPr>
      </w:pPr>
    </w:p>
    <w:p w14:paraId="50E10B97" w14:textId="645864B8" w:rsidR="00E90993" w:rsidRDefault="00E90993" w:rsidP="00E71B29">
      <w:pPr>
        <w:spacing w:line="300" w:lineRule="auto"/>
        <w:rPr>
          <w:rFonts w:ascii="MS Mincho" w:hAnsi="MS Mincho"/>
          <w:sz w:val="20"/>
        </w:rPr>
      </w:pPr>
    </w:p>
    <w:p w14:paraId="0F930BC1" w14:textId="4CE9A27B" w:rsidR="00AE4539" w:rsidRDefault="00AE4539" w:rsidP="00E90993">
      <w:pPr>
        <w:spacing w:line="300" w:lineRule="auto"/>
        <w:ind w:firstLineChars="300" w:firstLine="600"/>
        <w:rPr>
          <w:rFonts w:ascii="MS Mincho" w:hAnsi="MS Mincho"/>
          <w:sz w:val="20"/>
        </w:rPr>
      </w:pPr>
      <w:r>
        <w:rPr>
          <w:rFonts w:ascii="MS Mincho" w:hAnsi="MS Mincho" w:hint="eastAsia"/>
          <w:sz w:val="20"/>
        </w:rPr>
        <w:t>図1　マルチスペクトル画像計測の原理</w:t>
      </w:r>
      <w:r w:rsidR="00010680">
        <w:rPr>
          <w:rFonts w:ascii="MS Mincho" w:hAnsi="MS Mincho" w:hint="eastAsia"/>
          <w:sz w:val="20"/>
        </w:rPr>
        <w:t xml:space="preserve">　　　　　図２　</w:t>
      </w:r>
      <w:r w:rsidR="00E90993">
        <w:rPr>
          <w:rFonts w:ascii="MS Mincho" w:hAnsi="MS Mincho" w:hint="eastAsia"/>
          <w:sz w:val="20"/>
        </w:rPr>
        <w:t>多視点画像の計測</w:t>
      </w:r>
    </w:p>
    <w:p w14:paraId="07BE5B26" w14:textId="77777777" w:rsidR="00E71B29" w:rsidRDefault="00F433F2">
      <w:pPr>
        <w:spacing w:beforeLines="50" w:before="120" w:line="300" w:lineRule="auto"/>
        <w:rPr>
          <w:rFonts w:eastAsia="MS Gothic"/>
          <w:sz w:val="22"/>
        </w:rPr>
      </w:pPr>
      <w:r>
        <w:rPr>
          <w:rFonts w:eastAsia="MS Gothic" w:hint="eastAsia"/>
          <w:sz w:val="22"/>
        </w:rPr>
        <w:lastRenderedPageBreak/>
        <w:t>２．</w:t>
      </w:r>
      <w:r w:rsidR="0036614D">
        <w:rPr>
          <w:rFonts w:eastAsia="MS Gothic" w:hint="eastAsia"/>
          <w:sz w:val="22"/>
        </w:rPr>
        <w:t>画像復元の数理</w:t>
      </w:r>
      <w:r w:rsidR="00DE0F60">
        <w:rPr>
          <w:rFonts w:eastAsia="MS Gothic" w:hint="eastAsia"/>
          <w:sz w:val="22"/>
        </w:rPr>
        <w:t>的研究</w:t>
      </w:r>
    </w:p>
    <w:p w14:paraId="2E4081A4" w14:textId="7F09C788" w:rsidR="00337260" w:rsidRDefault="00875953">
      <w:pPr>
        <w:spacing w:line="300" w:lineRule="auto"/>
        <w:rPr>
          <w:rFonts w:ascii="MS Mincho" w:hAnsi="MS Mincho"/>
          <w:sz w:val="20"/>
        </w:rPr>
      </w:pPr>
      <w:r>
        <w:rPr>
          <w:rFonts w:ascii="MS Mincho" w:hAnsi="MS Mincho" w:hint="eastAsia"/>
          <w:sz w:val="20"/>
        </w:rPr>
        <w:t xml:space="preserve">　画像復元は、デジタルカメラ画像の修正、衛星画像のノイズ除去、</w:t>
      </w:r>
      <w:r w:rsidRPr="00875953">
        <w:rPr>
          <w:rFonts w:ascii="MS Mincho" w:hAnsi="MS Mincho" w:hint="eastAsia"/>
          <w:sz w:val="20"/>
        </w:rPr>
        <w:t>MRI</w:t>
      </w:r>
      <w:r>
        <w:rPr>
          <w:rFonts w:ascii="MS Mincho" w:hAnsi="MS Mincho" w:hint="eastAsia"/>
          <w:sz w:val="20"/>
        </w:rPr>
        <w:t>画像復元、超解像画像処理、JPE</w:t>
      </w:r>
      <w:r>
        <w:rPr>
          <w:rFonts w:ascii="MS Mincho" w:hAnsi="MS Mincho"/>
          <w:sz w:val="20"/>
        </w:rPr>
        <w:t>G</w:t>
      </w:r>
      <w:r>
        <w:rPr>
          <w:rFonts w:ascii="MS Mincho" w:hAnsi="MS Mincho" w:hint="eastAsia"/>
          <w:sz w:val="20"/>
        </w:rPr>
        <w:t>最適復号、インペインティング、画像圧縮</w:t>
      </w:r>
      <w:r w:rsidR="0074119C">
        <w:rPr>
          <w:rFonts w:ascii="MS Mincho" w:hAnsi="MS Mincho" w:hint="eastAsia"/>
          <w:sz w:val="20"/>
        </w:rPr>
        <w:t>等</w:t>
      </w:r>
      <w:r>
        <w:rPr>
          <w:rFonts w:ascii="MS Mincho" w:hAnsi="MS Mincho" w:hint="eastAsia"/>
          <w:sz w:val="20"/>
        </w:rPr>
        <w:t>、</w:t>
      </w:r>
      <w:r w:rsidR="0074119C">
        <w:rPr>
          <w:rFonts w:ascii="MS Mincho" w:hAnsi="MS Mincho" w:hint="eastAsia"/>
          <w:sz w:val="20"/>
        </w:rPr>
        <w:t>幅広く</w:t>
      </w:r>
      <w:r w:rsidRPr="00875953">
        <w:rPr>
          <w:rFonts w:ascii="MS Mincho" w:hAnsi="MS Mincho" w:hint="eastAsia"/>
          <w:sz w:val="20"/>
        </w:rPr>
        <w:t>応用</w:t>
      </w:r>
      <w:r w:rsidR="0074119C">
        <w:rPr>
          <w:rFonts w:ascii="MS Mincho" w:hAnsi="MS Mincho" w:hint="eastAsia"/>
          <w:sz w:val="20"/>
        </w:rPr>
        <w:t>されている。</w:t>
      </w:r>
      <w:r w:rsidR="00337260">
        <w:rPr>
          <w:rFonts w:ascii="MS Mincho" w:hAnsi="MS Mincho"/>
          <w:sz w:val="20"/>
        </w:rPr>
        <w:t>当研究室では、画像復元の性能を向上させるために重要な</w:t>
      </w:r>
      <w:r w:rsidR="00337260">
        <w:rPr>
          <w:rFonts w:ascii="MS Mincho" w:hAnsi="MS Mincho" w:hint="eastAsia"/>
          <w:sz w:val="20"/>
        </w:rPr>
        <w:t>1.正則化関数の設計と2.最適化問題の効率的な解法について数理的側面から研究を行って</w:t>
      </w:r>
      <w:r w:rsidR="0074119C">
        <w:rPr>
          <w:rFonts w:ascii="MS Mincho" w:hAnsi="MS Mincho" w:hint="eastAsia"/>
          <w:sz w:val="20"/>
        </w:rPr>
        <w:t>おり、画素</w:t>
      </w:r>
      <w:r w:rsidR="00690ED8">
        <w:rPr>
          <w:rFonts w:ascii="MS Mincho" w:hAnsi="MS Mincho" w:hint="eastAsia"/>
          <w:sz w:val="20"/>
        </w:rPr>
        <w:t>関係性</w:t>
      </w:r>
      <w:r w:rsidR="00310064">
        <w:rPr>
          <w:rFonts w:ascii="MS Mincho" w:hAnsi="MS Mincho" w:hint="eastAsia"/>
          <w:sz w:val="20"/>
        </w:rPr>
        <w:t>を無向グラフで表現した場合</w:t>
      </w:r>
      <w:r w:rsidR="0074119C">
        <w:rPr>
          <w:rFonts w:ascii="MS Mincho" w:hAnsi="MS Mincho" w:hint="eastAsia"/>
          <w:sz w:val="20"/>
        </w:rPr>
        <w:t>の</w:t>
      </w:r>
      <w:r w:rsidR="00337260">
        <w:rPr>
          <w:rFonts w:ascii="MS Mincho" w:hAnsi="MS Mincho"/>
          <w:sz w:val="20"/>
        </w:rPr>
        <w:t>正則化関数</w:t>
      </w:r>
      <w:r w:rsidR="002B2402">
        <w:rPr>
          <w:rFonts w:ascii="MS Mincho" w:hAnsi="MS Mincho" w:hint="eastAsia"/>
          <w:sz w:val="20"/>
        </w:rPr>
        <w:t xml:space="preserve"> </w:t>
      </w:r>
      <w:r w:rsidR="00310064">
        <w:rPr>
          <w:rFonts w:ascii="MS Mincho" w:hAnsi="MS Mincho" w:hint="eastAsia"/>
          <w:sz w:val="20"/>
        </w:rPr>
        <w:t>[業績1]</w:t>
      </w:r>
      <w:r w:rsidR="00337260">
        <w:rPr>
          <w:rFonts w:ascii="MS Mincho" w:hAnsi="MS Mincho"/>
          <w:sz w:val="20"/>
        </w:rPr>
        <w:t>や、確率的最適化技術の画像復元への応用</w:t>
      </w:r>
      <w:r w:rsidR="00310064">
        <w:rPr>
          <w:rFonts w:ascii="MS Mincho" w:hAnsi="MS Mincho" w:hint="eastAsia"/>
          <w:sz w:val="20"/>
        </w:rPr>
        <w:t>[業績2]</w:t>
      </w:r>
      <w:r w:rsidR="00337260">
        <w:rPr>
          <w:rFonts w:ascii="MS Mincho" w:hAnsi="MS Mincho"/>
          <w:sz w:val="20"/>
        </w:rPr>
        <w:t>などを提案している。</w:t>
      </w:r>
    </w:p>
    <w:p w14:paraId="7BBA36EF" w14:textId="77777777" w:rsidR="004F6E02" w:rsidRDefault="004F6E02" w:rsidP="004F6E02">
      <w:pPr>
        <w:spacing w:beforeLines="50" w:before="120" w:line="300" w:lineRule="auto"/>
        <w:rPr>
          <w:rFonts w:eastAsia="MS Gothic"/>
          <w:sz w:val="22"/>
        </w:rPr>
      </w:pPr>
      <w:r>
        <w:rPr>
          <w:rFonts w:eastAsia="MS Gothic" w:hint="eastAsia"/>
          <w:sz w:val="22"/>
        </w:rPr>
        <w:t>３．画像認識の研究とその応用</w:t>
      </w:r>
    </w:p>
    <w:p w14:paraId="31DA5E2B" w14:textId="33DF68E7" w:rsidR="004F6E02" w:rsidRPr="00690ED8" w:rsidRDefault="00690ED8" w:rsidP="004F6E02">
      <w:pPr>
        <w:spacing w:line="300" w:lineRule="auto"/>
        <w:rPr>
          <w:rFonts w:ascii="MS Mincho" w:hAnsi="MS Mincho"/>
          <w:sz w:val="20"/>
        </w:rPr>
      </w:pPr>
      <w:r>
        <w:rPr>
          <w:rFonts w:ascii="MS Mincho" w:hAnsi="MS Mincho" w:hint="eastAsia"/>
          <w:sz w:val="20"/>
        </w:rPr>
        <w:t xml:space="preserve">　</w:t>
      </w:r>
      <w:r w:rsidR="0013473F">
        <w:rPr>
          <w:rFonts w:ascii="MS Mincho" w:hAnsi="MS Mincho" w:hint="eastAsia"/>
          <w:sz w:val="20"/>
        </w:rPr>
        <w:t>当研究室では、画像認識の新アルゴリズムと機械学習を組み合わせて高性能な画像認識手法を開発して、自動運転や人物の行動分析、工場の検査工程の自動化、リモートセンシング画像</w:t>
      </w:r>
      <w:r w:rsidR="001432B4">
        <w:rPr>
          <w:rFonts w:ascii="MS Mincho" w:hAnsi="MS Mincho" w:hint="eastAsia"/>
          <w:sz w:val="20"/>
        </w:rPr>
        <w:t>の分析、手指の運動を</w:t>
      </w:r>
      <w:r w:rsidR="002B2402">
        <w:rPr>
          <w:rFonts w:ascii="MS Mincho" w:hAnsi="MS Mincho" w:hint="eastAsia"/>
          <w:sz w:val="20"/>
        </w:rPr>
        <w:t>３</w:t>
      </w:r>
      <w:r w:rsidR="001432B4">
        <w:rPr>
          <w:rFonts w:ascii="MS Mincho" w:hAnsi="MS Mincho" w:hint="eastAsia"/>
          <w:sz w:val="20"/>
        </w:rPr>
        <w:t>次元的に認識してジェスチャー入力を実現する</w:t>
      </w:r>
      <w:r w:rsidR="002B2402">
        <w:rPr>
          <w:rFonts w:ascii="MS Mincho" w:hAnsi="MS Mincho" w:hint="eastAsia"/>
          <w:sz w:val="20"/>
        </w:rPr>
        <w:t>等の</w:t>
      </w:r>
      <w:r w:rsidR="001432B4">
        <w:rPr>
          <w:rFonts w:ascii="MS Mincho" w:hAnsi="MS Mincho" w:hint="eastAsia"/>
          <w:sz w:val="20"/>
        </w:rPr>
        <w:t>目的に応用している。</w:t>
      </w:r>
    </w:p>
    <w:p w14:paraId="4BA992B6" w14:textId="77777777" w:rsidR="004F6E02" w:rsidRDefault="004F6E02" w:rsidP="004F6E02">
      <w:pPr>
        <w:spacing w:beforeLines="50" w:before="120" w:line="300" w:lineRule="auto"/>
        <w:rPr>
          <w:rFonts w:eastAsia="MS Gothic"/>
          <w:sz w:val="22"/>
        </w:rPr>
      </w:pPr>
      <w:r>
        <w:rPr>
          <w:rFonts w:eastAsia="MS Gothic" w:hint="eastAsia"/>
          <w:sz w:val="22"/>
        </w:rPr>
        <w:t>４．３次元物体計測と認識の研究</w:t>
      </w:r>
    </w:p>
    <w:p w14:paraId="436E34E5" w14:textId="6FA609CA" w:rsidR="004F6E02" w:rsidRDefault="0013473F" w:rsidP="004F6E02">
      <w:pPr>
        <w:spacing w:line="300" w:lineRule="auto"/>
        <w:rPr>
          <w:rFonts w:ascii="MS Mincho" w:hAnsi="MS Mincho"/>
          <w:sz w:val="20"/>
        </w:rPr>
      </w:pPr>
      <w:r>
        <w:rPr>
          <w:rFonts w:ascii="MS Mincho" w:hAnsi="MS Mincho" w:hint="eastAsia"/>
          <w:sz w:val="20"/>
        </w:rPr>
        <w:t xml:space="preserve">　</w:t>
      </w:r>
      <w:r w:rsidR="001432B4">
        <w:rPr>
          <w:rFonts w:ascii="MS Mincho" w:hAnsi="MS Mincho" w:hint="eastAsia"/>
          <w:sz w:val="20"/>
        </w:rPr>
        <w:t>３</w:t>
      </w:r>
      <w:r>
        <w:rPr>
          <w:rFonts w:ascii="MS Mincho" w:hAnsi="MS Mincho" w:hint="eastAsia"/>
          <w:sz w:val="20"/>
        </w:rPr>
        <w:t>次元の物体を認識するためには、同じ物体でも視点によって見え方が異なることに対応しなければならない。</w:t>
      </w:r>
      <w:r w:rsidR="002B2402">
        <w:rPr>
          <w:rFonts w:ascii="MS Mincho" w:hAnsi="MS Mincho" w:hint="eastAsia"/>
          <w:sz w:val="20"/>
        </w:rPr>
        <w:t>図２</w:t>
      </w:r>
      <w:r>
        <w:rPr>
          <w:rFonts w:ascii="MS Mincho" w:hAnsi="MS Mincho" w:hint="eastAsia"/>
          <w:sz w:val="20"/>
        </w:rPr>
        <w:t>には当研究室で構築した多視点画像計測システムを示す。図中の黒い立方体フレームの中央部に置かれた対象を多数の異なる視点から</w:t>
      </w:r>
      <w:r w:rsidR="001432B4">
        <w:rPr>
          <w:rFonts w:ascii="MS Mincho" w:hAnsi="MS Mincho" w:hint="eastAsia"/>
          <w:sz w:val="20"/>
        </w:rPr>
        <w:t>撮影</w:t>
      </w:r>
      <w:r w:rsidR="002B2402">
        <w:rPr>
          <w:rFonts w:ascii="MS Mincho" w:hAnsi="MS Mincho" w:hint="eastAsia"/>
          <w:sz w:val="20"/>
        </w:rPr>
        <w:t>し、</w:t>
      </w:r>
      <w:r w:rsidR="00E4417B">
        <w:rPr>
          <w:rFonts w:ascii="MS Mincho" w:hAnsi="MS Mincho" w:hint="eastAsia"/>
          <w:sz w:val="20"/>
        </w:rPr>
        <w:t>登録した</w:t>
      </w:r>
      <w:r>
        <w:rPr>
          <w:rFonts w:ascii="MS Mincho" w:hAnsi="MS Mincho" w:hint="eastAsia"/>
          <w:sz w:val="20"/>
        </w:rPr>
        <w:t>多視点画像と与えられた画像を照合することによって、</w:t>
      </w:r>
      <w:r w:rsidR="002B2402">
        <w:rPr>
          <w:rFonts w:ascii="MS Mincho" w:hAnsi="MS Mincho" w:hint="eastAsia"/>
          <w:sz w:val="20"/>
        </w:rPr>
        <w:t>物体</w:t>
      </w:r>
      <w:r>
        <w:rPr>
          <w:rFonts w:ascii="MS Mincho" w:hAnsi="MS Mincho" w:hint="eastAsia"/>
          <w:sz w:val="20"/>
        </w:rPr>
        <w:t>を</w:t>
      </w:r>
      <w:r w:rsidR="002B2402">
        <w:rPr>
          <w:rFonts w:ascii="MS Mincho" w:hAnsi="MS Mincho" w:hint="eastAsia"/>
          <w:sz w:val="20"/>
        </w:rPr>
        <w:t>３</w:t>
      </w:r>
      <w:r w:rsidR="001432B4">
        <w:rPr>
          <w:rFonts w:ascii="MS Mincho" w:hAnsi="MS Mincho" w:hint="eastAsia"/>
          <w:sz w:val="20"/>
        </w:rPr>
        <w:t>次元的に</w:t>
      </w:r>
      <w:r w:rsidR="00E4417B">
        <w:rPr>
          <w:rFonts w:ascii="MS Mincho" w:hAnsi="MS Mincho" w:hint="eastAsia"/>
          <w:sz w:val="20"/>
        </w:rPr>
        <w:t>認識</w:t>
      </w:r>
      <w:r>
        <w:rPr>
          <w:rFonts w:ascii="MS Mincho" w:hAnsi="MS Mincho" w:hint="eastAsia"/>
          <w:sz w:val="20"/>
        </w:rPr>
        <w:t>する。</w:t>
      </w:r>
    </w:p>
    <w:p w14:paraId="6E008F84" w14:textId="4FD27335" w:rsidR="004F6E02" w:rsidRDefault="00AA307D" w:rsidP="004F6E02">
      <w:pPr>
        <w:spacing w:beforeLines="50" w:before="120" w:line="300" w:lineRule="auto"/>
        <w:rPr>
          <w:rFonts w:eastAsia="MS Gothic"/>
          <w:sz w:val="22"/>
        </w:rPr>
      </w:pPr>
      <w:r>
        <w:rPr>
          <w:rFonts w:ascii="MS Mincho" w:hAnsi="MS Mincho"/>
          <w:noProof/>
          <w:sz w:val="20"/>
        </w:rPr>
        <w:drawing>
          <wp:anchor distT="0" distB="0" distL="114300" distR="114300" simplePos="0" relativeHeight="251664896" behindDoc="1" locked="0" layoutInCell="1" allowOverlap="1" wp14:anchorId="5CC4C61E" wp14:editId="5AC4519D">
            <wp:simplePos x="0" y="0"/>
            <wp:positionH relativeFrom="margin">
              <wp:align>right</wp:align>
            </wp:positionH>
            <wp:positionV relativeFrom="paragraph">
              <wp:posOffset>15240</wp:posOffset>
            </wp:positionV>
            <wp:extent cx="728980" cy="694055"/>
            <wp:effectExtent l="0" t="0" r="0" b="0"/>
            <wp:wrapTight wrapText="bothSides">
              <wp:wrapPolygon edited="0">
                <wp:start x="0" y="0"/>
                <wp:lineTo x="0" y="20750"/>
                <wp:lineTo x="20885" y="20750"/>
                <wp:lineTo x="20885" y="0"/>
                <wp:lineTo x="0" y="0"/>
              </wp:wrapPolygon>
            </wp:wrapTight>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背面触覚情報提示デバイス(林).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8980" cy="694055"/>
                    </a:xfrm>
                    <a:prstGeom prst="rect">
                      <a:avLst/>
                    </a:prstGeom>
                  </pic:spPr>
                </pic:pic>
              </a:graphicData>
            </a:graphic>
          </wp:anchor>
        </w:drawing>
      </w:r>
      <w:r w:rsidR="0013473F">
        <w:rPr>
          <w:rFonts w:eastAsia="MS Gothic" w:hint="eastAsia"/>
          <w:sz w:val="22"/>
        </w:rPr>
        <w:t>５</w:t>
      </w:r>
      <w:r w:rsidR="004F6E02">
        <w:rPr>
          <w:rFonts w:eastAsia="MS Gothic" w:hint="eastAsia"/>
          <w:sz w:val="22"/>
        </w:rPr>
        <w:t>．触覚への情報提示手段の研究</w:t>
      </w:r>
    </w:p>
    <w:p w14:paraId="268E9ACA" w14:textId="21397B8D" w:rsidR="004F6E02" w:rsidRDefault="00AA307D" w:rsidP="004F6E02">
      <w:pPr>
        <w:spacing w:line="300" w:lineRule="auto"/>
        <w:rPr>
          <w:rFonts w:ascii="MS Mincho" w:hAnsi="MS Mincho"/>
          <w:sz w:val="20"/>
        </w:rPr>
      </w:pPr>
      <w:r w:rsidRPr="00063513">
        <w:rPr>
          <w:rFonts w:eastAsia="MS Gothic"/>
          <w:noProof/>
          <w:sz w:val="22"/>
        </w:rPr>
        <mc:AlternateContent>
          <mc:Choice Requires="wps">
            <w:drawing>
              <wp:anchor distT="45720" distB="45720" distL="114300" distR="114300" simplePos="0" relativeHeight="251666944" behindDoc="0" locked="0" layoutInCell="1" allowOverlap="1" wp14:anchorId="587C2B95" wp14:editId="7A7EB781">
                <wp:simplePos x="0" y="0"/>
                <wp:positionH relativeFrom="column">
                  <wp:posOffset>4755515</wp:posOffset>
                </wp:positionH>
                <wp:positionV relativeFrom="paragraph">
                  <wp:posOffset>436880</wp:posOffset>
                </wp:positionV>
                <wp:extent cx="508000" cy="260350"/>
                <wp:effectExtent l="0" t="0" r="6350" b="635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60350"/>
                        </a:xfrm>
                        <a:prstGeom prst="rect">
                          <a:avLst/>
                        </a:prstGeom>
                        <a:solidFill>
                          <a:srgbClr val="FFFFFF"/>
                        </a:solidFill>
                        <a:ln w="9525">
                          <a:noFill/>
                          <a:miter lim="800000"/>
                          <a:headEnd/>
                          <a:tailEnd/>
                        </a:ln>
                      </wps:spPr>
                      <wps:txbx>
                        <w:txbxContent>
                          <w:p w14:paraId="088C094F" w14:textId="64F40DB3" w:rsidR="00AA307D" w:rsidRPr="00993AE6" w:rsidRDefault="00AA307D" w:rsidP="00AA307D">
                            <w:pPr>
                              <w:rPr>
                                <w:sz w:val="16"/>
                                <w:szCs w:val="16"/>
                              </w:rPr>
                            </w:pPr>
                            <w:r>
                              <w:rPr>
                                <w:rFonts w:hint="eastAsia"/>
                              </w:rPr>
                              <w:t>図３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C2B95" id="_x0000_t202" coordsize="21600,21600" o:spt="202" path="m,l,21600r21600,l21600,xe">
                <v:stroke joinstyle="miter"/>
                <v:path gradientshapeok="t" o:connecttype="rect"/>
              </v:shapetype>
              <v:shape id="テキスト ボックス 2" o:spid="_x0000_s1029" type="#_x0000_t202" style="position:absolute;left:0;text-align:left;margin-left:374.45pt;margin-top:34.4pt;width:40pt;height:20.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" stroked="f">
                <v:textbox>
                  <w:txbxContent>
                    <w:p w14:paraId="088C094F" w14:textId="64F40DB3" w:rsidR="00AA307D" w:rsidRPr="00993AE6" w:rsidRDefault="00AA307D" w:rsidP="00AA307D">
                      <w:pPr>
                        <w:rPr>
                          <w:sz w:val="16"/>
                          <w:szCs w:val="16"/>
                        </w:rPr>
                      </w:pPr>
                      <w:r>
                        <w:rPr>
                          <w:rFonts w:hint="eastAsia"/>
                        </w:rPr>
                        <w:t>図３</w:t>
                      </w:r>
                    </w:p>
                  </w:txbxContent>
                </v:textbox>
              </v:shape>
            </w:pict>
          </mc:Fallback>
        </mc:AlternateContent>
      </w:r>
      <w:r w:rsidR="001432B4">
        <w:rPr>
          <w:rFonts w:ascii="MS Mincho" w:hAnsi="MS Mincho" w:hint="eastAsia"/>
          <w:sz w:val="20"/>
        </w:rPr>
        <w:t xml:space="preserve">　視覚と聴覚に加えて触覚に</w:t>
      </w:r>
      <w:r w:rsidR="002B2402">
        <w:rPr>
          <w:rFonts w:ascii="MS Mincho" w:hAnsi="MS Mincho" w:hint="eastAsia"/>
          <w:sz w:val="20"/>
        </w:rPr>
        <w:t>も</w:t>
      </w:r>
      <w:r w:rsidR="001432B4">
        <w:rPr>
          <w:rFonts w:ascii="MS Mincho" w:hAnsi="MS Mincho" w:hint="eastAsia"/>
          <w:sz w:val="20"/>
        </w:rPr>
        <w:t>情報を提示してスマートフォンやゲームのユーザーインターフェイス(UI)やユーザーエクスペリエンス(UX)を向上する方法を研究している。</w:t>
      </w:r>
      <w:r w:rsidR="002B2402">
        <w:rPr>
          <w:rFonts w:ascii="MS Mincho" w:hAnsi="MS Mincho" w:hint="eastAsia"/>
          <w:sz w:val="20"/>
        </w:rPr>
        <w:t>図３</w:t>
      </w:r>
      <w:r w:rsidR="001432B4">
        <w:rPr>
          <w:rFonts w:ascii="MS Mincho" w:hAnsi="MS Mincho" w:hint="eastAsia"/>
          <w:sz w:val="20"/>
        </w:rPr>
        <w:t>には当研究室で開発した触覚情報提示装置の一例を示す。</w:t>
      </w:r>
    </w:p>
    <w:p w14:paraId="6F00E8D6" w14:textId="0DF23DCC" w:rsidR="004F6E02" w:rsidRDefault="00063513" w:rsidP="004F6E02">
      <w:pPr>
        <w:spacing w:beforeLines="50" w:before="120" w:line="300" w:lineRule="auto"/>
        <w:rPr>
          <w:rFonts w:eastAsia="MS Gothic"/>
          <w:sz w:val="22"/>
        </w:rPr>
      </w:pPr>
      <w:r>
        <w:rPr>
          <w:rFonts w:ascii="MS Mincho" w:hAnsi="MS Mincho" w:hint="eastAsia"/>
          <w:noProof/>
          <w:sz w:val="20"/>
        </w:rPr>
        <w:drawing>
          <wp:anchor distT="0" distB="0" distL="114300" distR="114300" simplePos="0" relativeHeight="251661824" behindDoc="0" locked="0" layoutInCell="1" allowOverlap="1" wp14:anchorId="06DAD4A0" wp14:editId="3EC32C46">
            <wp:simplePos x="0" y="0"/>
            <wp:positionH relativeFrom="margin">
              <wp:align>right</wp:align>
            </wp:positionH>
            <wp:positionV relativeFrom="paragraph">
              <wp:posOffset>384175</wp:posOffset>
            </wp:positionV>
            <wp:extent cx="740410" cy="987425"/>
            <wp:effectExtent l="0" t="0" r="2540" b="3175"/>
            <wp:wrapThrough wrapText="bothSides">
              <wp:wrapPolygon edited="0">
                <wp:start x="0" y="0"/>
                <wp:lineTo x="0" y="21253"/>
                <wp:lineTo x="21118" y="21253"/>
                <wp:lineTo x="21118" y="0"/>
                <wp:lineTo x="0" y="0"/>
              </wp:wrapPolygon>
            </wp:wrapThrough>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親指にアクチュエータ.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0410" cy="987425"/>
                    </a:xfrm>
                    <a:prstGeom prst="rect">
                      <a:avLst/>
                    </a:prstGeom>
                  </pic:spPr>
                </pic:pic>
              </a:graphicData>
            </a:graphic>
          </wp:anchor>
        </w:drawing>
      </w:r>
      <w:r w:rsidR="0013473F">
        <w:rPr>
          <w:rFonts w:eastAsia="MS Gothic" w:hint="eastAsia"/>
          <w:sz w:val="22"/>
        </w:rPr>
        <w:t>６</w:t>
      </w:r>
      <w:r w:rsidR="004F6E02">
        <w:rPr>
          <w:rFonts w:eastAsia="MS Gothic" w:hint="eastAsia"/>
          <w:sz w:val="22"/>
        </w:rPr>
        <w:t>．多様なセンサと多様な情報提示手段を組み合わせた人と機械のインタラクション方式に関する研究</w:t>
      </w:r>
    </w:p>
    <w:p w14:paraId="10F15261" w14:textId="2AEC84FF" w:rsidR="004F6E02" w:rsidRDefault="0030050A" w:rsidP="004F6E02">
      <w:pPr>
        <w:spacing w:line="300" w:lineRule="auto"/>
        <w:rPr>
          <w:rFonts w:ascii="MS Mincho" w:hAnsi="MS Mincho"/>
          <w:sz w:val="20"/>
        </w:rPr>
      </w:pPr>
      <w:r>
        <w:rPr>
          <w:rFonts w:ascii="MS Mincho" w:hAnsi="MS Mincho" w:hint="eastAsia"/>
          <w:sz w:val="20"/>
        </w:rPr>
        <w:t>画像センサ、圧力センサ、タッチセンサ、</w:t>
      </w:r>
      <w:r w:rsidR="00010680">
        <w:rPr>
          <w:rFonts w:ascii="MS Mincho" w:hAnsi="MS Mincho" w:hint="eastAsia"/>
          <w:sz w:val="20"/>
        </w:rPr>
        <w:t>加速度センサ、ジャイロセンサ等の多様なセンサと視覚、聴覚、触覚への情報提示を組み合わせて</w:t>
      </w:r>
      <w:r w:rsidR="001432B4">
        <w:rPr>
          <w:rFonts w:ascii="MS Mincho" w:hAnsi="MS Mincho" w:hint="eastAsia"/>
          <w:sz w:val="20"/>
        </w:rPr>
        <w:t>人と機械のインタラクションを分かりやすく実現する</w:t>
      </w:r>
      <w:r w:rsidR="00010680">
        <w:rPr>
          <w:rFonts w:ascii="MS Mincho" w:hAnsi="MS Mincho" w:hint="eastAsia"/>
          <w:sz w:val="20"/>
        </w:rPr>
        <w:t>方法を研究している。</w:t>
      </w:r>
      <w:r w:rsidR="00E4417B">
        <w:rPr>
          <w:rFonts w:ascii="MS Mincho" w:hAnsi="MS Mincho" w:hint="eastAsia"/>
          <w:sz w:val="20"/>
        </w:rPr>
        <w:t>図</w:t>
      </w:r>
      <w:r w:rsidR="002B2402">
        <w:rPr>
          <w:rFonts w:ascii="MS Mincho" w:hAnsi="MS Mincho" w:hint="eastAsia"/>
          <w:sz w:val="20"/>
        </w:rPr>
        <w:t>４</w:t>
      </w:r>
      <w:r w:rsidR="00E4417B">
        <w:rPr>
          <w:rFonts w:ascii="MS Mincho" w:hAnsi="MS Mincho" w:hint="eastAsia"/>
          <w:sz w:val="20"/>
        </w:rPr>
        <w:t>にスマートフォンに実装した多様なセンサと触覚ディスプレイの開発例を示す。</w:t>
      </w:r>
    </w:p>
    <w:p w14:paraId="00D02718" w14:textId="4EB6E59B" w:rsidR="00F433F2" w:rsidRDefault="00AA307D">
      <w:pPr>
        <w:spacing w:beforeLines="50" w:before="120" w:line="300" w:lineRule="auto"/>
      </w:pPr>
      <w:r w:rsidRPr="00063513">
        <w:rPr>
          <w:rFonts w:eastAsia="MS Gothic"/>
          <w:noProof/>
          <w:sz w:val="22"/>
        </w:rPr>
        <mc:AlternateContent>
          <mc:Choice Requires="wps">
            <w:drawing>
              <wp:anchor distT="45720" distB="45720" distL="114300" distR="114300" simplePos="0" relativeHeight="251663872" behindDoc="0" locked="0" layoutInCell="1" allowOverlap="1" wp14:anchorId="32393729" wp14:editId="522A6505">
                <wp:simplePos x="0" y="0"/>
                <wp:positionH relativeFrom="column">
                  <wp:posOffset>4761865</wp:posOffset>
                </wp:positionH>
                <wp:positionV relativeFrom="paragraph">
                  <wp:posOffset>41275</wp:posOffset>
                </wp:positionV>
                <wp:extent cx="495300" cy="241300"/>
                <wp:effectExtent l="0" t="0" r="0" b="635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1300"/>
                        </a:xfrm>
                        <a:prstGeom prst="rect">
                          <a:avLst/>
                        </a:prstGeom>
                        <a:solidFill>
                          <a:srgbClr val="FFFFFF"/>
                        </a:solidFill>
                        <a:ln w="9525">
                          <a:noFill/>
                          <a:miter lim="800000"/>
                          <a:headEnd/>
                          <a:tailEnd/>
                        </a:ln>
                      </wps:spPr>
                      <wps:txbx>
                        <w:txbxContent>
                          <w:p w14:paraId="0524B61B" w14:textId="1557EABA" w:rsidR="00063513" w:rsidRPr="00993AE6" w:rsidRDefault="00063513">
                            <w:pPr>
                              <w:rPr>
                                <w:sz w:val="16"/>
                                <w:szCs w:val="16"/>
                              </w:rPr>
                            </w:pPr>
                            <w:r>
                              <w:rPr>
                                <w:rFonts w:hint="eastAsia"/>
                              </w:rPr>
                              <w:t>図４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93729" id="_x0000_s1030" type="#_x0000_t202" style="position:absolute;left:0;text-align:left;margin-left:374.95pt;margin-top:3.25pt;width:39pt;height:19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" stroked="f">
                <v:textbox>
                  <w:txbxContent>
                    <w:p w14:paraId="0524B61B" w14:textId="1557EABA" w:rsidR="00063513" w:rsidRPr="00993AE6" w:rsidRDefault="00063513">
                      <w:pPr>
                        <w:rPr>
                          <w:sz w:val="16"/>
                          <w:szCs w:val="16"/>
                        </w:rPr>
                      </w:pPr>
                      <w:r>
                        <w:rPr>
                          <w:rFonts w:hint="eastAsia"/>
                        </w:rPr>
                        <w:t>図４</w:t>
                      </w:r>
                    </w:p>
                  </w:txbxContent>
                </v:textbox>
              </v:shape>
            </w:pict>
          </mc:Fallback>
        </mc:AlternateContent>
      </w:r>
      <w:r w:rsidR="00F433F2">
        <w:rPr>
          <w:rFonts w:eastAsia="MS Gothic" w:hint="eastAsia"/>
          <w:color w:val="00CCFF"/>
          <w:sz w:val="32"/>
        </w:rPr>
        <w:t>●</w:t>
      </w:r>
      <w:r w:rsidR="00F433F2">
        <w:rPr>
          <w:rFonts w:eastAsia="MS Gothic" w:hint="eastAsia"/>
          <w:sz w:val="24"/>
          <w:u w:val="single"/>
        </w:rPr>
        <w:t>教員からのメッセージ</w:t>
      </w:r>
    </w:p>
    <w:p w14:paraId="4C788355" w14:textId="6C8E88E0" w:rsidR="00F433F2" w:rsidRDefault="00F433F2">
      <w:pPr>
        <w:pStyle w:val="BodyText"/>
      </w:pPr>
      <w:r>
        <w:rPr>
          <w:rFonts w:hint="eastAsia"/>
        </w:rPr>
        <w:t xml:space="preserve">　</w:t>
      </w:r>
      <w:r w:rsidR="002A57AA">
        <w:rPr>
          <w:rFonts w:hint="eastAsia"/>
        </w:rPr>
        <w:t>研究に興味を持ち、遊び感覚で楽しく取り組めるようにすることが大切です。当研究室ではそのような意欲のある方が楽しく研究に取り組める場を提供します。</w:t>
      </w:r>
    </w:p>
    <w:p w14:paraId="4FC04F91"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1FB957AA" w14:textId="77777777" w:rsidR="00F433F2" w:rsidRDefault="00310064" w:rsidP="00E71B29">
      <w:pPr>
        <w:spacing w:line="300" w:lineRule="auto"/>
        <w:ind w:leftChars="1" w:left="236" w:hangingChars="117" w:hanging="234"/>
        <w:rPr>
          <w:sz w:val="20"/>
        </w:rPr>
      </w:pPr>
      <w:r>
        <w:rPr>
          <w:rFonts w:hint="eastAsia"/>
          <w:sz w:val="20"/>
        </w:rPr>
        <w:t>１．</w:t>
      </w:r>
      <w:r w:rsidRPr="00310064">
        <w:rPr>
          <w:sz w:val="20"/>
        </w:rPr>
        <w:t xml:space="preserve">S. Ono, I. Yamada, and I. </w:t>
      </w:r>
      <w:proofErr w:type="spellStart"/>
      <w:r w:rsidRPr="00310064">
        <w:rPr>
          <w:sz w:val="20"/>
        </w:rPr>
        <w:t>Kumazawa</w:t>
      </w:r>
      <w:proofErr w:type="spellEnd"/>
      <w:r w:rsidRPr="00310064">
        <w:rPr>
          <w:sz w:val="20"/>
        </w:rPr>
        <w:t>, "Total generalized variation</w:t>
      </w:r>
      <w:r>
        <w:rPr>
          <w:sz w:val="20"/>
        </w:rPr>
        <w:t xml:space="preserve"> for graph signals," IEEE </w:t>
      </w:r>
      <w:r w:rsidRPr="00310064">
        <w:rPr>
          <w:sz w:val="20"/>
        </w:rPr>
        <w:t>ICASSP), Bris</w:t>
      </w:r>
      <w:r>
        <w:rPr>
          <w:sz w:val="20"/>
        </w:rPr>
        <w:t xml:space="preserve">bane, Australia, </w:t>
      </w:r>
      <w:r w:rsidRPr="00310064">
        <w:rPr>
          <w:sz w:val="20"/>
        </w:rPr>
        <w:t>Apr. 2015.</w:t>
      </w:r>
    </w:p>
    <w:p w14:paraId="2464D8CB" w14:textId="7F6655E3" w:rsidR="00E71B29" w:rsidRDefault="00310064" w:rsidP="00E71B29">
      <w:pPr>
        <w:spacing w:line="300" w:lineRule="auto"/>
        <w:ind w:leftChars="1" w:left="236" w:hangingChars="117" w:hanging="234"/>
        <w:rPr>
          <w:sz w:val="20"/>
        </w:rPr>
      </w:pPr>
      <w:r>
        <w:rPr>
          <w:rFonts w:hint="eastAsia"/>
          <w:sz w:val="20"/>
        </w:rPr>
        <w:t>２．</w:t>
      </w:r>
      <w:r w:rsidRPr="00310064">
        <w:rPr>
          <w:sz w:val="20"/>
        </w:rPr>
        <w:t xml:space="preserve">S. Ono, M. Yamagishi, T. Miyata, and I. </w:t>
      </w:r>
      <w:proofErr w:type="spellStart"/>
      <w:r w:rsidRPr="00310064">
        <w:rPr>
          <w:sz w:val="20"/>
        </w:rPr>
        <w:t>Kumazawa</w:t>
      </w:r>
      <w:proofErr w:type="spellEnd"/>
      <w:r w:rsidRPr="00310064">
        <w:rPr>
          <w:sz w:val="20"/>
        </w:rPr>
        <w:t>,</w:t>
      </w:r>
      <w:r w:rsidR="002B2402">
        <w:rPr>
          <w:sz w:val="20"/>
        </w:rPr>
        <w:t xml:space="preserve"> </w:t>
      </w:r>
      <w:r w:rsidRPr="00310064">
        <w:rPr>
          <w:sz w:val="20"/>
        </w:rPr>
        <w:t xml:space="preserve">"Image restoration using a stochastic variant of the alternating direction method of multipliers," IEEE </w:t>
      </w:r>
      <w:r>
        <w:rPr>
          <w:sz w:val="20"/>
        </w:rPr>
        <w:t>ICASSP</w:t>
      </w:r>
      <w:r w:rsidRPr="00310064">
        <w:rPr>
          <w:sz w:val="20"/>
        </w:rPr>
        <w:t>, Shanghai, Chi</w:t>
      </w:r>
      <w:r>
        <w:rPr>
          <w:sz w:val="20"/>
        </w:rPr>
        <w:t>na, Mar. 2016.</w:t>
      </w:r>
    </w:p>
    <w:p w14:paraId="17D35CE3" w14:textId="77777777" w:rsidR="00AA307D" w:rsidRPr="00AA307D" w:rsidRDefault="00E71B29" w:rsidP="00AA307D">
      <w:pPr>
        <w:spacing w:line="300" w:lineRule="auto"/>
        <w:ind w:leftChars="1" w:left="236" w:hangingChars="117" w:hanging="234"/>
        <w:rPr>
          <w:sz w:val="20"/>
        </w:rPr>
      </w:pPr>
      <w:r>
        <w:rPr>
          <w:rFonts w:hint="eastAsia"/>
          <w:sz w:val="20"/>
        </w:rPr>
        <w:t>３．</w:t>
      </w:r>
      <w:proofErr w:type="spellStart"/>
      <w:r w:rsidR="00AA307D" w:rsidRPr="00AA307D">
        <w:rPr>
          <w:sz w:val="20"/>
        </w:rPr>
        <w:t>Itsuo</w:t>
      </w:r>
      <w:proofErr w:type="spellEnd"/>
      <w:r w:rsidR="00AA307D" w:rsidRPr="00AA307D">
        <w:rPr>
          <w:sz w:val="20"/>
        </w:rPr>
        <w:t xml:space="preserve"> </w:t>
      </w:r>
      <w:proofErr w:type="spellStart"/>
      <w:r w:rsidR="00AA307D" w:rsidRPr="00AA307D">
        <w:rPr>
          <w:sz w:val="20"/>
        </w:rPr>
        <w:t>Kumazawa</w:t>
      </w:r>
      <w:proofErr w:type="spellEnd"/>
      <w:r w:rsidR="00AA307D" w:rsidRPr="00AA307D">
        <w:rPr>
          <w:sz w:val="20"/>
        </w:rPr>
        <w:t xml:space="preserve"> and Ryo Koizumi: “An actuated stage for a tablet computer: generation of tactile feedback and communication using the motion of the whole tablet”, </w:t>
      </w:r>
    </w:p>
    <w:p w14:paraId="4BDDBAE3" w14:textId="2304CA22" w:rsidR="00E71B29" w:rsidRDefault="00AA307D" w:rsidP="00AA307D">
      <w:pPr>
        <w:spacing w:line="300" w:lineRule="auto"/>
        <w:ind w:leftChars="1" w:left="236" w:hangingChars="117" w:hanging="234"/>
        <w:rPr>
          <w:sz w:val="20"/>
        </w:rPr>
      </w:pPr>
      <w:r w:rsidRPr="00AA307D">
        <w:rPr>
          <w:rFonts w:hint="eastAsia"/>
          <w:sz w:val="20"/>
        </w:rPr>
        <w:t xml:space="preserve"> Proceedings of the 20th IEEE VR 2013, </w:t>
      </w:r>
      <w:r>
        <w:rPr>
          <w:rFonts w:hint="eastAsia"/>
          <w:sz w:val="20"/>
        </w:rPr>
        <w:t>RD-006, pp.173-174(</w:t>
      </w:r>
      <w:r>
        <w:rPr>
          <w:rFonts w:hint="eastAsia"/>
          <w:sz w:val="20"/>
        </w:rPr>
        <w:t>ベストデモ賞</w:t>
      </w:r>
      <w:r>
        <w:rPr>
          <w:rFonts w:hint="eastAsia"/>
          <w:sz w:val="20"/>
        </w:rPr>
        <w:t>)</w:t>
      </w:r>
    </w:p>
    <w:sectPr w:rsidR="00E71B29" w:rsidSect="003B6E66">
      <w:headerReference w:type="even" r:id="rId13"/>
      <w:headerReference w:type="default" r:id="rId14"/>
      <w:footerReference w:type="even" r:id="rId15"/>
      <w:footerReference w:type="default" r:id="rId16"/>
      <w:headerReference w:type="first" r:id="rId17"/>
      <w:footerReference w:type="first" r:id="rId18"/>
      <w:pgSz w:w="12247" w:h="17180" w:code="32767"/>
      <w:pgMar w:top="2155" w:right="1871" w:bottom="1871" w:left="1871" w:header="851" w:footer="992" w:gutter="0"/>
      <w:pgNumType w:start="32"/>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CA4A0" w14:textId="77777777" w:rsidR="00326965" w:rsidRDefault="00326965" w:rsidP="00E71B29">
      <w:r>
        <w:separator/>
      </w:r>
    </w:p>
  </w:endnote>
  <w:endnote w:type="continuationSeparator" w:id="0">
    <w:p w14:paraId="792BD7CA" w14:textId="77777777" w:rsidR="00326965" w:rsidRDefault="00326965"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52AD" w14:textId="77777777" w:rsidR="00023242" w:rsidRDefault="00023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D98B3" w14:textId="77777777" w:rsidR="00023242" w:rsidRDefault="00023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89D88" w14:textId="77777777" w:rsidR="00326965" w:rsidRDefault="00326965" w:rsidP="00E71B29">
      <w:r>
        <w:separator/>
      </w:r>
    </w:p>
  </w:footnote>
  <w:footnote w:type="continuationSeparator" w:id="0">
    <w:p w14:paraId="420A635D" w14:textId="77777777" w:rsidR="00326965" w:rsidRDefault="00326965"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AD330" w14:textId="77777777" w:rsidR="00023242" w:rsidRDefault="00023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208B4" w14:textId="77777777" w:rsidR="00023242" w:rsidRDefault="000232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12445" w14:textId="77777777" w:rsidR="00023242" w:rsidRDefault="000232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04BEA"/>
    <w:rsid w:val="00010680"/>
    <w:rsid w:val="00023242"/>
    <w:rsid w:val="00053EC1"/>
    <w:rsid w:val="000553AD"/>
    <w:rsid w:val="00063513"/>
    <w:rsid w:val="000D441F"/>
    <w:rsid w:val="00117BD5"/>
    <w:rsid w:val="001204C8"/>
    <w:rsid w:val="0013473F"/>
    <w:rsid w:val="001432B4"/>
    <w:rsid w:val="001659A1"/>
    <w:rsid w:val="002A57AA"/>
    <w:rsid w:val="002B2402"/>
    <w:rsid w:val="0030050A"/>
    <w:rsid w:val="00300B50"/>
    <w:rsid w:val="00310064"/>
    <w:rsid w:val="00326965"/>
    <w:rsid w:val="00337260"/>
    <w:rsid w:val="0036614D"/>
    <w:rsid w:val="003B6E66"/>
    <w:rsid w:val="003F44B7"/>
    <w:rsid w:val="004F6E02"/>
    <w:rsid w:val="005B0F71"/>
    <w:rsid w:val="0063225E"/>
    <w:rsid w:val="00690ED8"/>
    <w:rsid w:val="00697E0D"/>
    <w:rsid w:val="006A6544"/>
    <w:rsid w:val="006C4DE7"/>
    <w:rsid w:val="00711E8A"/>
    <w:rsid w:val="00713A0F"/>
    <w:rsid w:val="0072780A"/>
    <w:rsid w:val="0074119C"/>
    <w:rsid w:val="0074330D"/>
    <w:rsid w:val="00875953"/>
    <w:rsid w:val="008C701A"/>
    <w:rsid w:val="008F16EF"/>
    <w:rsid w:val="00993AE6"/>
    <w:rsid w:val="00A02013"/>
    <w:rsid w:val="00AA307D"/>
    <w:rsid w:val="00AE4539"/>
    <w:rsid w:val="00B14C4E"/>
    <w:rsid w:val="00B41C29"/>
    <w:rsid w:val="00BF5B4C"/>
    <w:rsid w:val="00CD29DA"/>
    <w:rsid w:val="00D17707"/>
    <w:rsid w:val="00D92383"/>
    <w:rsid w:val="00DA57F0"/>
    <w:rsid w:val="00DB67E8"/>
    <w:rsid w:val="00DC016F"/>
    <w:rsid w:val="00DC385F"/>
    <w:rsid w:val="00DE0F60"/>
    <w:rsid w:val="00E4417B"/>
    <w:rsid w:val="00E71B29"/>
    <w:rsid w:val="00E90993"/>
    <w:rsid w:val="00ED361B"/>
    <w:rsid w:val="00F433F2"/>
    <w:rsid w:val="00FB090F"/>
    <w:rsid w:val="00FE5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FEDF555"/>
  <w15:docId w15:val="{06C6E82B-EF74-4810-B887-022469E5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E02"/>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3F44B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F44B7"/>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5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0347-917F-4729-BB5D-CADD8BA6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358</Words>
  <Characters>2047</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17</cp:revision>
  <cp:lastPrinted>2009-02-24T05:19:00Z</cp:lastPrinted>
  <dcterms:created xsi:type="dcterms:W3CDTF">2016-01-29T07:31:00Z</dcterms:created>
  <dcterms:modified xsi:type="dcterms:W3CDTF">2021-02-07T08:12:00Z</dcterms:modified>
</cp:coreProperties>
</file>