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CB14D6" w14:textId="77777777" w:rsidR="001F7084" w:rsidRDefault="001F7084" w:rsidP="00DC10BD">
      <w:pPr>
        <w:spacing w:line="280" w:lineRule="exact"/>
        <w:ind w:leftChars="1" w:left="236" w:hangingChars="117" w:hanging="234"/>
        <w:rPr>
          <w:sz w:val="20"/>
        </w:rPr>
      </w:pPr>
    </w:p>
    <w:p w14:paraId="18EB4A55" w14:textId="77777777" w:rsidR="001F7084" w:rsidRDefault="001F7084" w:rsidP="001F7084">
      <w:pPr>
        <w:spacing w:line="300" w:lineRule="auto"/>
      </w:pPr>
      <w:r>
        <w:rPr>
          <w:noProof/>
          <w:sz w:val="20"/>
        </w:rPr>
        <mc:AlternateContent>
          <mc:Choice Requires="wps">
            <w:drawing>
              <wp:anchor distT="0" distB="0" distL="114300" distR="114300" simplePos="0" relativeHeight="251662848" behindDoc="0" locked="0" layoutInCell="1" allowOverlap="1" wp14:anchorId="0A9AB988" wp14:editId="6CCC4CBA">
                <wp:simplePos x="0" y="0"/>
                <wp:positionH relativeFrom="column">
                  <wp:posOffset>4130040</wp:posOffset>
                </wp:positionH>
                <wp:positionV relativeFrom="paragraph">
                  <wp:posOffset>-393700</wp:posOffset>
                </wp:positionV>
                <wp:extent cx="1419225" cy="1438275"/>
                <wp:effectExtent l="0" t="0" r="15875" b="9525"/>
                <wp:wrapNone/>
                <wp:docPr id="6"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3517A4E1" w14:textId="77777777" w:rsidR="001F7084" w:rsidRDefault="00106E88" w:rsidP="00106E88">
                            <w:pPr>
                              <w:ind w:firstLineChars="50" w:firstLine="105"/>
                            </w:pPr>
                            <w:r>
                              <w:rPr>
                                <w:noProof/>
                              </w:rPr>
                              <w:drawing>
                                <wp:inline distT="0" distB="0" distL="0" distR="0" wp14:anchorId="46928F48" wp14:editId="7F8F9DCF">
                                  <wp:extent cx="953770" cy="1271905"/>
                                  <wp:effectExtent l="0" t="0" r="0" b="0"/>
                                  <wp:docPr id="12" name="図 12" descr="木, 人, 屋外, 男性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jpeg"/>
                                          <pic:cNvPicPr/>
                                        </pic:nvPicPr>
                                        <pic:blipFill>
                                          <a:blip r:embed="rId7">
                                            <a:extLst>
                                              <a:ext uri="{28A0092B-C50C-407E-A947-70E740481C1C}">
                                                <a14:useLocalDpi xmlns:a14="http://schemas.microsoft.com/office/drawing/2010/main" val="0"/>
                                              </a:ext>
                                            </a:extLst>
                                          </a:blip>
                                          <a:stretch>
                                            <a:fillRect/>
                                          </a:stretch>
                                        </pic:blipFill>
                                        <pic:spPr>
                                          <a:xfrm>
                                            <a:off x="0" y="0"/>
                                            <a:ext cx="953770" cy="1271905"/>
                                          </a:xfrm>
                                          <a:prstGeom prst="rect">
                                            <a:avLst/>
                                          </a:prstGeom>
                                        </pic:spPr>
                                      </pic:pic>
                                    </a:graphicData>
                                  </a:graphic>
                                </wp:inline>
                              </w:drawing>
                            </w:r>
                          </w:p>
                          <w:p w14:paraId="671D2234" w14:textId="77777777" w:rsidR="001F7084" w:rsidRDefault="001F7084" w:rsidP="00106E88">
                            <w:pPr>
                              <w:ind w:firstLineChars="50" w:firstLine="105"/>
                            </w:pPr>
                          </w:p>
                          <w:p w14:paraId="63B61641" w14:textId="77777777" w:rsidR="001F7084" w:rsidRDefault="001F7084" w:rsidP="001F7084"/>
                          <w:p w14:paraId="5B80B4FF" w14:textId="77777777" w:rsidR="001F7084" w:rsidRDefault="001F7084" w:rsidP="001F7084">
                            <w:r>
                              <w:rPr>
                                <w:rFonts w:hint="eastAsia"/>
                              </w:rPr>
                              <w:t>写真</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483ADD" id="AutoShape 1676" o:spid="_x0000_s1026" style="position:absolute;left:0;text-align:left;margin-left:325.2pt;margin-top:-31pt;width:111.75pt;height:113.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">
                <v:textbox inset="5.85pt,.7pt,5.85pt,.7pt">
                  <w:txbxContent>
                    <w:p w:rsidR="001F7084" w:rsidRDefault="00106E88" w:rsidP="00106E88">
                      <w:pPr>
                        <w:ind w:firstLineChars="50" w:firstLine="105"/>
                      </w:pPr>
                      <w:r>
                        <w:rPr>
                          <w:noProof/>
                        </w:rPr>
                        <w:drawing>
                          <wp:inline distT="0" distB="0" distL="0" distR="0" wp14:anchorId="0F821401" wp14:editId="0C46191F">
                            <wp:extent cx="953770" cy="1271905"/>
                            <wp:effectExtent l="0" t="0" r="0" b="0"/>
                            <wp:docPr id="12" name="図 12" descr="木, 人, 屋外, 男性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jpeg"/>
                                    <pic:cNvPicPr/>
                                  </pic:nvPicPr>
                                  <pic:blipFill>
                                    <a:blip r:embed="rId8">
                                      <a:extLst>
                                        <a:ext uri="{28A0092B-C50C-407E-A947-70E740481C1C}">
                                          <a14:useLocalDpi xmlns:a14="http://schemas.microsoft.com/office/drawing/2010/main" val="0"/>
                                        </a:ext>
                                      </a:extLst>
                                    </a:blip>
                                    <a:stretch>
                                      <a:fillRect/>
                                    </a:stretch>
                                  </pic:blipFill>
                                  <pic:spPr>
                                    <a:xfrm>
                                      <a:off x="0" y="0"/>
                                      <a:ext cx="953770" cy="1271905"/>
                                    </a:xfrm>
                                    <a:prstGeom prst="rect">
                                      <a:avLst/>
                                    </a:prstGeom>
                                  </pic:spPr>
                                </pic:pic>
                              </a:graphicData>
                            </a:graphic>
                          </wp:inline>
                        </w:drawing>
                      </w:r>
                    </w:p>
                    <w:p w:rsidR="001F7084" w:rsidRDefault="001F7084" w:rsidP="00106E88">
                      <w:pPr>
                        <w:ind w:firstLineChars="50" w:firstLine="105"/>
                      </w:pPr>
                    </w:p>
                    <w:p w:rsidR="001F7084" w:rsidRDefault="001F7084" w:rsidP="001F7084"/>
                    <w:p w:rsidR="001F7084" w:rsidRDefault="001F7084" w:rsidP="001F7084">
                      <w:r>
                        <w:rPr>
                          <w:rFonts w:hint="eastAsia"/>
                        </w:rPr>
                        <w:t>写真</w:t>
                      </w:r>
                    </w:p>
                  </w:txbxContent>
                </v:textbox>
              </v:roundrect>
            </w:pict>
          </mc:Fallback>
        </mc:AlternateContent>
      </w:r>
      <w:r>
        <w:rPr>
          <w:noProof/>
          <w:sz w:val="20"/>
        </w:rPr>
        <mc:AlternateContent>
          <mc:Choice Requires="wps">
            <w:drawing>
              <wp:anchor distT="0" distB="0" distL="114300" distR="114300" simplePos="0" relativeHeight="251660800" behindDoc="0" locked="0" layoutInCell="1" allowOverlap="1" wp14:anchorId="74A86FDB" wp14:editId="7CD82129">
                <wp:simplePos x="0" y="0"/>
                <wp:positionH relativeFrom="column">
                  <wp:posOffset>0</wp:posOffset>
                </wp:positionH>
                <wp:positionV relativeFrom="paragraph">
                  <wp:posOffset>114300</wp:posOffset>
                </wp:positionV>
                <wp:extent cx="5372100" cy="1520825"/>
                <wp:effectExtent l="13335" t="12700" r="15240" b="9525"/>
                <wp:wrapSquare wrapText="bothSides"/>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3B78ACEC" w14:textId="77777777" w:rsidR="001F7084" w:rsidRDefault="001F7084" w:rsidP="001F7084">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58F399" id="AutoShape 2" o:spid="_x0000_s1027" style="position:absolute;left:0;text-align:left;margin-left:0;margin-top:9pt;width:423pt;height:119.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" strokecolor="#36f" strokeweight="1.5pt">
                <v:textbox>
                  <w:txbxContent>
                    <w:p w:rsidR="001F7084" w:rsidRDefault="001F7084" w:rsidP="001F7084">
                      <w:pPr>
                        <w:ind w:firstLineChars="500" w:firstLine="1000"/>
                        <w:rPr>
                          <w:sz w:val="20"/>
                        </w:rPr>
                      </w:pPr>
                    </w:p>
                  </w:txbxContent>
                </v:textbox>
                <w10:wrap type="square"/>
              </v:roundrect>
            </w:pict>
          </mc:Fallback>
        </mc:AlternateContent>
      </w:r>
      <w:r>
        <w:rPr>
          <w:noProof/>
          <w:sz w:val="20"/>
        </w:rPr>
        <mc:AlternateContent>
          <mc:Choice Requires="wps">
            <w:drawing>
              <wp:anchor distT="0" distB="0" distL="114300" distR="114300" simplePos="0" relativeHeight="251661824" behindDoc="0" locked="0" layoutInCell="1" allowOverlap="1" wp14:anchorId="0A7D24CC" wp14:editId="7DF9662B">
                <wp:simplePos x="0" y="0"/>
                <wp:positionH relativeFrom="column">
                  <wp:posOffset>47625</wp:posOffset>
                </wp:positionH>
                <wp:positionV relativeFrom="paragraph">
                  <wp:posOffset>152400</wp:posOffset>
                </wp:positionV>
                <wp:extent cx="5273040" cy="1447800"/>
                <wp:effectExtent l="13335" t="12700" r="9525" b="6350"/>
                <wp:wrapSquare wrapText="bothSides"/>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3F77EC7D" w14:textId="77777777" w:rsidR="001F7084" w:rsidRPr="006A087F" w:rsidRDefault="006A087F" w:rsidP="001F7084">
                            <w:pPr>
                              <w:rPr>
                                <w:rFonts w:eastAsia="MS Gothic"/>
                                <w:sz w:val="40"/>
                              </w:rPr>
                            </w:pPr>
                            <w:r w:rsidRPr="006A087F">
                              <w:rPr>
                                <w:rFonts w:eastAsia="MS Gothic" w:hint="eastAsia"/>
                                <w:sz w:val="40"/>
                              </w:rPr>
                              <w:t>人のようにことばを使い，</w:t>
                            </w:r>
                            <w:r w:rsidRPr="006A087F">
                              <w:rPr>
                                <w:rFonts w:eastAsia="MS Gothic"/>
                                <w:sz w:val="40"/>
                              </w:rPr>
                              <w:br/>
                            </w:r>
                            <w:r w:rsidRPr="006A087F">
                              <w:rPr>
                                <w:rFonts w:eastAsia="MS Gothic" w:hint="eastAsia"/>
                                <w:sz w:val="40"/>
                              </w:rPr>
                              <w:t>人と協調できるシステムの研究</w:t>
                            </w:r>
                          </w:p>
                          <w:p w14:paraId="76B85CC9" w14:textId="77777777" w:rsidR="001F7084" w:rsidRPr="000D441F" w:rsidRDefault="00106E88" w:rsidP="001F7084">
                            <w:pPr>
                              <w:rPr>
                                <w:rFonts w:eastAsia="MS Gothic"/>
                                <w:sz w:val="22"/>
                                <w:szCs w:val="22"/>
                              </w:rPr>
                            </w:pPr>
                            <w:r>
                              <w:rPr>
                                <w:rFonts w:eastAsia="MS Gothic" w:hint="eastAsia"/>
                                <w:bCs/>
                                <w:sz w:val="22"/>
                                <w:szCs w:val="22"/>
                              </w:rPr>
                              <w:t>准</w:t>
                            </w:r>
                            <w:r w:rsidR="001F7084" w:rsidRPr="000D441F">
                              <w:rPr>
                                <w:rFonts w:eastAsia="MS Gothic" w:hint="eastAsia"/>
                                <w:bCs/>
                                <w:sz w:val="22"/>
                                <w:szCs w:val="22"/>
                              </w:rPr>
                              <w:t xml:space="preserve">教授　</w:t>
                            </w:r>
                            <w:r>
                              <w:rPr>
                                <w:rFonts w:eastAsia="MS Gothic" w:hint="eastAsia"/>
                                <w:bCs/>
                                <w:sz w:val="22"/>
                                <w:szCs w:val="22"/>
                              </w:rPr>
                              <w:t>船越</w:t>
                            </w:r>
                            <w:r w:rsidR="001F7084" w:rsidRPr="00425BCE">
                              <w:rPr>
                                <w:rFonts w:eastAsia="MS Gothic" w:hint="eastAsia"/>
                                <w:bCs/>
                                <w:sz w:val="22"/>
                                <w:szCs w:val="22"/>
                              </w:rPr>
                              <w:t xml:space="preserve">　</w:t>
                            </w:r>
                            <w:r>
                              <w:rPr>
                                <w:rFonts w:eastAsia="MS Gothic" w:hint="eastAsia"/>
                                <w:bCs/>
                                <w:sz w:val="22"/>
                                <w:szCs w:val="22"/>
                              </w:rPr>
                              <w:t>孝太郎</w:t>
                            </w:r>
                          </w:p>
                          <w:p w14:paraId="19CC8202" w14:textId="77777777" w:rsidR="001F7084" w:rsidRDefault="001F7084" w:rsidP="001F7084">
                            <w:pPr>
                              <w:rPr>
                                <w:rFonts w:eastAsia="MS Gothic"/>
                                <w:sz w:val="22"/>
                                <w:szCs w:val="22"/>
                              </w:rPr>
                            </w:pPr>
                            <w:r w:rsidRPr="000D441F">
                              <w:rPr>
                                <w:rFonts w:eastAsia="MS Gothic" w:hint="eastAsia"/>
                                <w:bCs/>
                                <w:sz w:val="22"/>
                                <w:szCs w:val="22"/>
                              </w:rPr>
                              <w:t>研究分野</w:t>
                            </w:r>
                            <w:r w:rsidRPr="000D441F">
                              <w:rPr>
                                <w:rFonts w:eastAsia="MS Gothic" w:hint="eastAsia"/>
                                <w:sz w:val="22"/>
                                <w:szCs w:val="22"/>
                              </w:rPr>
                              <w:t>：</w:t>
                            </w:r>
                            <w:r w:rsidRPr="00425BCE">
                              <w:rPr>
                                <w:rFonts w:eastAsia="MS Gothic" w:hint="eastAsia"/>
                                <w:sz w:val="22"/>
                                <w:szCs w:val="22"/>
                              </w:rPr>
                              <w:t>自然言語処理、</w:t>
                            </w:r>
                            <w:r w:rsidR="00106E88">
                              <w:rPr>
                                <w:rFonts w:eastAsia="MS Gothic" w:hint="eastAsia"/>
                                <w:sz w:val="22"/>
                                <w:szCs w:val="22"/>
                              </w:rPr>
                              <w:t>対話システム，マン・マシン・インタラクション</w:t>
                            </w:r>
                          </w:p>
                          <w:p w14:paraId="55A44B49" w14:textId="77777777" w:rsidR="001F7084" w:rsidRPr="000D441F" w:rsidRDefault="001F7084" w:rsidP="001F7084">
                            <w:pPr>
                              <w:rPr>
                                <w:sz w:val="22"/>
                                <w:szCs w:val="22"/>
                              </w:rPr>
                            </w:pPr>
                            <w:r w:rsidRPr="000D441F">
                              <w:rPr>
                                <w:rFonts w:hint="eastAsia"/>
                                <w:sz w:val="22"/>
                                <w:szCs w:val="22"/>
                              </w:rPr>
                              <w:t>ホームページ</w:t>
                            </w:r>
                            <w:r>
                              <w:rPr>
                                <w:rFonts w:hint="eastAsia"/>
                                <w:sz w:val="22"/>
                                <w:szCs w:val="22"/>
                              </w:rPr>
                              <w:t xml:space="preserve">: </w:t>
                            </w:r>
                            <w:r w:rsidRPr="00425BCE">
                              <w:rPr>
                                <w:sz w:val="22"/>
                                <w:szCs w:val="22"/>
                              </w:rPr>
                              <w:t>http://www.lr.pi.titech.ac.jp/</w:t>
                            </w:r>
                            <w:r w:rsidR="00106E88">
                              <w:rPr>
                                <w:sz w:val="22"/>
                                <w:szCs w:val="22"/>
                              </w:rPr>
                              <w:t>~funakoshi/</w:t>
                            </w:r>
                          </w:p>
                          <w:p w14:paraId="1AE91114" w14:textId="77777777" w:rsidR="001F7084" w:rsidRDefault="001F7084" w:rsidP="001F7084">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CF1E57" id="AutoShape 4" o:spid="_x0000_s1028" style="position:absolute;left:0;text-align:left;margin-left:3.75pt;margin-top:12pt;width:415.2pt;height:11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sJK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" strokecolor="#36f">
                <v:textbox>
                  <w:txbxContent>
                    <w:p w:rsidR="001F7084" w:rsidRPr="006A087F" w:rsidRDefault="006A087F" w:rsidP="001F7084">
                      <w:pPr>
                        <w:rPr>
                          <w:rFonts w:eastAsia="ＭＳ ゴシック"/>
                          <w:sz w:val="40"/>
                        </w:rPr>
                      </w:pPr>
                      <w:r w:rsidRPr="006A087F">
                        <w:rPr>
                          <w:rFonts w:eastAsia="ＭＳ ゴシック" w:hint="eastAsia"/>
                          <w:sz w:val="40"/>
                        </w:rPr>
                        <w:t>人のようにことばを使い，</w:t>
                      </w:r>
                      <w:r w:rsidRPr="006A087F">
                        <w:rPr>
                          <w:rFonts w:eastAsia="ＭＳ ゴシック"/>
                          <w:sz w:val="40"/>
                        </w:rPr>
                        <w:br/>
                      </w:r>
                      <w:r w:rsidRPr="006A087F">
                        <w:rPr>
                          <w:rFonts w:eastAsia="ＭＳ ゴシック" w:hint="eastAsia"/>
                          <w:sz w:val="40"/>
                        </w:rPr>
                        <w:t>人と協調できるシステムの研究</w:t>
                      </w:r>
                    </w:p>
                    <w:p w:rsidR="001F7084" w:rsidRPr="000D441F" w:rsidRDefault="00106E88" w:rsidP="001F7084">
                      <w:pPr>
                        <w:rPr>
                          <w:rFonts w:eastAsia="ＭＳ ゴシック"/>
                          <w:sz w:val="22"/>
                          <w:szCs w:val="22"/>
                        </w:rPr>
                      </w:pPr>
                      <w:r>
                        <w:rPr>
                          <w:rFonts w:eastAsia="ＭＳ ゴシック" w:hint="eastAsia"/>
                          <w:bCs/>
                          <w:sz w:val="22"/>
                          <w:szCs w:val="22"/>
                        </w:rPr>
                        <w:t>准</w:t>
                      </w:r>
                      <w:r w:rsidR="001F7084" w:rsidRPr="000D441F">
                        <w:rPr>
                          <w:rFonts w:eastAsia="ＭＳ ゴシック" w:hint="eastAsia"/>
                          <w:bCs/>
                          <w:sz w:val="22"/>
                          <w:szCs w:val="22"/>
                        </w:rPr>
                        <w:t xml:space="preserve">教授　</w:t>
                      </w:r>
                      <w:r>
                        <w:rPr>
                          <w:rFonts w:eastAsia="ＭＳ ゴシック" w:hint="eastAsia"/>
                          <w:bCs/>
                          <w:sz w:val="22"/>
                          <w:szCs w:val="22"/>
                        </w:rPr>
                        <w:t>船越</w:t>
                      </w:r>
                      <w:r w:rsidR="001F7084" w:rsidRPr="00425BCE">
                        <w:rPr>
                          <w:rFonts w:eastAsia="ＭＳ ゴシック" w:hint="eastAsia"/>
                          <w:bCs/>
                          <w:sz w:val="22"/>
                          <w:szCs w:val="22"/>
                        </w:rPr>
                        <w:t xml:space="preserve">　</w:t>
                      </w:r>
                      <w:r>
                        <w:rPr>
                          <w:rFonts w:eastAsia="ＭＳ ゴシック" w:hint="eastAsia"/>
                          <w:bCs/>
                          <w:sz w:val="22"/>
                          <w:szCs w:val="22"/>
                        </w:rPr>
                        <w:t>孝太郎</w:t>
                      </w:r>
                    </w:p>
                    <w:p w:rsidR="001F7084" w:rsidRDefault="001F7084" w:rsidP="001F7084">
                      <w:pPr>
                        <w:rPr>
                          <w:rFonts w:eastAsia="ＭＳ ゴシック"/>
                          <w:sz w:val="22"/>
                          <w:szCs w:val="22"/>
                        </w:rPr>
                      </w:pPr>
                      <w:r w:rsidRPr="000D441F">
                        <w:rPr>
                          <w:rFonts w:eastAsia="ＭＳ ゴシック" w:hint="eastAsia"/>
                          <w:bCs/>
                          <w:sz w:val="22"/>
                          <w:szCs w:val="22"/>
                        </w:rPr>
                        <w:t>研究分野</w:t>
                      </w:r>
                      <w:r w:rsidRPr="000D441F">
                        <w:rPr>
                          <w:rFonts w:eastAsia="ＭＳ ゴシック" w:hint="eastAsia"/>
                          <w:sz w:val="22"/>
                          <w:szCs w:val="22"/>
                        </w:rPr>
                        <w:t>：</w:t>
                      </w:r>
                      <w:r w:rsidRPr="00425BCE">
                        <w:rPr>
                          <w:rFonts w:eastAsia="ＭＳ ゴシック" w:hint="eastAsia"/>
                          <w:sz w:val="22"/>
                          <w:szCs w:val="22"/>
                        </w:rPr>
                        <w:t>自然言語処理、</w:t>
                      </w:r>
                      <w:r w:rsidR="00106E88">
                        <w:rPr>
                          <w:rFonts w:eastAsia="ＭＳ ゴシック" w:hint="eastAsia"/>
                          <w:sz w:val="22"/>
                          <w:szCs w:val="22"/>
                        </w:rPr>
                        <w:t>対話システム，マン・マシン・インタラクション</w:t>
                      </w:r>
                    </w:p>
                    <w:p w:rsidR="001F7084" w:rsidRPr="000D441F" w:rsidRDefault="001F7084" w:rsidP="001F7084">
                      <w:pPr>
                        <w:rPr>
                          <w:sz w:val="22"/>
                          <w:szCs w:val="22"/>
                        </w:rPr>
                      </w:pPr>
                      <w:r w:rsidRPr="000D441F">
                        <w:rPr>
                          <w:rFonts w:hint="eastAsia"/>
                          <w:sz w:val="22"/>
                          <w:szCs w:val="22"/>
                        </w:rPr>
                        <w:t>ホームページ</w:t>
                      </w:r>
                      <w:r>
                        <w:rPr>
                          <w:rFonts w:hint="eastAsia"/>
                          <w:sz w:val="22"/>
                          <w:szCs w:val="22"/>
                        </w:rPr>
                        <w:t xml:space="preserve">: </w:t>
                      </w:r>
                      <w:r w:rsidRPr="00425BCE">
                        <w:rPr>
                          <w:sz w:val="22"/>
                          <w:szCs w:val="22"/>
                        </w:rPr>
                        <w:t>http://www.lr.pi.titech.ac.jp/</w:t>
                      </w:r>
                      <w:r w:rsidR="00106E88">
                        <w:rPr>
                          <w:sz w:val="22"/>
                          <w:szCs w:val="22"/>
                        </w:rPr>
                        <w:t>~funakoshi/</w:t>
                      </w:r>
                    </w:p>
                    <w:p w:rsidR="001F7084" w:rsidRDefault="001F7084" w:rsidP="001F7084">
                      <w:pPr>
                        <w:rPr>
                          <w:sz w:val="20"/>
                        </w:rPr>
                      </w:pPr>
                    </w:p>
                  </w:txbxContent>
                </v:textbox>
                <w10:wrap type="square"/>
              </v:roundrect>
            </w:pict>
          </mc:Fallback>
        </mc:AlternateContent>
      </w:r>
    </w:p>
    <w:p w14:paraId="158F6AA2" w14:textId="77777777" w:rsidR="001F7084" w:rsidRPr="00106E88" w:rsidRDefault="001F7084" w:rsidP="001F7084">
      <w:pPr>
        <w:spacing w:beforeLines="50" w:before="120" w:line="300" w:lineRule="auto"/>
        <w:rPr>
          <w:rFonts w:eastAsia="MS Gothic"/>
          <w:color w:val="FF0000"/>
        </w:rPr>
      </w:pPr>
      <w:r>
        <w:rPr>
          <w:rFonts w:eastAsia="MS Gothic" w:hint="eastAsia"/>
          <w:color w:val="00CCFF"/>
          <w:sz w:val="32"/>
        </w:rPr>
        <w:t>●</w:t>
      </w:r>
      <w:r w:rsidRPr="00480864">
        <w:rPr>
          <w:rFonts w:eastAsia="MS Gothic" w:hint="eastAsia"/>
          <w:sz w:val="24"/>
          <w:u w:val="single"/>
        </w:rPr>
        <w:t>研究内容・目的</w:t>
      </w:r>
    </w:p>
    <w:p w14:paraId="39FA94D4" w14:textId="77777777" w:rsidR="001F7084" w:rsidRPr="00106E88" w:rsidRDefault="001F7084" w:rsidP="001F7084">
      <w:pPr>
        <w:spacing w:line="300" w:lineRule="auto"/>
        <w:rPr>
          <w:rFonts w:ascii="MS Mincho" w:hAnsi="MS Mincho"/>
          <w:color w:val="FF0000"/>
          <w:sz w:val="22"/>
          <w:szCs w:val="22"/>
        </w:rPr>
      </w:pPr>
      <w:r w:rsidRPr="00106E88">
        <w:rPr>
          <w:rFonts w:ascii="MS Mincho" w:hAnsi="MS Mincho" w:hint="eastAsia"/>
          <w:color w:val="FF0000"/>
          <w:sz w:val="22"/>
          <w:szCs w:val="22"/>
        </w:rPr>
        <w:t xml:space="preserve">　</w:t>
      </w:r>
      <w:r w:rsidR="00DB5060" w:rsidRPr="00AA3991">
        <w:rPr>
          <w:rFonts w:ascii="MS Mincho" w:hAnsi="MS Mincho" w:hint="eastAsia"/>
          <w:sz w:val="22"/>
          <w:szCs w:val="22"/>
        </w:rPr>
        <w:t>自然言語つまり</w:t>
      </w:r>
      <w:r w:rsidR="00AA3991" w:rsidRPr="00AA3991">
        <w:rPr>
          <w:rFonts w:ascii="MS Mincho" w:hAnsi="MS Mincho" w:hint="eastAsia"/>
          <w:sz w:val="22"/>
          <w:szCs w:val="22"/>
        </w:rPr>
        <w:t>「</w:t>
      </w:r>
      <w:r w:rsidR="00DB5060" w:rsidRPr="00AA3991">
        <w:rPr>
          <w:rFonts w:ascii="MS Mincho" w:hAnsi="MS Mincho" w:hint="eastAsia"/>
          <w:sz w:val="22"/>
          <w:szCs w:val="22"/>
        </w:rPr>
        <w:t>ことば</w:t>
      </w:r>
      <w:r w:rsidR="00AA3991" w:rsidRPr="00AA3991">
        <w:rPr>
          <w:rFonts w:ascii="MS Mincho" w:hAnsi="MS Mincho" w:hint="eastAsia"/>
          <w:sz w:val="22"/>
          <w:szCs w:val="22"/>
        </w:rPr>
        <w:t>」</w:t>
      </w:r>
      <w:r w:rsidR="00DB5060" w:rsidRPr="00AA3991">
        <w:rPr>
          <w:rFonts w:ascii="MS Mincho" w:hAnsi="MS Mincho" w:hint="eastAsia"/>
          <w:sz w:val="22"/>
          <w:szCs w:val="22"/>
        </w:rPr>
        <w:t>を使って人々の生活</w:t>
      </w:r>
      <w:r w:rsidR="00FE606C">
        <w:rPr>
          <w:rFonts w:ascii="MS Mincho" w:hAnsi="MS Mincho" w:hint="eastAsia"/>
          <w:sz w:val="22"/>
          <w:szCs w:val="22"/>
        </w:rPr>
        <w:t>を助け，豊かにする</w:t>
      </w:r>
      <w:r w:rsidR="00DB5060" w:rsidRPr="00AA3991">
        <w:rPr>
          <w:rFonts w:ascii="MS Mincho" w:hAnsi="MS Mincho" w:hint="eastAsia"/>
          <w:sz w:val="22"/>
          <w:szCs w:val="22"/>
        </w:rPr>
        <w:t>技術・システムの開発を行いながら，人間そのものに関する科学的理解を深めることを目的とします．</w:t>
      </w:r>
      <w:r w:rsidR="00C10EA8">
        <w:rPr>
          <w:rFonts w:ascii="MS Mincho" w:hAnsi="MS Mincho" w:hint="eastAsia"/>
          <w:sz w:val="22"/>
          <w:szCs w:val="22"/>
        </w:rPr>
        <w:t>人が発した</w:t>
      </w:r>
      <w:r w:rsidR="00AA3991" w:rsidRPr="00AA3991">
        <w:rPr>
          <w:rFonts w:ascii="MS Mincho" w:hAnsi="MS Mincho" w:hint="eastAsia"/>
          <w:sz w:val="22"/>
          <w:szCs w:val="22"/>
        </w:rPr>
        <w:t>ことばの</w:t>
      </w:r>
      <w:r w:rsidR="00C10EA8">
        <w:rPr>
          <w:rFonts w:ascii="MS Mincho" w:hAnsi="MS Mincho" w:hint="eastAsia"/>
          <w:sz w:val="22"/>
          <w:szCs w:val="22"/>
        </w:rPr>
        <w:t>意味</w:t>
      </w:r>
      <w:r w:rsidR="00AA3991" w:rsidRPr="00AA3991">
        <w:rPr>
          <w:rFonts w:ascii="MS Mincho" w:hAnsi="MS Mincho" w:hint="eastAsia"/>
          <w:sz w:val="22"/>
          <w:szCs w:val="22"/>
        </w:rPr>
        <w:t>内容だけでなく，</w:t>
      </w:r>
      <w:r w:rsidR="00C10EA8">
        <w:rPr>
          <w:rFonts w:ascii="MS Mincho" w:hAnsi="MS Mincho" w:hint="eastAsia"/>
          <w:sz w:val="22"/>
          <w:szCs w:val="22"/>
        </w:rPr>
        <w:t>個々のことばの使用</w:t>
      </w:r>
      <w:r w:rsidR="00AA3991" w:rsidRPr="00AA3991">
        <w:rPr>
          <w:rFonts w:ascii="MS Mincho" w:hAnsi="MS Mincho" w:hint="eastAsia"/>
          <w:sz w:val="22"/>
          <w:szCs w:val="22"/>
        </w:rPr>
        <w:t>を含めた人の振る舞いが持つ様々な意味を，非言語情報も含めて理解し，人と円滑にコミュニケーションできるロボットやコンピュータの実現を目指します．</w:t>
      </w:r>
    </w:p>
    <w:p w14:paraId="5D2C69E5" w14:textId="77777777" w:rsidR="001F7084" w:rsidRPr="00106E88" w:rsidRDefault="00480864" w:rsidP="001F7084">
      <w:pPr>
        <w:spacing w:beforeLines="50" w:before="120" w:line="300" w:lineRule="auto"/>
        <w:rPr>
          <w:color w:val="FF0000"/>
        </w:rPr>
      </w:pPr>
      <w:r>
        <w:rPr>
          <w:rFonts w:eastAsia="MS Gothic" w:hint="eastAsia"/>
          <w:color w:val="00CCFF"/>
          <w:sz w:val="32"/>
        </w:rPr>
        <w:t>●</w:t>
      </w:r>
      <w:r w:rsidR="001F7084" w:rsidRPr="00480864">
        <w:rPr>
          <w:rFonts w:eastAsia="MS Gothic" w:hint="eastAsia"/>
          <w:sz w:val="24"/>
          <w:u w:val="single"/>
        </w:rPr>
        <w:t>研究テーマ</w:t>
      </w:r>
    </w:p>
    <w:p w14:paraId="0BE77114" w14:textId="77777777" w:rsidR="00DB5060" w:rsidRPr="00683DB9" w:rsidRDefault="001F7084" w:rsidP="001F7084">
      <w:pPr>
        <w:spacing w:beforeLines="50" w:before="120" w:line="300" w:lineRule="auto"/>
        <w:rPr>
          <w:rFonts w:eastAsia="MS Gothic"/>
          <w:sz w:val="22"/>
        </w:rPr>
      </w:pPr>
      <w:r w:rsidRPr="00683DB9">
        <w:rPr>
          <w:rFonts w:eastAsia="MS Gothic" w:hint="eastAsia"/>
          <w:sz w:val="22"/>
        </w:rPr>
        <w:t>1</w:t>
      </w:r>
      <w:r w:rsidRPr="00683DB9">
        <w:rPr>
          <w:rFonts w:eastAsia="MS Gothic" w:hint="eastAsia"/>
          <w:sz w:val="22"/>
        </w:rPr>
        <w:t>．</w:t>
      </w:r>
      <w:r w:rsidR="00E44660" w:rsidRPr="00683DB9">
        <w:rPr>
          <w:rFonts w:eastAsia="MS Gothic" w:hint="eastAsia"/>
          <w:sz w:val="22"/>
        </w:rPr>
        <w:t>自然言語処理</w:t>
      </w:r>
      <w:r w:rsidR="00DB5060" w:rsidRPr="00683DB9">
        <w:rPr>
          <w:rFonts w:eastAsia="MS Gothic" w:hint="eastAsia"/>
          <w:sz w:val="22"/>
        </w:rPr>
        <w:t xml:space="preserve"> </w:t>
      </w:r>
      <w:r w:rsidR="00081AA8" w:rsidRPr="00683DB9">
        <w:rPr>
          <w:rFonts w:eastAsia="MS Gothic" w:hint="eastAsia"/>
          <w:sz w:val="22"/>
        </w:rPr>
        <w:t>：自然言語の処理・自然の言語処理</w:t>
      </w:r>
    </w:p>
    <w:p w14:paraId="48E9BB8C" w14:textId="77777777" w:rsidR="00C10EA8" w:rsidRPr="00683DB9" w:rsidRDefault="00C10EA8" w:rsidP="001F7084">
      <w:pPr>
        <w:spacing w:beforeLines="50" w:before="120" w:line="300" w:lineRule="auto"/>
        <w:rPr>
          <w:rFonts w:asciiTheme="minorEastAsia" w:eastAsiaTheme="minorEastAsia" w:hAnsiTheme="minorEastAsia"/>
          <w:sz w:val="22"/>
          <w:szCs w:val="22"/>
        </w:rPr>
      </w:pPr>
      <w:r w:rsidRPr="00683DB9">
        <w:rPr>
          <w:rFonts w:asciiTheme="minorEastAsia" w:eastAsiaTheme="minorEastAsia" w:hAnsiTheme="minorEastAsia"/>
          <w:noProof/>
          <w:sz w:val="22"/>
          <w:szCs w:val="22"/>
        </w:rPr>
        <w:drawing>
          <wp:anchor distT="0" distB="0" distL="114300" distR="114300" simplePos="0" relativeHeight="251663872" behindDoc="1" locked="0" layoutInCell="1" allowOverlap="1" wp14:anchorId="63D18B6F" wp14:editId="78DF1F6D">
            <wp:simplePos x="0" y="0"/>
            <wp:positionH relativeFrom="column">
              <wp:posOffset>3051810</wp:posOffset>
            </wp:positionH>
            <wp:positionV relativeFrom="paragraph">
              <wp:posOffset>581660</wp:posOffset>
            </wp:positionV>
            <wp:extent cx="2369820" cy="723265"/>
            <wp:effectExtent l="0" t="0" r="5080" b="635"/>
            <wp:wrapTight wrapText="bothSides">
              <wp:wrapPolygon edited="0">
                <wp:start x="0" y="0"/>
                <wp:lineTo x="0" y="21240"/>
                <wp:lineTo x="21531" y="21240"/>
                <wp:lineTo x="21531" y="0"/>
                <wp:lineTo x="0" y="0"/>
              </wp:wrapPolygon>
            </wp:wrapTight>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69820" cy="723265"/>
                    </a:xfrm>
                    <a:prstGeom prst="rect">
                      <a:avLst/>
                    </a:prstGeom>
                  </pic:spPr>
                </pic:pic>
              </a:graphicData>
            </a:graphic>
            <wp14:sizeRelH relativeFrom="page">
              <wp14:pctWidth>0</wp14:pctWidth>
            </wp14:sizeRelH>
            <wp14:sizeRelV relativeFrom="page">
              <wp14:pctHeight>0</wp14:pctHeight>
            </wp14:sizeRelV>
          </wp:anchor>
        </w:drawing>
      </w:r>
      <w:r w:rsidR="001F7084" w:rsidRPr="00683DB9">
        <w:rPr>
          <w:rFonts w:asciiTheme="minorEastAsia" w:eastAsiaTheme="minorEastAsia" w:hAnsiTheme="minorEastAsia" w:hint="eastAsia"/>
          <w:sz w:val="22"/>
          <w:szCs w:val="22"/>
        </w:rPr>
        <w:t xml:space="preserve">　</w:t>
      </w:r>
      <w:r w:rsidRPr="00683DB9">
        <w:rPr>
          <w:rFonts w:asciiTheme="minorEastAsia" w:eastAsiaTheme="minorEastAsia" w:hAnsiTheme="minorEastAsia" w:hint="eastAsia"/>
          <w:sz w:val="22"/>
          <w:szCs w:val="22"/>
        </w:rPr>
        <w:t>データとしての自然言語の機械による処理だけでなく，自然（つまり人）による言語処理の特性・メカニズムを解明し，機械が人と適切な言語コミュニケーションを行うためのモデル・手法を構築します．</w:t>
      </w:r>
      <w:r w:rsidR="00081AA8" w:rsidRPr="00683DB9">
        <w:rPr>
          <w:rFonts w:asciiTheme="minorEastAsia" w:eastAsiaTheme="minorEastAsia" w:hAnsiTheme="minorEastAsia" w:hint="eastAsia"/>
          <w:sz w:val="22"/>
          <w:szCs w:val="22"/>
        </w:rPr>
        <w:t>やや人工的な例ですが，人間が右の図を見せられて「角の赤い机」と言われれば，真ん中の机のことだと誰でもすぐにわかります．悩むことなどありません．しかし，純粋に論理的に意味理解をするように作った機械に先程の表現を与えると，左端の机と真ん中の机のどちらを指しているのか分からないと言わ</w:t>
      </w:r>
      <w:r w:rsidR="00683DB9" w:rsidRPr="00683DB9">
        <w:rPr>
          <w:rFonts w:asciiTheme="minorEastAsia" w:eastAsiaTheme="minorEastAsia" w:hAnsiTheme="minorEastAsia" w:hint="eastAsia"/>
          <w:sz w:val="22"/>
          <w:szCs w:val="22"/>
        </w:rPr>
        <w:t>れてしまいます</w:t>
      </w:r>
      <w:r w:rsidR="00081AA8" w:rsidRPr="00683DB9">
        <w:rPr>
          <w:rFonts w:asciiTheme="minorEastAsia" w:eastAsiaTheme="minorEastAsia" w:hAnsiTheme="minorEastAsia" w:hint="eastAsia"/>
          <w:sz w:val="22"/>
          <w:szCs w:val="22"/>
        </w:rPr>
        <w:t>．</w:t>
      </w:r>
      <w:r w:rsidR="00B04E62">
        <w:rPr>
          <w:rFonts w:asciiTheme="minorEastAsia" w:eastAsiaTheme="minorEastAsia" w:hAnsiTheme="minorEastAsia" w:hint="eastAsia"/>
          <w:sz w:val="22"/>
          <w:szCs w:val="22"/>
        </w:rPr>
        <w:t>全体が</w:t>
      </w:r>
      <w:r w:rsidR="00081AA8" w:rsidRPr="00683DB9">
        <w:rPr>
          <w:rFonts w:asciiTheme="minorEastAsia" w:eastAsiaTheme="minorEastAsia" w:hAnsiTheme="minorEastAsia" w:hint="eastAsia"/>
          <w:sz w:val="22"/>
          <w:szCs w:val="22"/>
        </w:rPr>
        <w:t>赤い机は角だって赤いのですから，機械は間違っていません．しかしながら，そのような機械では，人と円滑</w:t>
      </w:r>
      <w:r w:rsidR="00683DB9" w:rsidRPr="00683DB9">
        <w:rPr>
          <w:rFonts w:asciiTheme="minorEastAsia" w:eastAsiaTheme="minorEastAsia" w:hAnsiTheme="minorEastAsia" w:hint="eastAsia"/>
          <w:sz w:val="22"/>
          <w:szCs w:val="22"/>
        </w:rPr>
        <w:t>に</w:t>
      </w:r>
      <w:r w:rsidR="00081AA8" w:rsidRPr="00683DB9">
        <w:rPr>
          <w:rFonts w:asciiTheme="minorEastAsia" w:eastAsiaTheme="minorEastAsia" w:hAnsiTheme="minorEastAsia" w:hint="eastAsia"/>
          <w:sz w:val="22"/>
          <w:szCs w:val="22"/>
        </w:rPr>
        <w:t>コミュニケーション</w:t>
      </w:r>
      <w:r w:rsidR="00683DB9" w:rsidRPr="00683DB9">
        <w:rPr>
          <w:rFonts w:asciiTheme="minorEastAsia" w:eastAsiaTheme="minorEastAsia" w:hAnsiTheme="minorEastAsia" w:hint="eastAsia"/>
          <w:sz w:val="22"/>
          <w:szCs w:val="22"/>
        </w:rPr>
        <w:t>できないこと</w:t>
      </w:r>
      <w:r w:rsidR="00F2435C">
        <w:rPr>
          <w:rFonts w:asciiTheme="minorEastAsia" w:eastAsiaTheme="minorEastAsia" w:hAnsiTheme="minorEastAsia" w:hint="eastAsia"/>
          <w:sz w:val="22"/>
          <w:szCs w:val="22"/>
        </w:rPr>
        <w:t>も</w:t>
      </w:r>
      <w:r w:rsidR="00683DB9" w:rsidRPr="00683DB9">
        <w:rPr>
          <w:rFonts w:asciiTheme="minorEastAsia" w:eastAsiaTheme="minorEastAsia" w:hAnsiTheme="minorEastAsia" w:hint="eastAsia"/>
          <w:sz w:val="22"/>
          <w:szCs w:val="22"/>
        </w:rPr>
        <w:t>明らかです</w:t>
      </w:r>
      <w:r w:rsidR="00081AA8" w:rsidRPr="00683DB9">
        <w:rPr>
          <w:rFonts w:asciiTheme="minorEastAsia" w:eastAsiaTheme="minorEastAsia" w:hAnsiTheme="minorEastAsia" w:hint="eastAsia"/>
          <w:sz w:val="22"/>
          <w:szCs w:val="22"/>
        </w:rPr>
        <w:t>．人の思考</w:t>
      </w:r>
      <w:r w:rsidR="00683DB9" w:rsidRPr="00683DB9">
        <w:rPr>
          <w:rFonts w:asciiTheme="minorEastAsia" w:eastAsiaTheme="minorEastAsia" w:hAnsiTheme="minorEastAsia" w:hint="eastAsia"/>
          <w:sz w:val="22"/>
          <w:szCs w:val="22"/>
        </w:rPr>
        <w:t>方法</w:t>
      </w:r>
      <w:r w:rsidR="00081AA8" w:rsidRPr="00683DB9">
        <w:rPr>
          <w:rFonts w:asciiTheme="minorEastAsia" w:eastAsiaTheme="minorEastAsia" w:hAnsiTheme="minorEastAsia" w:hint="eastAsia"/>
          <w:sz w:val="22"/>
          <w:szCs w:val="22"/>
        </w:rPr>
        <w:t>や言語使用の特性</w:t>
      </w:r>
      <w:r w:rsidR="00683DB9" w:rsidRPr="00683DB9">
        <w:rPr>
          <w:rFonts w:asciiTheme="minorEastAsia" w:eastAsiaTheme="minorEastAsia" w:hAnsiTheme="minorEastAsia" w:hint="eastAsia"/>
          <w:sz w:val="22"/>
          <w:szCs w:val="22"/>
        </w:rPr>
        <w:t>の理解</w:t>
      </w:r>
      <w:r w:rsidR="00081AA8" w:rsidRPr="00683DB9">
        <w:rPr>
          <w:rFonts w:asciiTheme="minorEastAsia" w:eastAsiaTheme="minorEastAsia" w:hAnsiTheme="minorEastAsia" w:hint="eastAsia"/>
          <w:sz w:val="22"/>
          <w:szCs w:val="22"/>
        </w:rPr>
        <w:t>にもとづ</w:t>
      </w:r>
      <w:r w:rsidR="00683DB9" w:rsidRPr="00683DB9">
        <w:rPr>
          <w:rFonts w:asciiTheme="minorEastAsia" w:eastAsiaTheme="minorEastAsia" w:hAnsiTheme="minorEastAsia" w:hint="eastAsia"/>
          <w:sz w:val="22"/>
          <w:szCs w:val="22"/>
        </w:rPr>
        <w:t>く</w:t>
      </w:r>
      <w:r w:rsidR="006A087F">
        <w:rPr>
          <w:rFonts w:asciiTheme="minorEastAsia" w:eastAsiaTheme="minorEastAsia" w:hAnsiTheme="minorEastAsia" w:hint="eastAsia"/>
          <w:sz w:val="22"/>
          <w:szCs w:val="22"/>
        </w:rPr>
        <w:t>自然</w:t>
      </w:r>
      <w:r w:rsidR="00683DB9" w:rsidRPr="00683DB9">
        <w:rPr>
          <w:rFonts w:asciiTheme="minorEastAsia" w:eastAsiaTheme="minorEastAsia" w:hAnsiTheme="minorEastAsia" w:hint="eastAsia"/>
          <w:sz w:val="22"/>
          <w:szCs w:val="22"/>
        </w:rPr>
        <w:t>言語の理解・生成・獲得・使用のモデルを</w:t>
      </w:r>
      <w:r w:rsidR="006A087F">
        <w:rPr>
          <w:rFonts w:asciiTheme="minorEastAsia" w:eastAsiaTheme="minorEastAsia" w:hAnsiTheme="minorEastAsia" w:hint="eastAsia"/>
          <w:sz w:val="22"/>
          <w:szCs w:val="22"/>
        </w:rPr>
        <w:t>研究</w:t>
      </w:r>
      <w:r w:rsidR="00683DB9" w:rsidRPr="00683DB9">
        <w:rPr>
          <w:rFonts w:asciiTheme="minorEastAsia" w:eastAsiaTheme="minorEastAsia" w:hAnsiTheme="minorEastAsia" w:hint="eastAsia"/>
          <w:sz w:val="22"/>
          <w:szCs w:val="22"/>
        </w:rPr>
        <w:t>し，機械学習・統計処理技術と接続します．</w:t>
      </w:r>
    </w:p>
    <w:p w14:paraId="49CCB4F0" w14:textId="77777777" w:rsidR="001F7084" w:rsidRPr="00683DB9" w:rsidRDefault="001F7084" w:rsidP="006E2E49">
      <w:pPr>
        <w:spacing w:beforeLines="50" w:before="120" w:line="300" w:lineRule="auto"/>
        <w:ind w:right="220"/>
        <w:jc w:val="left"/>
        <w:rPr>
          <w:rFonts w:asciiTheme="minorEastAsia" w:eastAsiaTheme="minorEastAsia" w:hAnsiTheme="minorEastAsia"/>
          <w:sz w:val="22"/>
          <w:szCs w:val="22"/>
        </w:rPr>
      </w:pPr>
    </w:p>
    <w:p w14:paraId="4D46352D" w14:textId="77777777" w:rsidR="001F7084" w:rsidRPr="00683DB9" w:rsidRDefault="001F7084" w:rsidP="001F7084">
      <w:pPr>
        <w:spacing w:beforeLines="50" w:before="120" w:line="300" w:lineRule="auto"/>
        <w:outlineLvl w:val="0"/>
        <w:rPr>
          <w:rFonts w:eastAsia="MS Gothic"/>
          <w:sz w:val="22"/>
        </w:rPr>
      </w:pPr>
      <w:r w:rsidRPr="00683DB9">
        <w:rPr>
          <w:rFonts w:eastAsia="MS Gothic" w:hint="eastAsia"/>
          <w:sz w:val="22"/>
        </w:rPr>
        <w:t>2</w:t>
      </w:r>
      <w:r w:rsidRPr="00683DB9">
        <w:rPr>
          <w:rFonts w:eastAsia="MS Gothic" w:hint="eastAsia"/>
          <w:sz w:val="22"/>
        </w:rPr>
        <w:t>．</w:t>
      </w:r>
      <w:r w:rsidR="00E44660" w:rsidRPr="00683DB9">
        <w:rPr>
          <w:rFonts w:eastAsia="MS Gothic" w:hint="eastAsia"/>
          <w:sz w:val="22"/>
        </w:rPr>
        <w:t>マルチモーダル対話システム</w:t>
      </w:r>
    </w:p>
    <w:p w14:paraId="1972DEF5" w14:textId="77777777" w:rsidR="001F7084" w:rsidRDefault="001F7084" w:rsidP="001F7084">
      <w:pPr>
        <w:spacing w:beforeLines="50" w:before="120" w:line="300" w:lineRule="auto"/>
        <w:rPr>
          <w:rFonts w:asciiTheme="minorEastAsia" w:eastAsiaTheme="minorEastAsia" w:hAnsiTheme="minorEastAsia"/>
          <w:sz w:val="22"/>
        </w:rPr>
      </w:pPr>
      <w:r w:rsidRPr="00683DB9">
        <w:rPr>
          <w:rFonts w:asciiTheme="minorEastAsia" w:eastAsiaTheme="minorEastAsia" w:hAnsiTheme="minorEastAsia" w:hint="eastAsia"/>
          <w:sz w:val="22"/>
        </w:rPr>
        <w:t xml:space="preserve">　</w:t>
      </w:r>
      <w:r w:rsidR="00683DB9">
        <w:rPr>
          <w:rFonts w:asciiTheme="minorEastAsia" w:eastAsiaTheme="minorEastAsia" w:hAnsiTheme="minorEastAsia" w:hint="eastAsia"/>
          <w:sz w:val="22"/>
        </w:rPr>
        <w:t>自然言語処理</w:t>
      </w:r>
      <w:r w:rsidR="002F0560">
        <w:rPr>
          <w:rFonts w:asciiTheme="minorEastAsia" w:eastAsiaTheme="minorEastAsia" w:hAnsiTheme="minorEastAsia" w:hint="eastAsia"/>
          <w:sz w:val="22"/>
        </w:rPr>
        <w:t>の研究</w:t>
      </w:r>
      <w:r w:rsidR="00683DB9">
        <w:rPr>
          <w:rFonts w:asciiTheme="minorEastAsia" w:eastAsiaTheme="minorEastAsia" w:hAnsiTheme="minorEastAsia" w:hint="eastAsia"/>
          <w:sz w:val="22"/>
        </w:rPr>
        <w:t>は新聞・書籍・ブログ・SNSなどに書かれた言語データを対象とする事が多いですが，</w:t>
      </w:r>
      <w:r w:rsidR="002F0560">
        <w:rPr>
          <w:rFonts w:asciiTheme="minorEastAsia" w:eastAsiaTheme="minorEastAsia" w:hAnsiTheme="minorEastAsia" w:hint="eastAsia"/>
          <w:sz w:val="22"/>
        </w:rPr>
        <w:t>人が最もことばを使う場面は，周囲の人との会話（対話）です．</w:t>
      </w:r>
      <w:r w:rsidR="00FE606C" w:rsidRPr="006E2E49">
        <w:rPr>
          <w:rFonts w:asciiTheme="minorEastAsia" w:eastAsiaTheme="minorEastAsia" w:hAnsiTheme="minorEastAsia"/>
          <w:noProof/>
          <w:sz w:val="22"/>
        </w:rPr>
        <w:lastRenderedPageBreak/>
        <w:drawing>
          <wp:anchor distT="0" distB="0" distL="144145" distR="144145" simplePos="0" relativeHeight="251664896" behindDoc="1" locked="0" layoutInCell="1" allowOverlap="1" wp14:anchorId="22C58D57" wp14:editId="0FCBF616">
            <wp:simplePos x="0" y="0"/>
            <wp:positionH relativeFrom="column">
              <wp:posOffset>3435985</wp:posOffset>
            </wp:positionH>
            <wp:positionV relativeFrom="paragraph">
              <wp:posOffset>29210</wp:posOffset>
            </wp:positionV>
            <wp:extent cx="1927800" cy="1494000"/>
            <wp:effectExtent l="0" t="0" r="3175" b="5080"/>
            <wp:wrapTight wrapText="bothSides">
              <wp:wrapPolygon edited="0">
                <wp:start x="0" y="0"/>
                <wp:lineTo x="0" y="21490"/>
                <wp:lineTo x="21493" y="21490"/>
                <wp:lineTo x="21493" y="0"/>
                <wp:lineTo x="0" y="0"/>
              </wp:wrapPolygon>
            </wp:wrapTight>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27800" cy="1494000"/>
                    </a:xfrm>
                    <a:prstGeom prst="rect">
                      <a:avLst/>
                    </a:prstGeom>
                  </pic:spPr>
                </pic:pic>
              </a:graphicData>
            </a:graphic>
            <wp14:sizeRelH relativeFrom="page">
              <wp14:pctWidth>0</wp14:pctWidth>
            </wp14:sizeRelH>
            <wp14:sizeRelV relativeFrom="page">
              <wp14:pctHeight>0</wp14:pctHeight>
            </wp14:sizeRelV>
          </wp:anchor>
        </w:drawing>
      </w:r>
      <w:r w:rsidR="002F0560">
        <w:rPr>
          <w:rFonts w:asciiTheme="minorEastAsia" w:eastAsiaTheme="minorEastAsia" w:hAnsiTheme="minorEastAsia" w:hint="eastAsia"/>
          <w:sz w:val="22"/>
        </w:rPr>
        <w:t>そのようなことばは音声で伝えられることで音量や音質のような聴覚情報を伴うだけでなく，表情・身振りのような視覚情報，位置関係としての空間情報，間のとり方や話速といった時間情報</w:t>
      </w:r>
      <w:r w:rsidR="006E2E49">
        <w:rPr>
          <w:rFonts w:asciiTheme="minorEastAsia" w:eastAsiaTheme="minorEastAsia" w:hAnsiTheme="minorEastAsia" w:hint="eastAsia"/>
          <w:sz w:val="22"/>
        </w:rPr>
        <w:t>など</w:t>
      </w:r>
      <w:r w:rsidR="002F0560">
        <w:rPr>
          <w:rFonts w:asciiTheme="minorEastAsia" w:eastAsiaTheme="minorEastAsia" w:hAnsiTheme="minorEastAsia" w:hint="eastAsia"/>
          <w:sz w:val="22"/>
        </w:rPr>
        <w:t>，</w:t>
      </w:r>
      <w:r w:rsidR="006E2E49">
        <w:rPr>
          <w:rFonts w:asciiTheme="minorEastAsia" w:eastAsiaTheme="minorEastAsia" w:hAnsiTheme="minorEastAsia" w:hint="eastAsia"/>
          <w:sz w:val="22"/>
        </w:rPr>
        <w:t>多彩な情報を</w:t>
      </w:r>
      <w:r w:rsidR="002F0560">
        <w:rPr>
          <w:rFonts w:asciiTheme="minorEastAsia" w:eastAsiaTheme="minorEastAsia" w:hAnsiTheme="minorEastAsia" w:hint="eastAsia"/>
          <w:sz w:val="22"/>
        </w:rPr>
        <w:t>多様なメディア（モダリティ）を通じて伴い，コミュニケーション</w:t>
      </w:r>
      <w:r w:rsidR="006E2E49">
        <w:rPr>
          <w:rFonts w:asciiTheme="minorEastAsia" w:eastAsiaTheme="minorEastAsia" w:hAnsiTheme="minorEastAsia" w:hint="eastAsia"/>
          <w:sz w:val="22"/>
        </w:rPr>
        <w:t>を</w:t>
      </w:r>
      <w:r w:rsidR="002F0560">
        <w:rPr>
          <w:rFonts w:asciiTheme="minorEastAsia" w:eastAsiaTheme="minorEastAsia" w:hAnsiTheme="minorEastAsia" w:hint="eastAsia"/>
          <w:sz w:val="22"/>
        </w:rPr>
        <w:t>複雑で豊かなものにしています．また，</w:t>
      </w:r>
      <w:r w:rsidR="006E2E49">
        <w:rPr>
          <w:rFonts w:asciiTheme="minorEastAsia" w:eastAsiaTheme="minorEastAsia" w:hAnsiTheme="minorEastAsia" w:hint="eastAsia"/>
          <w:sz w:val="22"/>
        </w:rPr>
        <w:t>TCP/IP通信のような</w:t>
      </w:r>
      <w:r w:rsidR="002F0560">
        <w:rPr>
          <w:rFonts w:asciiTheme="minorEastAsia" w:eastAsiaTheme="minorEastAsia" w:hAnsiTheme="minorEastAsia" w:hint="eastAsia"/>
          <w:sz w:val="22"/>
        </w:rPr>
        <w:t>１対１</w:t>
      </w:r>
      <w:r w:rsidR="006E2E49">
        <w:rPr>
          <w:rFonts w:asciiTheme="minorEastAsia" w:eastAsiaTheme="minorEastAsia" w:hAnsiTheme="minorEastAsia" w:hint="eastAsia"/>
          <w:sz w:val="22"/>
        </w:rPr>
        <w:t>での順番通りのコミュニケーションではなく</w:t>
      </w:r>
      <w:r w:rsidR="002F0560">
        <w:rPr>
          <w:rFonts w:asciiTheme="minorEastAsia" w:eastAsiaTheme="minorEastAsia" w:hAnsiTheme="minorEastAsia" w:hint="eastAsia"/>
          <w:sz w:val="22"/>
        </w:rPr>
        <w:t>，複数人が同時並行</w:t>
      </w:r>
      <w:r w:rsidR="00FE606C">
        <w:rPr>
          <w:rFonts w:asciiTheme="minorEastAsia" w:eastAsiaTheme="minorEastAsia" w:hAnsiTheme="minorEastAsia" w:hint="eastAsia"/>
          <w:sz w:val="22"/>
        </w:rPr>
        <w:t>で</w:t>
      </w:r>
      <w:r w:rsidR="002F0560">
        <w:rPr>
          <w:rFonts w:asciiTheme="minorEastAsia" w:eastAsiaTheme="minorEastAsia" w:hAnsiTheme="minorEastAsia" w:hint="eastAsia"/>
          <w:sz w:val="22"/>
        </w:rPr>
        <w:t>情報を</w:t>
      </w:r>
      <w:r w:rsidR="006E2E49">
        <w:rPr>
          <w:rFonts w:asciiTheme="minorEastAsia" w:eastAsiaTheme="minorEastAsia" w:hAnsiTheme="minorEastAsia" w:hint="eastAsia"/>
          <w:sz w:val="22"/>
        </w:rPr>
        <w:t>やり取りし合います．</w:t>
      </w:r>
      <w:r w:rsidR="004E04DA">
        <w:rPr>
          <w:rFonts w:asciiTheme="minorEastAsia" w:eastAsiaTheme="minorEastAsia" w:hAnsiTheme="minorEastAsia" w:hint="eastAsia"/>
          <w:sz w:val="22"/>
        </w:rPr>
        <w:t>こ</w:t>
      </w:r>
      <w:r w:rsidR="006E2E49">
        <w:rPr>
          <w:rFonts w:asciiTheme="minorEastAsia" w:eastAsiaTheme="minorEastAsia" w:hAnsiTheme="minorEastAsia" w:hint="eastAsia"/>
          <w:sz w:val="22"/>
        </w:rPr>
        <w:t>のような多様な情報を統合的に理解し，駆使することのできる対話システムの実現に向けた技術を研究します．</w:t>
      </w:r>
    </w:p>
    <w:p w14:paraId="66E02E26" w14:textId="77777777" w:rsidR="002F0560" w:rsidRPr="00683DB9" w:rsidRDefault="002F0560" w:rsidP="001F7084">
      <w:pPr>
        <w:spacing w:beforeLines="50" w:before="120" w:line="300" w:lineRule="auto"/>
        <w:rPr>
          <w:rFonts w:asciiTheme="minorEastAsia" w:eastAsiaTheme="minorEastAsia" w:hAnsiTheme="minorEastAsia"/>
          <w:sz w:val="22"/>
        </w:rPr>
      </w:pPr>
    </w:p>
    <w:p w14:paraId="41575D25" w14:textId="77777777" w:rsidR="001F7084" w:rsidRPr="00683DB9" w:rsidRDefault="001F7084" w:rsidP="001F7084">
      <w:pPr>
        <w:spacing w:beforeLines="50" w:before="120" w:line="300" w:lineRule="auto"/>
        <w:outlineLvl w:val="0"/>
        <w:rPr>
          <w:rFonts w:eastAsia="MS Gothic"/>
          <w:sz w:val="22"/>
        </w:rPr>
      </w:pPr>
      <w:r w:rsidRPr="00683DB9">
        <w:rPr>
          <w:rFonts w:eastAsia="MS Gothic" w:hint="eastAsia"/>
          <w:sz w:val="22"/>
        </w:rPr>
        <w:t>3</w:t>
      </w:r>
      <w:r w:rsidRPr="00683DB9">
        <w:rPr>
          <w:rFonts w:eastAsia="MS Gothic" w:hint="eastAsia"/>
          <w:sz w:val="22"/>
        </w:rPr>
        <w:t>．</w:t>
      </w:r>
      <w:r w:rsidR="00E44660" w:rsidRPr="00683DB9">
        <w:rPr>
          <w:rFonts w:eastAsia="MS Gothic" w:hint="eastAsia"/>
          <w:sz w:val="22"/>
        </w:rPr>
        <w:t>ヒューマン・マシン・インタラクション</w:t>
      </w:r>
    </w:p>
    <w:p w14:paraId="4F9D1926" w14:textId="77777777" w:rsidR="00DB5060" w:rsidRPr="006A087F" w:rsidRDefault="001F7084" w:rsidP="00415AA0">
      <w:pPr>
        <w:spacing w:beforeLines="50" w:before="120" w:line="300" w:lineRule="auto"/>
        <w:rPr>
          <w:rFonts w:asciiTheme="minorEastAsia" w:eastAsiaTheme="minorEastAsia" w:hAnsiTheme="minorEastAsia"/>
          <w:sz w:val="22"/>
        </w:rPr>
      </w:pPr>
      <w:r w:rsidRPr="00106E88">
        <w:rPr>
          <w:rFonts w:asciiTheme="minorEastAsia" w:eastAsiaTheme="minorEastAsia" w:hAnsiTheme="minorEastAsia" w:hint="eastAsia"/>
          <w:color w:val="FF0000"/>
          <w:sz w:val="22"/>
        </w:rPr>
        <w:t xml:space="preserve">　</w:t>
      </w:r>
      <w:r w:rsidR="00FE606C">
        <w:rPr>
          <w:rFonts w:asciiTheme="minorEastAsia" w:eastAsiaTheme="minorEastAsia" w:hAnsiTheme="minorEastAsia" w:hint="eastAsia"/>
          <w:sz w:val="22"/>
        </w:rPr>
        <w:t>対話システムを含め，機械が人に使い易くあ</w:t>
      </w:r>
      <w:r w:rsidR="00B80757">
        <w:rPr>
          <w:rFonts w:asciiTheme="minorEastAsia" w:eastAsiaTheme="minorEastAsia" w:hAnsiTheme="minorEastAsia" w:hint="eastAsia"/>
          <w:sz w:val="22"/>
        </w:rPr>
        <w:t>り，好まれる存在であるため</w:t>
      </w:r>
      <w:r w:rsidR="00FE606C">
        <w:rPr>
          <w:rFonts w:asciiTheme="minorEastAsia" w:eastAsiaTheme="minorEastAsia" w:hAnsiTheme="minorEastAsia" w:hint="eastAsia"/>
          <w:sz w:val="22"/>
        </w:rPr>
        <w:t>には，情報処理技術の</w:t>
      </w:r>
      <w:r w:rsidR="00B80757">
        <w:rPr>
          <w:rFonts w:asciiTheme="minorEastAsia" w:eastAsiaTheme="minorEastAsia" w:hAnsiTheme="minorEastAsia" w:hint="eastAsia"/>
          <w:sz w:val="22"/>
        </w:rPr>
        <w:t>性能向上</w:t>
      </w:r>
      <w:r w:rsidR="00FE606C">
        <w:rPr>
          <w:rFonts w:asciiTheme="minorEastAsia" w:eastAsiaTheme="minorEastAsia" w:hAnsiTheme="minorEastAsia" w:hint="eastAsia"/>
          <w:sz w:val="22"/>
        </w:rPr>
        <w:t>だけでなく，</w:t>
      </w:r>
      <w:r w:rsidR="00B80757">
        <w:rPr>
          <w:rFonts w:asciiTheme="minorEastAsia" w:eastAsiaTheme="minorEastAsia" w:hAnsiTheme="minorEastAsia" w:hint="eastAsia"/>
          <w:sz w:val="22"/>
        </w:rPr>
        <w:t>情報提示を中心とした機械の振る舞い・人とのインタラクションを適切にデザイン</w:t>
      </w:r>
      <w:r w:rsidR="00FE2B63">
        <w:rPr>
          <w:rFonts w:asciiTheme="minorEastAsia" w:eastAsiaTheme="minorEastAsia" w:hAnsiTheme="minorEastAsia" w:hint="eastAsia"/>
          <w:sz w:val="22"/>
        </w:rPr>
        <w:t>し，質を高める</w:t>
      </w:r>
      <w:r w:rsidR="00B80757">
        <w:rPr>
          <w:rFonts w:asciiTheme="minorEastAsia" w:eastAsiaTheme="minorEastAsia" w:hAnsiTheme="minorEastAsia" w:hint="eastAsia"/>
          <w:sz w:val="22"/>
        </w:rPr>
        <w:t>必要があります．有効な情報提示・インタラクション技法を開発し，</w:t>
      </w:r>
      <w:r w:rsidR="004E04DA">
        <w:rPr>
          <w:rFonts w:asciiTheme="minorEastAsia" w:eastAsiaTheme="minorEastAsia" w:hAnsiTheme="minorEastAsia" w:hint="eastAsia"/>
          <w:sz w:val="22"/>
        </w:rPr>
        <w:t>参加者実験による</w:t>
      </w:r>
      <w:r w:rsidR="00B04E62">
        <w:rPr>
          <w:rFonts w:asciiTheme="minorEastAsia" w:eastAsiaTheme="minorEastAsia" w:hAnsiTheme="minorEastAsia" w:hint="eastAsia"/>
          <w:sz w:val="22"/>
        </w:rPr>
        <w:t>比較</w:t>
      </w:r>
      <w:r w:rsidR="004E04DA">
        <w:rPr>
          <w:rFonts w:asciiTheme="minorEastAsia" w:eastAsiaTheme="minorEastAsia" w:hAnsiTheme="minorEastAsia" w:hint="eastAsia"/>
          <w:sz w:val="22"/>
        </w:rPr>
        <w:t>評価を行います．</w:t>
      </w:r>
      <w:r w:rsidR="008D22DA">
        <w:rPr>
          <w:rFonts w:asciiTheme="minorEastAsia" w:eastAsiaTheme="minorEastAsia" w:hAnsiTheme="minorEastAsia" w:hint="eastAsia"/>
          <w:sz w:val="22"/>
        </w:rPr>
        <w:t>ここでも人間の認知特性を理解し</w:t>
      </w:r>
      <w:r w:rsidR="00FE2B63">
        <w:rPr>
          <w:rFonts w:asciiTheme="minorEastAsia" w:eastAsiaTheme="minorEastAsia" w:hAnsiTheme="minorEastAsia" w:hint="eastAsia"/>
          <w:sz w:val="22"/>
        </w:rPr>
        <w:t>，その</w:t>
      </w:r>
      <w:r w:rsidR="008D22DA">
        <w:rPr>
          <w:rFonts w:asciiTheme="minorEastAsia" w:eastAsiaTheme="minorEastAsia" w:hAnsiTheme="minorEastAsia" w:hint="eastAsia"/>
          <w:sz w:val="22"/>
        </w:rPr>
        <w:t>エッセンスを見極めることにより，</w:t>
      </w:r>
      <w:r w:rsidR="007D7CC7">
        <w:rPr>
          <w:rFonts w:asciiTheme="minorEastAsia" w:eastAsiaTheme="minorEastAsia" w:hAnsiTheme="minorEastAsia" w:hint="eastAsia"/>
          <w:sz w:val="22"/>
        </w:rPr>
        <w:t>人間</w:t>
      </w:r>
      <w:r w:rsidR="00727531">
        <w:rPr>
          <w:rFonts w:asciiTheme="minorEastAsia" w:eastAsiaTheme="minorEastAsia" w:hAnsiTheme="minorEastAsia" w:hint="eastAsia"/>
          <w:sz w:val="22"/>
        </w:rPr>
        <w:t>そっくりの</w:t>
      </w:r>
      <w:r w:rsidR="007D7CC7">
        <w:rPr>
          <w:rFonts w:asciiTheme="minorEastAsia" w:eastAsiaTheme="minorEastAsia" w:hAnsiTheme="minorEastAsia" w:hint="eastAsia"/>
          <w:sz w:val="22"/>
        </w:rPr>
        <w:t>複雑なやり方でなくても，機械実装に適したシンプルな</w:t>
      </w:r>
      <w:r w:rsidR="00727531">
        <w:rPr>
          <w:rFonts w:asciiTheme="minorEastAsia" w:eastAsiaTheme="minorEastAsia" w:hAnsiTheme="minorEastAsia" w:hint="eastAsia"/>
          <w:sz w:val="22"/>
        </w:rPr>
        <w:t>アプローチで</w:t>
      </w:r>
      <w:r w:rsidR="007D7CC7">
        <w:rPr>
          <w:rFonts w:asciiTheme="minorEastAsia" w:eastAsiaTheme="minorEastAsia" w:hAnsiTheme="minorEastAsia" w:hint="eastAsia"/>
          <w:sz w:val="22"/>
        </w:rPr>
        <w:t>，協調的な</w:t>
      </w:r>
      <w:r w:rsidR="00727531">
        <w:rPr>
          <w:rFonts w:asciiTheme="minorEastAsia" w:eastAsiaTheme="minorEastAsia" w:hAnsiTheme="minorEastAsia" w:hint="eastAsia"/>
          <w:sz w:val="22"/>
        </w:rPr>
        <w:t>システムを実現できる方法を探ります．</w:t>
      </w:r>
    </w:p>
    <w:p w14:paraId="58DAB64C" w14:textId="77777777" w:rsidR="006A087F" w:rsidRPr="00DB5060" w:rsidRDefault="006A087F" w:rsidP="00415AA0">
      <w:pPr>
        <w:spacing w:beforeLines="50" w:before="120" w:line="300" w:lineRule="auto"/>
        <w:rPr>
          <w:rFonts w:asciiTheme="minorEastAsia" w:eastAsiaTheme="minorEastAsia" w:hAnsiTheme="minorEastAsia"/>
          <w:color w:val="FF0000"/>
          <w:sz w:val="22"/>
        </w:rPr>
      </w:pPr>
    </w:p>
    <w:p w14:paraId="5990663D" w14:textId="77777777" w:rsidR="001F7084" w:rsidRPr="00242EB3" w:rsidRDefault="00480864" w:rsidP="001F7084">
      <w:pPr>
        <w:spacing w:beforeLines="50" w:before="120" w:line="300" w:lineRule="auto"/>
      </w:pPr>
      <w:r>
        <w:rPr>
          <w:rFonts w:eastAsia="MS Gothic" w:hint="eastAsia"/>
          <w:color w:val="00CCFF"/>
          <w:sz w:val="32"/>
        </w:rPr>
        <w:t>●</w:t>
      </w:r>
      <w:r w:rsidR="001F7084" w:rsidRPr="00242EB3">
        <w:rPr>
          <w:rFonts w:eastAsia="MS Gothic" w:hint="eastAsia"/>
          <w:sz w:val="24"/>
          <w:u w:val="single"/>
        </w:rPr>
        <w:t>教員からのメッセージ</w:t>
      </w:r>
    </w:p>
    <w:p w14:paraId="13AF09D4" w14:textId="77777777" w:rsidR="00B04E62" w:rsidRPr="00242EB3" w:rsidRDefault="001F7084" w:rsidP="001F7084">
      <w:pPr>
        <w:pStyle w:val="BodyText"/>
        <w:rPr>
          <w:rFonts w:asciiTheme="minorEastAsia" w:eastAsiaTheme="minorEastAsia" w:hAnsiTheme="minorEastAsia"/>
          <w:sz w:val="22"/>
          <w:szCs w:val="22"/>
        </w:rPr>
      </w:pPr>
      <w:r w:rsidRPr="00242EB3">
        <w:rPr>
          <w:rFonts w:asciiTheme="minorEastAsia" w:eastAsiaTheme="minorEastAsia" w:hAnsiTheme="minorEastAsia" w:hint="eastAsia"/>
          <w:sz w:val="22"/>
          <w:szCs w:val="22"/>
        </w:rPr>
        <w:t xml:space="preserve">　</w:t>
      </w:r>
      <w:r w:rsidR="00415AA0">
        <w:rPr>
          <w:rFonts w:asciiTheme="minorEastAsia" w:eastAsiaTheme="minorEastAsia" w:hAnsiTheme="minorEastAsia" w:hint="eastAsia"/>
          <w:sz w:val="22"/>
          <w:szCs w:val="22"/>
        </w:rPr>
        <w:t>（株）ホンダ・リサーチ・インスティチュート・ジャパン</w:t>
      </w:r>
      <w:r w:rsidR="00415AA0">
        <w:rPr>
          <w:rFonts w:asciiTheme="minorEastAsia" w:eastAsiaTheme="minorEastAsia" w:hAnsiTheme="minorEastAsia"/>
          <w:sz w:val="22"/>
          <w:szCs w:val="22"/>
        </w:rPr>
        <w:t>(HRI-JP)</w:t>
      </w:r>
      <w:r w:rsidR="00415AA0">
        <w:rPr>
          <w:rFonts w:asciiTheme="minorEastAsia" w:eastAsiaTheme="minorEastAsia" w:hAnsiTheme="minorEastAsia" w:hint="eastAsia"/>
          <w:sz w:val="22"/>
          <w:szCs w:val="22"/>
        </w:rPr>
        <w:t>にて10年間企業研究者として勤めた後，H</w:t>
      </w:r>
      <w:r w:rsidR="00415AA0">
        <w:rPr>
          <w:rFonts w:asciiTheme="minorEastAsia" w:eastAsiaTheme="minorEastAsia" w:hAnsiTheme="minorEastAsia"/>
          <w:sz w:val="22"/>
          <w:szCs w:val="22"/>
        </w:rPr>
        <w:t>RI-JP</w:t>
      </w:r>
      <w:r w:rsidR="00415AA0">
        <w:rPr>
          <w:rFonts w:asciiTheme="minorEastAsia" w:eastAsiaTheme="minorEastAsia" w:hAnsiTheme="minorEastAsia" w:hint="eastAsia"/>
          <w:sz w:val="22"/>
          <w:szCs w:val="22"/>
        </w:rPr>
        <w:t>と京都大学の共同研究講座での特定准教授の職を経て，</w:t>
      </w:r>
      <w:r w:rsidRPr="00242EB3">
        <w:rPr>
          <w:rFonts w:asciiTheme="minorEastAsia" w:eastAsiaTheme="minorEastAsia" w:hAnsiTheme="minorEastAsia" w:hint="eastAsia"/>
          <w:sz w:val="22"/>
          <w:szCs w:val="22"/>
        </w:rPr>
        <w:t>20</w:t>
      </w:r>
      <w:r w:rsidR="00242EB3">
        <w:rPr>
          <w:rFonts w:asciiTheme="minorEastAsia" w:eastAsiaTheme="minorEastAsia" w:hAnsiTheme="minorEastAsia"/>
          <w:sz w:val="22"/>
          <w:szCs w:val="22"/>
        </w:rPr>
        <w:t>20</w:t>
      </w:r>
      <w:r w:rsidRPr="00242EB3">
        <w:rPr>
          <w:rFonts w:asciiTheme="minorEastAsia" w:eastAsiaTheme="minorEastAsia" w:hAnsiTheme="minorEastAsia" w:hint="eastAsia"/>
          <w:sz w:val="22"/>
          <w:szCs w:val="22"/>
        </w:rPr>
        <w:t xml:space="preserve"> 年4 月</w:t>
      </w:r>
      <w:r w:rsidR="00242EB3">
        <w:rPr>
          <w:rFonts w:asciiTheme="minorEastAsia" w:eastAsiaTheme="minorEastAsia" w:hAnsiTheme="minorEastAsia" w:hint="eastAsia"/>
          <w:sz w:val="22"/>
          <w:szCs w:val="22"/>
        </w:rPr>
        <w:t>から</w:t>
      </w:r>
      <w:r w:rsidRPr="00242EB3">
        <w:rPr>
          <w:rFonts w:asciiTheme="minorEastAsia" w:eastAsiaTheme="minorEastAsia" w:hAnsiTheme="minorEastAsia" w:hint="eastAsia"/>
          <w:sz w:val="22"/>
          <w:szCs w:val="22"/>
        </w:rPr>
        <w:t>未来産業技術研究所に着任しました</w:t>
      </w:r>
      <w:r w:rsidR="00242EB3">
        <w:rPr>
          <w:rFonts w:asciiTheme="minorEastAsia" w:eastAsiaTheme="minorEastAsia" w:hAnsiTheme="minorEastAsia" w:hint="eastAsia"/>
          <w:sz w:val="22"/>
          <w:szCs w:val="22"/>
        </w:rPr>
        <w:t>．</w:t>
      </w:r>
      <w:r w:rsidRPr="00242EB3">
        <w:rPr>
          <w:rFonts w:asciiTheme="minorEastAsia" w:eastAsiaTheme="minorEastAsia" w:hAnsiTheme="minorEastAsia" w:hint="eastAsia"/>
          <w:sz w:val="22"/>
          <w:szCs w:val="22"/>
        </w:rPr>
        <w:t>研究室は</w:t>
      </w:r>
      <w:r w:rsidR="00242EB3">
        <w:rPr>
          <w:rFonts w:asciiTheme="minorEastAsia" w:eastAsiaTheme="minorEastAsia" w:hAnsiTheme="minorEastAsia" w:hint="eastAsia"/>
          <w:sz w:val="22"/>
          <w:szCs w:val="22"/>
        </w:rPr>
        <w:t>，奥村学</w:t>
      </w:r>
      <w:r w:rsidRPr="00242EB3">
        <w:rPr>
          <w:rFonts w:asciiTheme="minorEastAsia" w:eastAsiaTheme="minorEastAsia" w:hAnsiTheme="minorEastAsia" w:hint="eastAsia"/>
          <w:sz w:val="22"/>
          <w:szCs w:val="22"/>
        </w:rPr>
        <w:t>教授と共同で運営して</w:t>
      </w:r>
      <w:r w:rsidR="00242EB3">
        <w:rPr>
          <w:rFonts w:asciiTheme="minorEastAsia" w:eastAsiaTheme="minorEastAsia" w:hAnsiTheme="minorEastAsia" w:hint="eastAsia"/>
          <w:sz w:val="22"/>
          <w:szCs w:val="22"/>
        </w:rPr>
        <w:t>います．</w:t>
      </w:r>
      <w:r w:rsidR="00E44660">
        <w:rPr>
          <w:rFonts w:asciiTheme="minorEastAsia" w:eastAsiaTheme="minorEastAsia" w:hAnsiTheme="minorEastAsia" w:hint="eastAsia"/>
          <w:sz w:val="22"/>
          <w:szCs w:val="22"/>
        </w:rPr>
        <w:t>言語・対話を中心に，</w:t>
      </w:r>
      <w:r w:rsidR="00415AA0">
        <w:rPr>
          <w:rFonts w:asciiTheme="minorEastAsia" w:eastAsiaTheme="minorEastAsia" w:hAnsiTheme="minorEastAsia" w:hint="eastAsia"/>
          <w:sz w:val="22"/>
          <w:szCs w:val="22"/>
        </w:rPr>
        <w:t>人間を理解するという認知科学的な視点と，人の役に立つ</w:t>
      </w:r>
      <w:r w:rsidR="00E44660">
        <w:rPr>
          <w:rFonts w:asciiTheme="minorEastAsia" w:eastAsiaTheme="minorEastAsia" w:hAnsiTheme="minorEastAsia" w:hint="eastAsia"/>
          <w:sz w:val="22"/>
          <w:szCs w:val="22"/>
        </w:rPr>
        <w:t>技術</w:t>
      </w:r>
      <w:r w:rsidR="00415AA0">
        <w:rPr>
          <w:rFonts w:asciiTheme="minorEastAsia" w:eastAsiaTheme="minorEastAsia" w:hAnsiTheme="minorEastAsia" w:hint="eastAsia"/>
          <w:sz w:val="22"/>
          <w:szCs w:val="22"/>
        </w:rPr>
        <w:t>を作るという工学的な視点</w:t>
      </w:r>
      <w:r w:rsidR="00E44660">
        <w:rPr>
          <w:rFonts w:asciiTheme="minorEastAsia" w:eastAsiaTheme="minorEastAsia" w:hAnsiTheme="minorEastAsia" w:hint="eastAsia"/>
          <w:sz w:val="22"/>
          <w:szCs w:val="22"/>
        </w:rPr>
        <w:t>と，両方に興味のある</w:t>
      </w:r>
      <w:r w:rsidR="00FE606C">
        <w:rPr>
          <w:rFonts w:asciiTheme="minorEastAsia" w:eastAsiaTheme="minorEastAsia" w:hAnsiTheme="minorEastAsia" w:hint="eastAsia"/>
          <w:sz w:val="22"/>
          <w:szCs w:val="22"/>
        </w:rPr>
        <w:t>方</w:t>
      </w:r>
      <w:r w:rsidR="00E44660">
        <w:rPr>
          <w:rFonts w:asciiTheme="minorEastAsia" w:eastAsiaTheme="minorEastAsia" w:hAnsiTheme="minorEastAsia" w:hint="eastAsia"/>
          <w:sz w:val="22"/>
          <w:szCs w:val="22"/>
        </w:rPr>
        <w:t>を歓迎します．</w:t>
      </w:r>
    </w:p>
    <w:p w14:paraId="3D18D16C" w14:textId="77777777" w:rsidR="001F7084" w:rsidRPr="00415AA0" w:rsidRDefault="00480864" w:rsidP="001F7084">
      <w:pPr>
        <w:spacing w:beforeLines="50" w:before="120" w:line="280" w:lineRule="exact"/>
        <w:rPr>
          <w:rFonts w:eastAsia="MS Gothic"/>
          <w:sz w:val="20"/>
        </w:rPr>
      </w:pPr>
      <w:r>
        <w:rPr>
          <w:rFonts w:eastAsia="MS Gothic" w:hint="eastAsia"/>
          <w:color w:val="00FF00"/>
          <w:sz w:val="20"/>
        </w:rPr>
        <w:t>●</w:t>
      </w:r>
      <w:r w:rsidR="001F7084" w:rsidRPr="00415AA0">
        <w:rPr>
          <w:rFonts w:eastAsia="MS Gothic" w:hint="eastAsia"/>
          <w:sz w:val="20"/>
        </w:rPr>
        <w:t>関連する業績、プロジェクトなど</w:t>
      </w:r>
    </w:p>
    <w:p w14:paraId="7C26FA0B" w14:textId="77777777" w:rsidR="001F7084" w:rsidRPr="00415AA0" w:rsidRDefault="001F7084" w:rsidP="00242EB3">
      <w:pPr>
        <w:spacing w:line="280" w:lineRule="exact"/>
        <w:ind w:leftChars="1" w:left="236" w:hangingChars="117" w:hanging="234"/>
        <w:rPr>
          <w:rFonts w:asciiTheme="minorEastAsia" w:eastAsiaTheme="minorEastAsia" w:hAnsiTheme="minorEastAsia"/>
          <w:sz w:val="22"/>
          <w:szCs w:val="22"/>
        </w:rPr>
      </w:pPr>
      <w:r w:rsidRPr="00415AA0">
        <w:rPr>
          <w:rFonts w:hint="eastAsia"/>
          <w:sz w:val="20"/>
        </w:rPr>
        <w:t>１．</w:t>
      </w:r>
      <w:r w:rsidR="00242EB3" w:rsidRPr="00415AA0">
        <w:rPr>
          <w:rFonts w:asciiTheme="minorEastAsia" w:eastAsiaTheme="minorEastAsia" w:hAnsiTheme="minorEastAsia"/>
          <w:sz w:val="22"/>
          <w:szCs w:val="22"/>
        </w:rPr>
        <w:t>Kotaro Funakoshi, Mikio Nakano, Takenobu Tokunaga, Ryu Iida. “</w:t>
      </w:r>
      <w:r w:rsidR="00242EB3" w:rsidRPr="00242EB3">
        <w:rPr>
          <w:rFonts w:asciiTheme="minorEastAsia" w:eastAsiaTheme="minorEastAsia" w:hAnsiTheme="minorEastAsia" w:hint="eastAsia"/>
          <w:sz w:val="22"/>
          <w:szCs w:val="22"/>
        </w:rPr>
        <w:t>A</w:t>
      </w:r>
      <w:r w:rsidR="00242EB3" w:rsidRPr="00242EB3">
        <w:rPr>
          <w:rFonts w:asciiTheme="minorEastAsia" w:eastAsiaTheme="minorEastAsia" w:hAnsiTheme="minorEastAsia"/>
          <w:sz w:val="22"/>
          <w:szCs w:val="22"/>
        </w:rPr>
        <w:t xml:space="preserve"> Unified Probabilistic Approach to Referring Expressions</w:t>
      </w:r>
      <w:r w:rsidR="00242EB3" w:rsidRPr="00415AA0">
        <w:rPr>
          <w:rFonts w:asciiTheme="minorEastAsia" w:eastAsiaTheme="minorEastAsia" w:hAnsiTheme="minorEastAsia"/>
          <w:sz w:val="22"/>
          <w:szCs w:val="22"/>
        </w:rPr>
        <w:t>”</w:t>
      </w:r>
      <w:r w:rsidR="00242EB3" w:rsidRPr="00242EB3">
        <w:rPr>
          <w:rFonts w:asciiTheme="minorEastAsia" w:eastAsiaTheme="minorEastAsia" w:hAnsiTheme="minorEastAsia" w:hint="eastAsia"/>
          <w:sz w:val="22"/>
          <w:szCs w:val="22"/>
        </w:rPr>
        <w:t>,</w:t>
      </w:r>
      <w:r w:rsidR="00242EB3" w:rsidRPr="00415AA0">
        <w:rPr>
          <w:rFonts w:asciiTheme="minorEastAsia" w:eastAsiaTheme="minorEastAsia" w:hAnsiTheme="minorEastAsia" w:hint="eastAsia"/>
          <w:sz w:val="22"/>
          <w:szCs w:val="22"/>
        </w:rPr>
        <w:t xml:space="preserve"> </w:t>
      </w:r>
      <w:r w:rsidR="00242EB3" w:rsidRPr="00415AA0">
        <w:rPr>
          <w:rFonts w:asciiTheme="minorEastAsia" w:eastAsiaTheme="minorEastAsia" w:hAnsiTheme="minorEastAsia"/>
          <w:sz w:val="22"/>
          <w:szCs w:val="22"/>
        </w:rPr>
        <w:t>Proc. the SIGDIAL 2012 Conference, 2012</w:t>
      </w:r>
      <w:r w:rsidRPr="00415AA0">
        <w:rPr>
          <w:rFonts w:asciiTheme="minorEastAsia" w:eastAsiaTheme="minorEastAsia" w:hAnsiTheme="minorEastAsia" w:hint="eastAsia"/>
          <w:sz w:val="22"/>
          <w:szCs w:val="22"/>
        </w:rPr>
        <w:t>.</w:t>
      </w:r>
    </w:p>
    <w:p w14:paraId="7E5361B7" w14:textId="77777777" w:rsidR="001F7084" w:rsidRPr="00DB5060" w:rsidRDefault="001F7084" w:rsidP="00E44660">
      <w:pPr>
        <w:spacing w:line="280" w:lineRule="exact"/>
        <w:ind w:leftChars="1" w:left="236" w:hangingChars="117" w:hanging="234"/>
        <w:rPr>
          <w:rFonts w:asciiTheme="minorEastAsia" w:eastAsiaTheme="minorEastAsia" w:hAnsiTheme="minorEastAsia"/>
          <w:sz w:val="22"/>
          <w:szCs w:val="22"/>
        </w:rPr>
      </w:pPr>
      <w:r w:rsidRPr="00415AA0">
        <w:rPr>
          <w:rFonts w:hint="eastAsia"/>
          <w:sz w:val="20"/>
        </w:rPr>
        <w:t>２．</w:t>
      </w:r>
      <w:r w:rsidR="00E44660" w:rsidRPr="00DB5060">
        <w:rPr>
          <w:rFonts w:asciiTheme="minorEastAsia" w:eastAsiaTheme="minorEastAsia" w:hAnsiTheme="minorEastAsia"/>
          <w:sz w:val="22"/>
          <w:szCs w:val="22"/>
        </w:rPr>
        <w:t xml:space="preserve">Takaaki Sugiyama, Kotaro Funakoshi, Mikio Nakano, Kazunori Komatani. </w:t>
      </w:r>
      <w:r w:rsidR="00DB5060" w:rsidRPr="00DB5060">
        <w:rPr>
          <w:rFonts w:asciiTheme="minorEastAsia" w:eastAsiaTheme="minorEastAsia" w:hAnsiTheme="minorEastAsia"/>
          <w:sz w:val="22"/>
          <w:szCs w:val="22"/>
        </w:rPr>
        <w:t>“</w:t>
      </w:r>
      <w:r w:rsidR="00E44660" w:rsidRPr="00E44660">
        <w:rPr>
          <w:rFonts w:asciiTheme="minorEastAsia" w:eastAsiaTheme="minorEastAsia" w:hAnsiTheme="minorEastAsia" w:hint="eastAsia"/>
          <w:sz w:val="22"/>
          <w:szCs w:val="22"/>
        </w:rPr>
        <w:t>E</w:t>
      </w:r>
      <w:r w:rsidR="00E44660" w:rsidRPr="00E44660">
        <w:rPr>
          <w:rFonts w:asciiTheme="minorEastAsia" w:eastAsiaTheme="minorEastAsia" w:hAnsiTheme="minorEastAsia"/>
          <w:sz w:val="22"/>
          <w:szCs w:val="22"/>
        </w:rPr>
        <w:t xml:space="preserve">stimating </w:t>
      </w:r>
      <w:r w:rsidR="00DB5060">
        <w:rPr>
          <w:rFonts w:asciiTheme="minorEastAsia" w:eastAsiaTheme="minorEastAsia" w:hAnsiTheme="minorEastAsia"/>
          <w:sz w:val="22"/>
          <w:szCs w:val="22"/>
        </w:rPr>
        <w:t>R</w:t>
      </w:r>
      <w:r w:rsidR="00E44660" w:rsidRPr="00E44660">
        <w:rPr>
          <w:rFonts w:asciiTheme="minorEastAsia" w:eastAsiaTheme="minorEastAsia" w:hAnsiTheme="minorEastAsia"/>
          <w:sz w:val="22"/>
          <w:szCs w:val="22"/>
        </w:rPr>
        <w:t xml:space="preserve">esponse </w:t>
      </w:r>
      <w:r w:rsidR="00DB5060">
        <w:rPr>
          <w:rFonts w:asciiTheme="minorEastAsia" w:eastAsiaTheme="minorEastAsia" w:hAnsiTheme="minorEastAsia"/>
          <w:sz w:val="22"/>
          <w:szCs w:val="22"/>
        </w:rPr>
        <w:t>O</w:t>
      </w:r>
      <w:r w:rsidR="00E44660" w:rsidRPr="00E44660">
        <w:rPr>
          <w:rFonts w:asciiTheme="minorEastAsia" w:eastAsiaTheme="minorEastAsia" w:hAnsiTheme="minorEastAsia"/>
          <w:sz w:val="22"/>
          <w:szCs w:val="22"/>
        </w:rPr>
        <w:t xml:space="preserve">bligation in </w:t>
      </w:r>
      <w:r w:rsidR="00DB5060">
        <w:rPr>
          <w:rFonts w:asciiTheme="minorEastAsia" w:eastAsiaTheme="minorEastAsia" w:hAnsiTheme="minorEastAsia"/>
          <w:sz w:val="22"/>
          <w:szCs w:val="22"/>
        </w:rPr>
        <w:t>M</w:t>
      </w:r>
      <w:r w:rsidR="00E44660" w:rsidRPr="00E44660">
        <w:rPr>
          <w:rFonts w:asciiTheme="minorEastAsia" w:eastAsiaTheme="minorEastAsia" w:hAnsiTheme="minorEastAsia"/>
          <w:sz w:val="22"/>
          <w:szCs w:val="22"/>
        </w:rPr>
        <w:t>ulti-</w:t>
      </w:r>
      <w:r w:rsidR="00DB5060">
        <w:rPr>
          <w:rFonts w:asciiTheme="minorEastAsia" w:eastAsiaTheme="minorEastAsia" w:hAnsiTheme="minorEastAsia"/>
          <w:sz w:val="22"/>
          <w:szCs w:val="22"/>
        </w:rPr>
        <w:t>P</w:t>
      </w:r>
      <w:r w:rsidR="00E44660" w:rsidRPr="00E44660">
        <w:rPr>
          <w:rFonts w:asciiTheme="minorEastAsia" w:eastAsiaTheme="minorEastAsia" w:hAnsiTheme="minorEastAsia"/>
          <w:sz w:val="22"/>
          <w:szCs w:val="22"/>
        </w:rPr>
        <w:t xml:space="preserve">arty </w:t>
      </w:r>
      <w:r w:rsidR="00DB5060">
        <w:rPr>
          <w:rFonts w:asciiTheme="minorEastAsia" w:eastAsiaTheme="minorEastAsia" w:hAnsiTheme="minorEastAsia"/>
          <w:sz w:val="22"/>
          <w:szCs w:val="22"/>
        </w:rPr>
        <w:t>H</w:t>
      </w:r>
      <w:r w:rsidR="00E44660" w:rsidRPr="00E44660">
        <w:rPr>
          <w:rFonts w:asciiTheme="minorEastAsia" w:eastAsiaTheme="minorEastAsia" w:hAnsiTheme="minorEastAsia"/>
          <w:sz w:val="22"/>
          <w:szCs w:val="22"/>
        </w:rPr>
        <w:t>uman-</w:t>
      </w:r>
      <w:r w:rsidR="00DB5060">
        <w:rPr>
          <w:rFonts w:asciiTheme="minorEastAsia" w:eastAsiaTheme="minorEastAsia" w:hAnsiTheme="minorEastAsia"/>
          <w:sz w:val="22"/>
          <w:szCs w:val="22"/>
        </w:rPr>
        <w:t>R</w:t>
      </w:r>
      <w:r w:rsidR="00E44660" w:rsidRPr="00E44660">
        <w:rPr>
          <w:rFonts w:asciiTheme="minorEastAsia" w:eastAsiaTheme="minorEastAsia" w:hAnsiTheme="minorEastAsia"/>
          <w:sz w:val="22"/>
          <w:szCs w:val="22"/>
        </w:rPr>
        <w:t xml:space="preserve">obot </w:t>
      </w:r>
      <w:r w:rsidR="00DB5060">
        <w:rPr>
          <w:rFonts w:asciiTheme="minorEastAsia" w:eastAsiaTheme="minorEastAsia" w:hAnsiTheme="minorEastAsia"/>
          <w:sz w:val="22"/>
          <w:szCs w:val="22"/>
        </w:rPr>
        <w:t>D</w:t>
      </w:r>
      <w:r w:rsidR="00E44660" w:rsidRPr="00E44660">
        <w:rPr>
          <w:rFonts w:asciiTheme="minorEastAsia" w:eastAsiaTheme="minorEastAsia" w:hAnsiTheme="minorEastAsia"/>
          <w:sz w:val="22"/>
          <w:szCs w:val="22"/>
        </w:rPr>
        <w:t>ialogues</w:t>
      </w:r>
      <w:r w:rsidR="00DB5060" w:rsidRPr="00DB5060">
        <w:rPr>
          <w:rFonts w:asciiTheme="minorEastAsia" w:eastAsiaTheme="minorEastAsia" w:hAnsiTheme="minorEastAsia"/>
          <w:sz w:val="22"/>
          <w:szCs w:val="22"/>
        </w:rPr>
        <w:t xml:space="preserve">”, </w:t>
      </w:r>
      <w:r w:rsidR="00E44660" w:rsidRPr="00DB5060">
        <w:rPr>
          <w:rFonts w:asciiTheme="minorEastAsia" w:eastAsiaTheme="minorEastAsia" w:hAnsiTheme="minorEastAsia"/>
          <w:sz w:val="22"/>
          <w:szCs w:val="22"/>
        </w:rPr>
        <w:t>Proc. 15th IEEE-RAS International Conference on Humanoid Robots, 2015</w:t>
      </w:r>
    </w:p>
    <w:p w14:paraId="5FD8B512" w14:textId="77777777" w:rsidR="00E44660" w:rsidRDefault="001F7084" w:rsidP="001F7084">
      <w:pPr>
        <w:spacing w:line="280" w:lineRule="exact"/>
        <w:ind w:leftChars="1" w:left="236" w:hangingChars="117" w:hanging="234"/>
        <w:rPr>
          <w:sz w:val="20"/>
        </w:rPr>
      </w:pPr>
      <w:r w:rsidRPr="00480864">
        <w:rPr>
          <w:rFonts w:asciiTheme="minorEastAsia" w:eastAsiaTheme="minorEastAsia" w:hAnsiTheme="minorEastAsia" w:hint="eastAsia"/>
          <w:sz w:val="20"/>
        </w:rPr>
        <w:t>３．</w:t>
      </w:r>
      <w:r w:rsidR="00E44660" w:rsidRPr="00415AA0">
        <w:rPr>
          <w:sz w:val="20"/>
        </w:rPr>
        <w:t>船越孝太郎・島崎秀昭・熊田孝恒・辻野広司</w:t>
      </w:r>
      <w:r w:rsidR="00E44660" w:rsidRPr="00415AA0">
        <w:rPr>
          <w:sz w:val="20"/>
        </w:rPr>
        <w:t xml:space="preserve">. </w:t>
      </w:r>
      <w:r w:rsidR="00FE606C">
        <w:rPr>
          <w:sz w:val="20"/>
        </w:rPr>
        <w:t xml:space="preserve"> </w:t>
      </w:r>
      <w:r w:rsidR="00E44660" w:rsidRPr="00415AA0">
        <w:rPr>
          <w:sz w:val="20"/>
        </w:rPr>
        <w:t>“</w:t>
      </w:r>
      <w:r w:rsidR="00E44660" w:rsidRPr="00415AA0">
        <w:rPr>
          <w:sz w:val="20"/>
        </w:rPr>
        <w:t>協調的知能研究のためのパーソナルパートナーエージェントの検討</w:t>
      </w:r>
      <w:r w:rsidR="00E44660" w:rsidRPr="00415AA0">
        <w:rPr>
          <w:sz w:val="20"/>
        </w:rPr>
        <w:t xml:space="preserve">”,  FIT2018 </w:t>
      </w:r>
      <w:r w:rsidR="00E44660" w:rsidRPr="00415AA0">
        <w:rPr>
          <w:sz w:val="20"/>
        </w:rPr>
        <w:t>第</w:t>
      </w:r>
      <w:r w:rsidR="00E44660" w:rsidRPr="00415AA0">
        <w:rPr>
          <w:sz w:val="20"/>
        </w:rPr>
        <w:t>17</w:t>
      </w:r>
      <w:r w:rsidR="00E44660" w:rsidRPr="00415AA0">
        <w:rPr>
          <w:sz w:val="20"/>
        </w:rPr>
        <w:t>回情報科学技術フォーラム論文集</w:t>
      </w:r>
      <w:r w:rsidR="00E44660" w:rsidRPr="00415AA0">
        <w:rPr>
          <w:sz w:val="20"/>
        </w:rPr>
        <w:t>, vol. 2, 2018</w:t>
      </w:r>
    </w:p>
    <w:p w14:paraId="17A75CAB" w14:textId="77777777" w:rsidR="001F7084" w:rsidRPr="00727531" w:rsidRDefault="00E44660" w:rsidP="00727531">
      <w:pPr>
        <w:spacing w:line="280" w:lineRule="exact"/>
        <w:ind w:leftChars="1" w:left="236" w:hangingChars="117" w:hanging="234"/>
        <w:rPr>
          <w:rFonts w:asciiTheme="minorEastAsia" w:eastAsiaTheme="minorEastAsia" w:hAnsiTheme="minorEastAsia"/>
          <w:sz w:val="20"/>
        </w:rPr>
      </w:pPr>
      <w:r>
        <w:rPr>
          <w:rFonts w:hint="eastAsia"/>
          <w:sz w:val="20"/>
        </w:rPr>
        <w:t>４</w:t>
      </w:r>
      <w:r w:rsidRPr="00415AA0">
        <w:rPr>
          <w:rFonts w:hint="eastAsia"/>
          <w:sz w:val="20"/>
        </w:rPr>
        <w:t>．</w:t>
      </w:r>
      <w:r w:rsidR="00480864" w:rsidRPr="00480864">
        <w:rPr>
          <w:rFonts w:asciiTheme="minorEastAsia" w:eastAsiaTheme="minorEastAsia" w:hAnsiTheme="minorEastAsia" w:hint="eastAsia"/>
          <w:sz w:val="20"/>
        </w:rPr>
        <w:t>中野幹夫・駒谷和範・船越孝太郎・中野有紀子</w:t>
      </w:r>
      <w:r w:rsidR="00FE606C">
        <w:rPr>
          <w:rFonts w:asciiTheme="minorEastAsia" w:eastAsiaTheme="minorEastAsia" w:hAnsiTheme="minorEastAsia" w:hint="eastAsia"/>
          <w:sz w:val="20"/>
        </w:rPr>
        <w:t xml:space="preserve">. </w:t>
      </w:r>
      <w:r w:rsidR="00FE606C">
        <w:rPr>
          <w:rFonts w:asciiTheme="minorEastAsia" w:eastAsiaTheme="minorEastAsia" w:hAnsiTheme="minorEastAsia"/>
          <w:sz w:val="20"/>
        </w:rPr>
        <w:t>“</w:t>
      </w:r>
      <w:r w:rsidR="00FE606C" w:rsidRPr="00480864">
        <w:rPr>
          <w:rFonts w:asciiTheme="minorEastAsia" w:eastAsiaTheme="minorEastAsia" w:hAnsiTheme="minorEastAsia" w:hint="eastAsia"/>
          <w:sz w:val="20"/>
        </w:rPr>
        <w:t>対話システム</w:t>
      </w:r>
      <w:r w:rsidR="00FE606C">
        <w:rPr>
          <w:rFonts w:asciiTheme="minorEastAsia" w:eastAsiaTheme="minorEastAsia" w:hAnsiTheme="minorEastAsia"/>
          <w:sz w:val="20"/>
        </w:rPr>
        <w:t>”</w:t>
      </w:r>
      <w:r w:rsidR="00FE606C">
        <w:rPr>
          <w:rFonts w:asciiTheme="minorEastAsia" w:eastAsiaTheme="minorEastAsia" w:hAnsiTheme="minorEastAsia" w:hint="eastAsia"/>
          <w:sz w:val="20"/>
        </w:rPr>
        <w:t>，</w:t>
      </w:r>
      <w:r w:rsidR="001F7084" w:rsidRPr="00480864">
        <w:rPr>
          <w:rFonts w:asciiTheme="minorEastAsia" w:eastAsiaTheme="minorEastAsia" w:hAnsiTheme="minorEastAsia" w:hint="eastAsia"/>
          <w:sz w:val="20"/>
        </w:rPr>
        <w:t>コ</w:t>
      </w:r>
      <w:r w:rsidR="001F7084" w:rsidRPr="00480864">
        <w:rPr>
          <w:rFonts w:hint="eastAsia"/>
          <w:sz w:val="20"/>
        </w:rPr>
        <w:t>ロナ社，</w:t>
      </w:r>
      <w:r w:rsidR="001F7084" w:rsidRPr="00480864">
        <w:rPr>
          <w:rFonts w:hint="eastAsia"/>
          <w:sz w:val="20"/>
        </w:rPr>
        <w:t>201</w:t>
      </w:r>
      <w:r w:rsidR="00480864" w:rsidRPr="00480864">
        <w:rPr>
          <w:sz w:val="20"/>
        </w:rPr>
        <w:t>5</w:t>
      </w:r>
      <w:r w:rsidR="001F7084" w:rsidRPr="00480864">
        <w:rPr>
          <w:rFonts w:hint="eastAsia"/>
          <w:sz w:val="20"/>
        </w:rPr>
        <w:t>.</w:t>
      </w:r>
    </w:p>
    <w:sectPr w:rsidR="001F7084" w:rsidRPr="00727531" w:rsidSect="00FB750F">
      <w:footerReference w:type="default" r:id="rId11"/>
      <w:pgSz w:w="12247" w:h="17180" w:code="32767"/>
      <w:pgMar w:top="2155" w:right="1871" w:bottom="1871" w:left="1871" w:header="851" w:footer="992" w:gutter="0"/>
      <w:pgNumType w:start="72"/>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F3666B" w14:textId="77777777" w:rsidR="007A781C" w:rsidRDefault="007A781C" w:rsidP="00E71B29">
      <w:r>
        <w:separator/>
      </w:r>
    </w:p>
  </w:endnote>
  <w:endnote w:type="continuationSeparator" w:id="0">
    <w:p w14:paraId="57316F1A" w14:textId="77777777" w:rsidR="007A781C" w:rsidRDefault="007A781C"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607CDA" w14:textId="77777777" w:rsidR="007A781C" w:rsidRDefault="007A781C" w:rsidP="00E71B29">
      <w:r>
        <w:separator/>
      </w:r>
    </w:p>
  </w:footnote>
  <w:footnote w:type="continuationSeparator" w:id="0">
    <w:p w14:paraId="064DA0E3" w14:textId="77777777" w:rsidR="007A781C" w:rsidRDefault="007A781C" w:rsidP="00E71B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B29"/>
    <w:rsid w:val="00034526"/>
    <w:rsid w:val="00081AA8"/>
    <w:rsid w:val="000D441F"/>
    <w:rsid w:val="000F2C34"/>
    <w:rsid w:val="00106E88"/>
    <w:rsid w:val="00117BD5"/>
    <w:rsid w:val="001F7084"/>
    <w:rsid w:val="001F73CB"/>
    <w:rsid w:val="00242EB3"/>
    <w:rsid w:val="00264D04"/>
    <w:rsid w:val="002747DF"/>
    <w:rsid w:val="002F0560"/>
    <w:rsid w:val="00394307"/>
    <w:rsid w:val="003C7BA1"/>
    <w:rsid w:val="00412D7A"/>
    <w:rsid w:val="00413853"/>
    <w:rsid w:val="00415AA0"/>
    <w:rsid w:val="00425BCE"/>
    <w:rsid w:val="0047697B"/>
    <w:rsid w:val="00480864"/>
    <w:rsid w:val="004E04DA"/>
    <w:rsid w:val="004E2D58"/>
    <w:rsid w:val="00540412"/>
    <w:rsid w:val="005547F8"/>
    <w:rsid w:val="005E53D8"/>
    <w:rsid w:val="00605067"/>
    <w:rsid w:val="00683DB9"/>
    <w:rsid w:val="006A087F"/>
    <w:rsid w:val="006E2E49"/>
    <w:rsid w:val="00714345"/>
    <w:rsid w:val="00727531"/>
    <w:rsid w:val="0077590B"/>
    <w:rsid w:val="007A781C"/>
    <w:rsid w:val="007D7CC7"/>
    <w:rsid w:val="00880B85"/>
    <w:rsid w:val="008C6C39"/>
    <w:rsid w:val="008D18C6"/>
    <w:rsid w:val="008D22DA"/>
    <w:rsid w:val="00900598"/>
    <w:rsid w:val="009D365C"/>
    <w:rsid w:val="009E0A3D"/>
    <w:rsid w:val="00AA3991"/>
    <w:rsid w:val="00B04E62"/>
    <w:rsid w:val="00B80757"/>
    <w:rsid w:val="00C10EA8"/>
    <w:rsid w:val="00C7175B"/>
    <w:rsid w:val="00C81173"/>
    <w:rsid w:val="00CC7632"/>
    <w:rsid w:val="00D60B0B"/>
    <w:rsid w:val="00DA57F0"/>
    <w:rsid w:val="00DB5060"/>
    <w:rsid w:val="00DC10BD"/>
    <w:rsid w:val="00E44660"/>
    <w:rsid w:val="00E5357F"/>
    <w:rsid w:val="00E66CDF"/>
    <w:rsid w:val="00E71B29"/>
    <w:rsid w:val="00EA4D34"/>
    <w:rsid w:val="00EB7430"/>
    <w:rsid w:val="00F06931"/>
    <w:rsid w:val="00F2435C"/>
    <w:rsid w:val="00F433F2"/>
    <w:rsid w:val="00FB750F"/>
    <w:rsid w:val="00FD5258"/>
    <w:rsid w:val="00FE2B63"/>
    <w:rsid w:val="00FE60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6550237"/>
  <w15:docId w15:val="{9E1669F7-9560-4A28-98A4-4CC5C54AE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660"/>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paragraph" w:styleId="BalloonText">
    <w:name w:val="Balloon Text"/>
    <w:basedOn w:val="Normal"/>
    <w:link w:val="BalloonTextChar"/>
    <w:uiPriority w:val="99"/>
    <w:semiHidden/>
    <w:unhideWhenUsed/>
    <w:rsid w:val="008C6C39"/>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8C6C39"/>
    <w:rPr>
      <w:rFonts w:asciiTheme="majorHAnsi" w:eastAsiaTheme="majorEastAsia" w:hAnsiTheme="majorHAnsi" w:cstheme="majorBidi"/>
      <w:kern w:val="2"/>
      <w:sz w:val="18"/>
      <w:szCs w:val="18"/>
    </w:rPr>
  </w:style>
  <w:style w:type="character" w:customStyle="1" w:styleId="BodyTextChar">
    <w:name w:val="Body Text Char"/>
    <w:basedOn w:val="DefaultParagraphFont"/>
    <w:link w:val="BodyText"/>
    <w:semiHidden/>
    <w:rsid w:val="001F7084"/>
    <w:rPr>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8956">
      <w:bodyDiv w:val="1"/>
      <w:marLeft w:val="0"/>
      <w:marRight w:val="0"/>
      <w:marTop w:val="0"/>
      <w:marBottom w:val="0"/>
      <w:divBdr>
        <w:top w:val="none" w:sz="0" w:space="0" w:color="auto"/>
        <w:left w:val="none" w:sz="0" w:space="0" w:color="auto"/>
        <w:bottom w:val="none" w:sz="0" w:space="0" w:color="auto"/>
        <w:right w:val="none" w:sz="0" w:space="0" w:color="auto"/>
      </w:divBdr>
    </w:div>
    <w:div w:id="541014032">
      <w:bodyDiv w:val="1"/>
      <w:marLeft w:val="0"/>
      <w:marRight w:val="0"/>
      <w:marTop w:val="0"/>
      <w:marBottom w:val="0"/>
      <w:divBdr>
        <w:top w:val="none" w:sz="0" w:space="0" w:color="auto"/>
        <w:left w:val="none" w:sz="0" w:space="0" w:color="auto"/>
        <w:bottom w:val="none" w:sz="0" w:space="0" w:color="auto"/>
        <w:right w:val="none" w:sz="0" w:space="0" w:color="auto"/>
      </w:divBdr>
      <w:divsChild>
        <w:div w:id="875847134">
          <w:marLeft w:val="0"/>
          <w:marRight w:val="0"/>
          <w:marTop w:val="0"/>
          <w:marBottom w:val="0"/>
          <w:divBdr>
            <w:top w:val="none" w:sz="0" w:space="0" w:color="auto"/>
            <w:left w:val="none" w:sz="0" w:space="0" w:color="auto"/>
            <w:bottom w:val="none" w:sz="0" w:space="0" w:color="auto"/>
            <w:right w:val="none" w:sz="0" w:space="0" w:color="auto"/>
          </w:divBdr>
          <w:divsChild>
            <w:div w:id="2040548579">
              <w:marLeft w:val="0"/>
              <w:marRight w:val="0"/>
              <w:marTop w:val="0"/>
              <w:marBottom w:val="0"/>
              <w:divBdr>
                <w:top w:val="none" w:sz="0" w:space="0" w:color="auto"/>
                <w:left w:val="none" w:sz="0" w:space="0" w:color="auto"/>
                <w:bottom w:val="none" w:sz="0" w:space="0" w:color="auto"/>
                <w:right w:val="none" w:sz="0" w:space="0" w:color="auto"/>
              </w:divBdr>
              <w:divsChild>
                <w:div w:id="18420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34754">
      <w:bodyDiv w:val="1"/>
      <w:marLeft w:val="0"/>
      <w:marRight w:val="0"/>
      <w:marTop w:val="0"/>
      <w:marBottom w:val="0"/>
      <w:divBdr>
        <w:top w:val="none" w:sz="0" w:space="0" w:color="auto"/>
        <w:left w:val="none" w:sz="0" w:space="0" w:color="auto"/>
        <w:bottom w:val="none" w:sz="0" w:space="0" w:color="auto"/>
        <w:right w:val="none" w:sz="0" w:space="0" w:color="auto"/>
      </w:divBdr>
    </w:div>
    <w:div w:id="196785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424AE-D509-42C0-8EC4-DF6A554C3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Pages>
  <Words>295</Words>
  <Characters>1684</Characters>
  <Application>Microsoft Office Word</Application>
  <DocSecurity>0</DocSecurity>
  <Lines>14</Lines>
  <Paragraphs>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lrlab</dc:creator>
  <cp:keywords/>
  <dc:description/>
  <cp:lastModifiedBy>Sasaki Hiroshi</cp:lastModifiedBy>
  <cp:revision>8</cp:revision>
  <cp:lastPrinted>2020-02-18T15:04:00Z</cp:lastPrinted>
  <dcterms:created xsi:type="dcterms:W3CDTF">2020-02-18T12:58:00Z</dcterms:created>
  <dcterms:modified xsi:type="dcterms:W3CDTF">2021-02-07T08:42:00Z</dcterms:modified>
</cp:coreProperties>
</file>