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E3F5A" w14:textId="526D24A7" w:rsidR="00F433F2" w:rsidRDefault="00A83251">
      <w:pPr>
        <w:spacing w:line="300" w:lineRule="auto"/>
      </w:pPr>
      <w:r>
        <w:rPr>
          <w:noProof/>
        </w:rPr>
        <w:drawing>
          <wp:anchor distT="0" distB="0" distL="114300" distR="114300" simplePos="0" relativeHeight="251659776" behindDoc="0" locked="0" layoutInCell="1" allowOverlap="1" wp14:anchorId="0D606BF5" wp14:editId="234B0AEC">
            <wp:simplePos x="0" y="0"/>
            <wp:positionH relativeFrom="column">
              <wp:posOffset>4136390</wp:posOffset>
            </wp:positionH>
            <wp:positionV relativeFrom="paragraph">
              <wp:posOffset>-111125</wp:posOffset>
            </wp:positionV>
            <wp:extent cx="1242695" cy="126365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2695"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7F0">
        <w:rPr>
          <w:noProof/>
          <w:sz w:val="20"/>
        </w:rPr>
        <mc:AlternateContent>
          <mc:Choice Requires="wps">
            <w:drawing>
              <wp:anchor distT="0" distB="0" distL="114300" distR="114300" simplePos="0" relativeHeight="251658752" behindDoc="0" locked="0" layoutInCell="1" allowOverlap="1" wp14:anchorId="1DA52736" wp14:editId="1E135DD7">
                <wp:simplePos x="0" y="0"/>
                <wp:positionH relativeFrom="column">
                  <wp:posOffset>4044315</wp:posOffset>
                </wp:positionH>
                <wp:positionV relativeFrom="paragraph">
                  <wp:posOffset>-203200</wp:posOffset>
                </wp:positionV>
                <wp:extent cx="1419225" cy="1438275"/>
                <wp:effectExtent l="9525" t="9525" r="9525" b="95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5389D910" w14:textId="263ECDE2" w:rsidR="00915C9F" w:rsidRDefault="00915C9F"/>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A52736" id="AutoShape 1676" o:spid="_x0000_s1026" style="position:absolute;left:0;text-align:left;margin-left:318.45pt;margin-top:-16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14:paraId="5389D910" w14:textId="263ECDE2" w:rsidR="00915C9F" w:rsidRDefault="00915C9F"/>
                  </w:txbxContent>
                </v:textbox>
              </v:roundrect>
            </w:pict>
          </mc:Fallback>
        </mc:AlternateContent>
      </w:r>
      <w:r w:rsidR="00DA57F0">
        <w:rPr>
          <w:noProof/>
          <w:sz w:val="20"/>
        </w:rPr>
        <mc:AlternateContent>
          <mc:Choice Requires="wps">
            <w:drawing>
              <wp:anchor distT="0" distB="0" distL="114300" distR="114300" simplePos="0" relativeHeight="251656704" behindDoc="0" locked="0" layoutInCell="1" allowOverlap="1" wp14:anchorId="57EB8939" wp14:editId="01FC2D5F">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77013642" w14:textId="77777777" w:rsidR="00915C9F" w:rsidRDefault="00915C9F">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EB8939"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77013642" w14:textId="77777777" w:rsidR="00915C9F" w:rsidRDefault="00915C9F">
                      <w:pPr>
                        <w:ind w:firstLineChars="500" w:firstLine="1000"/>
                        <w:rPr>
                          <w:sz w:val="20"/>
                        </w:rPr>
                      </w:pPr>
                    </w:p>
                  </w:txbxContent>
                </v:textbox>
                <w10:wrap type="square"/>
              </v:roundrect>
            </w:pict>
          </mc:Fallback>
        </mc:AlternateContent>
      </w:r>
      <w:r w:rsidR="00DA57F0">
        <w:rPr>
          <w:noProof/>
          <w:sz w:val="20"/>
        </w:rPr>
        <mc:AlternateContent>
          <mc:Choice Requires="wps">
            <w:drawing>
              <wp:anchor distT="0" distB="0" distL="114300" distR="114300" simplePos="0" relativeHeight="251657728" behindDoc="0" locked="0" layoutInCell="1" allowOverlap="1" wp14:anchorId="42654AF0" wp14:editId="42F8A039">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76B4D464" w14:textId="77777777" w:rsidR="00915C9F" w:rsidRDefault="00915C9F">
                            <w:pPr>
                              <w:rPr>
                                <w:rFonts w:eastAsia="MS Gothic"/>
                              </w:rPr>
                            </w:pPr>
                          </w:p>
                          <w:p w14:paraId="1244E662" w14:textId="75E66089" w:rsidR="00915C9F" w:rsidRPr="000D441F" w:rsidRDefault="00915C9F">
                            <w:pPr>
                              <w:rPr>
                                <w:rFonts w:eastAsia="MS Gothic"/>
                                <w:sz w:val="40"/>
                              </w:rPr>
                            </w:pPr>
                            <w:r>
                              <w:rPr>
                                <w:rFonts w:eastAsia="MS Gothic" w:hint="eastAsia"/>
                                <w:sz w:val="40"/>
                              </w:rPr>
                              <w:t>潜在脳機能の解明と活用</w:t>
                            </w:r>
                          </w:p>
                          <w:p w14:paraId="7847005C" w14:textId="77777777" w:rsidR="00915C9F" w:rsidRDefault="00915C9F">
                            <w:pPr>
                              <w:rPr>
                                <w:rFonts w:eastAsia="MS Gothic"/>
                              </w:rPr>
                            </w:pPr>
                          </w:p>
                          <w:p w14:paraId="56E5C38E" w14:textId="039988F6" w:rsidR="00915C9F" w:rsidRPr="000D441F" w:rsidRDefault="00915C9F">
                            <w:pPr>
                              <w:rPr>
                                <w:rFonts w:eastAsia="MS Gothic"/>
                                <w:sz w:val="22"/>
                                <w:szCs w:val="22"/>
                                <w:lang w:eastAsia="zh-CN"/>
                              </w:rPr>
                            </w:pPr>
                            <w:r>
                              <w:rPr>
                                <w:rFonts w:eastAsia="MS Gothic" w:hint="eastAsia"/>
                                <w:bCs/>
                                <w:sz w:val="22"/>
                                <w:szCs w:val="22"/>
                                <w:lang w:eastAsia="zh-CN"/>
                              </w:rPr>
                              <w:t>特</w:t>
                            </w:r>
                            <w:r w:rsidR="00C50B75" w:rsidRPr="00C50B75">
                              <w:rPr>
                                <w:rFonts w:eastAsia="MS Gothic" w:hint="eastAsia"/>
                                <w:bCs/>
                                <w:sz w:val="22"/>
                                <w:szCs w:val="22"/>
                                <w:lang w:eastAsia="zh-CN"/>
                              </w:rPr>
                              <w:t>定</w:t>
                            </w:r>
                            <w:r w:rsidRPr="000D441F">
                              <w:rPr>
                                <w:rFonts w:eastAsia="MS Gothic" w:hint="eastAsia"/>
                                <w:bCs/>
                                <w:sz w:val="22"/>
                                <w:szCs w:val="22"/>
                                <w:lang w:eastAsia="zh-CN"/>
                              </w:rPr>
                              <w:t xml:space="preserve">教授　</w:t>
                            </w:r>
                            <w:r>
                              <w:rPr>
                                <w:rFonts w:eastAsia="MS Gothic" w:hint="eastAsia"/>
                                <w:bCs/>
                                <w:sz w:val="22"/>
                                <w:szCs w:val="22"/>
                                <w:lang w:eastAsia="zh-CN"/>
                              </w:rPr>
                              <w:t>柏野</w:t>
                            </w:r>
                            <w:r w:rsidRPr="000D441F">
                              <w:rPr>
                                <w:rFonts w:eastAsia="MS Gothic" w:hint="eastAsia"/>
                                <w:bCs/>
                                <w:sz w:val="22"/>
                                <w:szCs w:val="22"/>
                                <w:lang w:eastAsia="zh-CN"/>
                              </w:rPr>
                              <w:t xml:space="preserve"> </w:t>
                            </w:r>
                            <w:r>
                              <w:rPr>
                                <w:rFonts w:eastAsia="MS Gothic" w:hint="eastAsia"/>
                                <w:bCs/>
                                <w:sz w:val="22"/>
                                <w:szCs w:val="22"/>
                                <w:lang w:eastAsia="zh-CN"/>
                              </w:rPr>
                              <w:t>牧夫</w:t>
                            </w:r>
                          </w:p>
                          <w:p w14:paraId="478BFB6C" w14:textId="71A93E20" w:rsidR="00915C9F" w:rsidRPr="000D441F" w:rsidRDefault="00915C9F" w:rsidP="00E71B29">
                            <w:pPr>
                              <w:rPr>
                                <w:sz w:val="22"/>
                                <w:szCs w:val="22"/>
                                <w:lang w:eastAsia="zh-CN"/>
                              </w:rPr>
                            </w:pPr>
                            <w:r w:rsidRPr="000D441F">
                              <w:rPr>
                                <w:rFonts w:eastAsia="MS Gothic" w:hint="eastAsia"/>
                                <w:bCs/>
                                <w:sz w:val="22"/>
                                <w:szCs w:val="22"/>
                                <w:lang w:eastAsia="zh-CN"/>
                              </w:rPr>
                              <w:t>研究分野</w:t>
                            </w:r>
                            <w:r w:rsidRPr="000D441F">
                              <w:rPr>
                                <w:rFonts w:eastAsia="MS Gothic" w:hint="eastAsia"/>
                                <w:sz w:val="22"/>
                                <w:szCs w:val="22"/>
                                <w:lang w:eastAsia="zh-CN"/>
                              </w:rPr>
                              <w:t>：</w:t>
                            </w:r>
                            <w:r>
                              <w:rPr>
                                <w:rFonts w:eastAsia="MS Gothic" w:hint="eastAsia"/>
                                <w:sz w:val="22"/>
                                <w:szCs w:val="22"/>
                                <w:lang w:eastAsia="zh-CN"/>
                              </w:rPr>
                              <w:t>認知神経科学</w:t>
                            </w:r>
                            <w:r w:rsidRPr="000D441F">
                              <w:rPr>
                                <w:rFonts w:eastAsia="MS Gothic" w:hint="eastAsia"/>
                                <w:sz w:val="22"/>
                                <w:szCs w:val="22"/>
                                <w:lang w:eastAsia="zh-CN"/>
                              </w:rPr>
                              <w:t>、</w:t>
                            </w:r>
                            <w:r>
                              <w:rPr>
                                <w:rFonts w:eastAsia="MS Gothic" w:hint="eastAsia"/>
                                <w:sz w:val="22"/>
                                <w:szCs w:val="22"/>
                                <w:lang w:eastAsia="zh-CN"/>
                              </w:rPr>
                              <w:t>心理物理学</w:t>
                            </w:r>
                            <w:r w:rsidRPr="000D441F">
                              <w:rPr>
                                <w:rFonts w:eastAsia="MS Gothic" w:hint="eastAsia"/>
                                <w:sz w:val="22"/>
                                <w:szCs w:val="22"/>
                                <w:lang w:eastAsia="zh-CN"/>
                              </w:rPr>
                              <w:t>、</w:t>
                            </w:r>
                            <w:r>
                              <w:rPr>
                                <w:rFonts w:eastAsia="MS Gothic" w:hint="eastAsia"/>
                                <w:sz w:val="22"/>
                                <w:szCs w:val="22"/>
                                <w:lang w:eastAsia="zh-CN"/>
                              </w:rPr>
                              <w:t>感覚運動情報処理</w:t>
                            </w:r>
                          </w:p>
                          <w:p w14:paraId="60393A18" w14:textId="696E6825" w:rsidR="00915C9F" w:rsidRPr="000D441F" w:rsidRDefault="00915C9F" w:rsidP="000D441F">
                            <w:pPr>
                              <w:rPr>
                                <w:sz w:val="22"/>
                                <w:szCs w:val="22"/>
                              </w:rPr>
                            </w:pPr>
                            <w:r w:rsidRPr="000D441F">
                              <w:rPr>
                                <w:rFonts w:hint="eastAsia"/>
                                <w:sz w:val="22"/>
                                <w:szCs w:val="22"/>
                              </w:rPr>
                              <w:t>ホームページ</w:t>
                            </w:r>
                            <w:r>
                              <w:rPr>
                                <w:rFonts w:hint="eastAsia"/>
                                <w:sz w:val="22"/>
                                <w:szCs w:val="22"/>
                              </w:rPr>
                              <w:t xml:space="preserve">: </w:t>
                            </w:r>
                            <w:r w:rsidRPr="003A0AEE">
                              <w:rPr>
                                <w:sz w:val="22"/>
                                <w:szCs w:val="22"/>
                              </w:rPr>
                              <w:t>http://www.kecl.ntt.co.jp/people/kashino.makio/</w:t>
                            </w:r>
                          </w:p>
                          <w:p w14:paraId="0E769F16" w14:textId="77777777" w:rsidR="00915C9F" w:rsidRDefault="00915C9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654AF0"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14:paraId="76B4D464" w14:textId="77777777" w:rsidR="00915C9F" w:rsidRDefault="00915C9F">
                      <w:pPr>
                        <w:rPr>
                          <w:rFonts w:eastAsia="MS Gothic"/>
                        </w:rPr>
                      </w:pPr>
                    </w:p>
                    <w:p w14:paraId="1244E662" w14:textId="75E66089" w:rsidR="00915C9F" w:rsidRPr="000D441F" w:rsidRDefault="00915C9F">
                      <w:pPr>
                        <w:rPr>
                          <w:rFonts w:eastAsia="MS Gothic"/>
                          <w:sz w:val="40"/>
                        </w:rPr>
                      </w:pPr>
                      <w:r>
                        <w:rPr>
                          <w:rFonts w:eastAsia="MS Gothic" w:hint="eastAsia"/>
                          <w:sz w:val="40"/>
                        </w:rPr>
                        <w:t>潜在脳機能の解明と活用</w:t>
                      </w:r>
                    </w:p>
                    <w:p w14:paraId="7847005C" w14:textId="77777777" w:rsidR="00915C9F" w:rsidRDefault="00915C9F">
                      <w:pPr>
                        <w:rPr>
                          <w:rFonts w:eastAsia="MS Gothic"/>
                        </w:rPr>
                      </w:pPr>
                    </w:p>
                    <w:p w14:paraId="56E5C38E" w14:textId="039988F6" w:rsidR="00915C9F" w:rsidRPr="000D441F" w:rsidRDefault="00915C9F">
                      <w:pPr>
                        <w:rPr>
                          <w:rFonts w:eastAsia="MS Gothic"/>
                          <w:sz w:val="22"/>
                          <w:szCs w:val="22"/>
                          <w:lang w:eastAsia="zh-CN"/>
                        </w:rPr>
                      </w:pPr>
                      <w:r>
                        <w:rPr>
                          <w:rFonts w:eastAsia="MS Gothic" w:hint="eastAsia"/>
                          <w:bCs/>
                          <w:sz w:val="22"/>
                          <w:szCs w:val="22"/>
                          <w:lang w:eastAsia="zh-CN"/>
                        </w:rPr>
                        <w:t>特</w:t>
                      </w:r>
                      <w:r w:rsidR="00C50B75" w:rsidRPr="00C50B75">
                        <w:rPr>
                          <w:rFonts w:eastAsia="MS Gothic" w:hint="eastAsia"/>
                          <w:bCs/>
                          <w:sz w:val="22"/>
                          <w:szCs w:val="22"/>
                          <w:lang w:eastAsia="zh-CN"/>
                        </w:rPr>
                        <w:t>定</w:t>
                      </w:r>
                      <w:r w:rsidRPr="000D441F">
                        <w:rPr>
                          <w:rFonts w:eastAsia="MS Gothic" w:hint="eastAsia"/>
                          <w:bCs/>
                          <w:sz w:val="22"/>
                          <w:szCs w:val="22"/>
                          <w:lang w:eastAsia="zh-CN"/>
                        </w:rPr>
                        <w:t xml:space="preserve">教授　</w:t>
                      </w:r>
                      <w:r>
                        <w:rPr>
                          <w:rFonts w:eastAsia="MS Gothic" w:hint="eastAsia"/>
                          <w:bCs/>
                          <w:sz w:val="22"/>
                          <w:szCs w:val="22"/>
                          <w:lang w:eastAsia="zh-CN"/>
                        </w:rPr>
                        <w:t>柏野</w:t>
                      </w:r>
                      <w:r w:rsidRPr="000D441F">
                        <w:rPr>
                          <w:rFonts w:eastAsia="MS Gothic" w:hint="eastAsia"/>
                          <w:bCs/>
                          <w:sz w:val="22"/>
                          <w:szCs w:val="22"/>
                          <w:lang w:eastAsia="zh-CN"/>
                        </w:rPr>
                        <w:t xml:space="preserve"> </w:t>
                      </w:r>
                      <w:r>
                        <w:rPr>
                          <w:rFonts w:eastAsia="MS Gothic" w:hint="eastAsia"/>
                          <w:bCs/>
                          <w:sz w:val="22"/>
                          <w:szCs w:val="22"/>
                          <w:lang w:eastAsia="zh-CN"/>
                        </w:rPr>
                        <w:t>牧夫</w:t>
                      </w:r>
                    </w:p>
                    <w:p w14:paraId="478BFB6C" w14:textId="71A93E20" w:rsidR="00915C9F" w:rsidRPr="000D441F" w:rsidRDefault="00915C9F" w:rsidP="00E71B29">
                      <w:pPr>
                        <w:rPr>
                          <w:sz w:val="22"/>
                          <w:szCs w:val="22"/>
                          <w:lang w:eastAsia="zh-CN"/>
                        </w:rPr>
                      </w:pPr>
                      <w:r w:rsidRPr="000D441F">
                        <w:rPr>
                          <w:rFonts w:eastAsia="MS Gothic" w:hint="eastAsia"/>
                          <w:bCs/>
                          <w:sz w:val="22"/>
                          <w:szCs w:val="22"/>
                          <w:lang w:eastAsia="zh-CN"/>
                        </w:rPr>
                        <w:t>研究分野</w:t>
                      </w:r>
                      <w:r w:rsidRPr="000D441F">
                        <w:rPr>
                          <w:rFonts w:eastAsia="MS Gothic" w:hint="eastAsia"/>
                          <w:sz w:val="22"/>
                          <w:szCs w:val="22"/>
                          <w:lang w:eastAsia="zh-CN"/>
                        </w:rPr>
                        <w:t>：</w:t>
                      </w:r>
                      <w:r>
                        <w:rPr>
                          <w:rFonts w:eastAsia="MS Gothic" w:hint="eastAsia"/>
                          <w:sz w:val="22"/>
                          <w:szCs w:val="22"/>
                          <w:lang w:eastAsia="zh-CN"/>
                        </w:rPr>
                        <w:t>認知神経科学</w:t>
                      </w:r>
                      <w:r w:rsidRPr="000D441F">
                        <w:rPr>
                          <w:rFonts w:eastAsia="MS Gothic" w:hint="eastAsia"/>
                          <w:sz w:val="22"/>
                          <w:szCs w:val="22"/>
                          <w:lang w:eastAsia="zh-CN"/>
                        </w:rPr>
                        <w:t>、</w:t>
                      </w:r>
                      <w:r>
                        <w:rPr>
                          <w:rFonts w:eastAsia="MS Gothic" w:hint="eastAsia"/>
                          <w:sz w:val="22"/>
                          <w:szCs w:val="22"/>
                          <w:lang w:eastAsia="zh-CN"/>
                        </w:rPr>
                        <w:t>心理物理学</w:t>
                      </w:r>
                      <w:r w:rsidRPr="000D441F">
                        <w:rPr>
                          <w:rFonts w:eastAsia="MS Gothic" w:hint="eastAsia"/>
                          <w:sz w:val="22"/>
                          <w:szCs w:val="22"/>
                          <w:lang w:eastAsia="zh-CN"/>
                        </w:rPr>
                        <w:t>、</w:t>
                      </w:r>
                      <w:r>
                        <w:rPr>
                          <w:rFonts w:eastAsia="MS Gothic" w:hint="eastAsia"/>
                          <w:sz w:val="22"/>
                          <w:szCs w:val="22"/>
                          <w:lang w:eastAsia="zh-CN"/>
                        </w:rPr>
                        <w:t>感覚運動情報処理</w:t>
                      </w:r>
                    </w:p>
                    <w:p w14:paraId="60393A18" w14:textId="696E6825" w:rsidR="00915C9F" w:rsidRPr="000D441F" w:rsidRDefault="00915C9F" w:rsidP="000D441F">
                      <w:pPr>
                        <w:rPr>
                          <w:sz w:val="22"/>
                          <w:szCs w:val="22"/>
                        </w:rPr>
                      </w:pPr>
                      <w:r w:rsidRPr="000D441F">
                        <w:rPr>
                          <w:rFonts w:hint="eastAsia"/>
                          <w:sz w:val="22"/>
                          <w:szCs w:val="22"/>
                        </w:rPr>
                        <w:t>ホームページ</w:t>
                      </w:r>
                      <w:r>
                        <w:rPr>
                          <w:rFonts w:hint="eastAsia"/>
                          <w:sz w:val="22"/>
                          <w:szCs w:val="22"/>
                        </w:rPr>
                        <w:t xml:space="preserve">: </w:t>
                      </w:r>
                      <w:r w:rsidRPr="003A0AEE">
                        <w:rPr>
                          <w:sz w:val="22"/>
                          <w:szCs w:val="22"/>
                        </w:rPr>
                        <w:t>http://www.kecl.ntt.co.jp/people/kashino.makio/</w:t>
                      </w:r>
                    </w:p>
                    <w:p w14:paraId="0E769F16" w14:textId="77777777" w:rsidR="00915C9F" w:rsidRDefault="00915C9F" w:rsidP="000D441F">
                      <w:pPr>
                        <w:rPr>
                          <w:sz w:val="20"/>
                        </w:rPr>
                      </w:pPr>
                    </w:p>
                  </w:txbxContent>
                </v:textbox>
                <w10:wrap type="square"/>
              </v:roundrect>
            </w:pict>
          </mc:Fallback>
        </mc:AlternateContent>
      </w:r>
    </w:p>
    <w:p w14:paraId="2D311B57" w14:textId="43BB1F24"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2A532C81" w14:textId="2B1C66B2" w:rsidR="00E71B29" w:rsidRDefault="00F433F2" w:rsidP="00954828">
      <w:pPr>
        <w:spacing w:line="300" w:lineRule="auto"/>
        <w:rPr>
          <w:rFonts w:ascii="MS Mincho" w:hAnsi="MS Mincho"/>
          <w:sz w:val="20"/>
        </w:rPr>
      </w:pPr>
      <w:r>
        <w:rPr>
          <w:rFonts w:ascii="MS Mincho" w:hAnsi="MS Mincho" w:hint="eastAsia"/>
          <w:sz w:val="20"/>
        </w:rPr>
        <w:t xml:space="preserve">　</w:t>
      </w:r>
      <w:r w:rsidR="00742C6F" w:rsidRPr="00742C6F">
        <w:rPr>
          <w:rFonts w:ascii="MS Mincho" w:hAnsi="MS Mincho"/>
          <w:sz w:val="20"/>
        </w:rPr>
        <w:t>人間の知覚、運動、意思決定、感情、コミュニケーションなどの認知的機能は、「潜在脳機能」(本人も自覚できない、身体に根ざした、非記号的・非論理的な脳内情報処理)によって支えられている。この潜在脳機能の動作原理を解明し、好ましい状態になるように調整する方法を開発することを目指している。</w:t>
      </w:r>
    </w:p>
    <w:p w14:paraId="53DF218F" w14:textId="0E513F1F"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32175CD7" w14:textId="6EEB6D4E" w:rsidR="00E71B29" w:rsidRDefault="00964097" w:rsidP="00954828">
      <w:pPr>
        <w:spacing w:beforeLines="50" w:before="120" w:line="300" w:lineRule="auto"/>
        <w:rPr>
          <w:rFonts w:eastAsia="MS Gothic"/>
          <w:sz w:val="22"/>
        </w:rPr>
      </w:pPr>
      <w:r>
        <w:rPr>
          <w:rFonts w:ascii="MS Mincho" w:hAnsi="MS Mincho"/>
          <w:noProof/>
          <w:sz w:val="20"/>
        </w:rPr>
        <w:drawing>
          <wp:anchor distT="0" distB="0" distL="114300" distR="114300" simplePos="0" relativeHeight="251661824" behindDoc="0" locked="0" layoutInCell="1" allowOverlap="1" wp14:anchorId="7FB51DDC" wp14:editId="37B6AD47">
            <wp:simplePos x="0" y="0"/>
            <wp:positionH relativeFrom="column">
              <wp:posOffset>3723005</wp:posOffset>
            </wp:positionH>
            <wp:positionV relativeFrom="paragraph">
              <wp:posOffset>263525</wp:posOffset>
            </wp:positionV>
            <wp:extent cx="1424940" cy="1708150"/>
            <wp:effectExtent l="0" t="0" r="3810" b="635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3F2">
        <w:rPr>
          <w:rFonts w:eastAsia="MS Gothic" w:hint="eastAsia"/>
          <w:sz w:val="22"/>
        </w:rPr>
        <w:t>１．</w:t>
      </w:r>
      <w:r w:rsidR="00742C6F" w:rsidRPr="00742C6F">
        <w:rPr>
          <w:rFonts w:eastAsia="MS Gothic"/>
          <w:sz w:val="22"/>
        </w:rPr>
        <w:t>聴覚情景分析と選択的聴取</w:t>
      </w:r>
    </w:p>
    <w:p w14:paraId="4551818B" w14:textId="779ADF04" w:rsidR="00E71B29" w:rsidRDefault="00964097" w:rsidP="00954828">
      <w:pPr>
        <w:spacing w:line="300" w:lineRule="auto"/>
        <w:rPr>
          <w:rFonts w:eastAsia="MS Gothic"/>
          <w:sz w:val="22"/>
        </w:rPr>
      </w:pPr>
      <w:r w:rsidRPr="00964097">
        <w:rPr>
          <w:rFonts w:ascii="MS Mincho" w:hAnsi="MS Mincho"/>
          <w:noProof/>
          <w:sz w:val="20"/>
        </w:rPr>
        <mc:AlternateContent>
          <mc:Choice Requires="wps">
            <w:drawing>
              <wp:anchor distT="0" distB="0" distL="114300" distR="114300" simplePos="0" relativeHeight="251664896" behindDoc="0" locked="0" layoutInCell="1" allowOverlap="1" wp14:anchorId="1F074F44" wp14:editId="0D41B490">
                <wp:simplePos x="0" y="0"/>
                <wp:positionH relativeFrom="column">
                  <wp:posOffset>3439795</wp:posOffset>
                </wp:positionH>
                <wp:positionV relativeFrom="paragraph">
                  <wp:posOffset>1738630</wp:posOffset>
                </wp:positionV>
                <wp:extent cx="1936750" cy="1403985"/>
                <wp:effectExtent l="0" t="0" r="6350" b="0"/>
                <wp:wrapSquare wrapText="bothSides"/>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1403985"/>
                        </a:xfrm>
                        <a:prstGeom prst="rect">
                          <a:avLst/>
                        </a:prstGeom>
                        <a:solidFill>
                          <a:srgbClr val="FFFFFF"/>
                        </a:solidFill>
                        <a:ln w="9525">
                          <a:noFill/>
                          <a:miter lim="800000"/>
                          <a:headEnd/>
                          <a:tailEnd/>
                        </a:ln>
                      </wps:spPr>
                      <wps:txbx>
                        <w:txbxContent>
                          <w:p w14:paraId="38088210" w14:textId="7738655C" w:rsidR="00964097" w:rsidRPr="00964097" w:rsidRDefault="00CE75B6">
                            <w:r>
                              <w:rPr>
                                <w:rFonts w:ascii="MS Mincho" w:hAnsi="MS Mincho" w:hint="eastAsia"/>
                                <w:sz w:val="20"/>
                              </w:rPr>
                              <w:t>図</w:t>
                            </w:r>
                            <w:r>
                              <w:rPr>
                                <w:rFonts w:ascii="MS Mincho" w:hAnsi="MS Mincho"/>
                                <w:sz w:val="20"/>
                              </w:rPr>
                              <w:t>1</w:t>
                            </w:r>
                            <w:r w:rsidRPr="00CE75B6">
                              <w:rPr>
                                <w:rFonts w:asciiTheme="minorHAnsi" w:hAnsiTheme="minorHAnsi"/>
                                <w:sz w:val="20"/>
                              </w:rPr>
                              <w:t>.</w:t>
                            </w:r>
                            <w:r>
                              <w:rPr>
                                <w:rFonts w:ascii="MS Mincho" w:hAnsi="MS Mincho" w:hint="eastAsia"/>
                                <w:sz w:val="20"/>
                              </w:rPr>
                              <w:t xml:space="preserve">　</w:t>
                            </w:r>
                            <w:r w:rsidR="00964097">
                              <w:rPr>
                                <w:rFonts w:hint="eastAsia"/>
                              </w:rPr>
                              <w:t>錯聴を生み出す脳活動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074F44" id="_x0000_t202" coordsize="21600,21600" o:spt="202" path="m,l,21600r21600,l21600,xe">
                <v:stroke joinstyle="miter"/>
                <v:path gradientshapeok="t" o:connecttype="rect"/>
              </v:shapetype>
              <v:shape id="テキスト ボックス 2" o:spid="_x0000_s1029" type="#_x0000_t202" style="position:absolute;left:0;text-align:left;margin-left:270.85pt;margin-top:136.9pt;width:152.5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" stroked="f">
                <v:textbox style="mso-fit-shape-to-text:t">
                  <w:txbxContent>
                    <w:p w14:paraId="38088210" w14:textId="7738655C" w:rsidR="00964097" w:rsidRPr="00964097" w:rsidRDefault="00CE75B6">
                      <w:r>
                        <w:rPr>
                          <w:rFonts w:ascii="MS Mincho" w:hAnsi="MS Mincho" w:hint="eastAsia"/>
                          <w:sz w:val="20"/>
                        </w:rPr>
                        <w:t>図</w:t>
                      </w:r>
                      <w:r>
                        <w:rPr>
                          <w:rFonts w:ascii="MS Mincho" w:hAnsi="MS Mincho"/>
                          <w:sz w:val="20"/>
                        </w:rPr>
                        <w:t>1</w:t>
                      </w:r>
                      <w:r w:rsidRPr="00CE75B6">
                        <w:rPr>
                          <w:rFonts w:asciiTheme="minorHAnsi" w:hAnsiTheme="minorHAnsi"/>
                          <w:sz w:val="20"/>
                        </w:rPr>
                        <w:t>.</w:t>
                      </w:r>
                      <w:r>
                        <w:rPr>
                          <w:rFonts w:ascii="MS Mincho" w:hAnsi="MS Mincho" w:hint="eastAsia"/>
                          <w:sz w:val="20"/>
                        </w:rPr>
                        <w:t xml:space="preserve">　</w:t>
                      </w:r>
                      <w:r w:rsidR="00964097">
                        <w:rPr>
                          <w:rFonts w:hint="eastAsia"/>
                        </w:rPr>
                        <w:t>錯聴を生み出す脳活動</w:t>
                      </w:r>
                    </w:p>
                  </w:txbxContent>
                </v:textbox>
                <w10:wrap type="square"/>
              </v:shape>
            </w:pict>
          </mc:Fallback>
        </mc:AlternateContent>
      </w:r>
      <w:r w:rsidR="00F433F2">
        <w:rPr>
          <w:rFonts w:ascii="MS Mincho" w:hAnsi="MS Mincho" w:hint="eastAsia"/>
          <w:sz w:val="20"/>
        </w:rPr>
        <w:t xml:space="preserve">　</w:t>
      </w:r>
      <w:r w:rsidR="00742C6F" w:rsidRPr="00742C6F">
        <w:rPr>
          <w:rFonts w:ascii="MS Mincho" w:hAnsi="MS Mincho"/>
          <w:sz w:val="20"/>
        </w:rPr>
        <w:t>日常場面では、様々な音が現れたり消えたりしながら混在している。耳から脳に至る聴覚系では、混ざり合った音を音源ごとのまとまりに分けたり(聴覚情景分析)、その中から目下必要なものだけを重点的に処理したりしている(選択的聴取)。この高度で柔軟な情報処理のしくみを解明することを目指している。ここで重要な手がかりとなるのが、聴覚の錯覚(錯聴、空耳)、すなわち、音の物理的特性と知覚的特性との系統的なズレである。錯聴を素材とした心理物理実験、脳機能計測、数理モデルにより、知覚を生み出す脳内各部のダイナミックな連携が明らかになりつつある</w:t>
      </w:r>
      <w:r w:rsidR="00915C9F">
        <w:rPr>
          <w:rFonts w:ascii="MS Mincho" w:hAnsi="MS Mincho" w:hint="eastAsia"/>
          <w:sz w:val="20"/>
        </w:rPr>
        <w:t>（図</w:t>
      </w:r>
      <w:r w:rsidR="00915C9F">
        <w:rPr>
          <w:rFonts w:ascii="MS Mincho" w:hAnsi="MS Mincho"/>
          <w:sz w:val="20"/>
        </w:rPr>
        <w:t>1</w:t>
      </w:r>
      <w:r w:rsidR="00915C9F">
        <w:rPr>
          <w:rFonts w:ascii="MS Mincho" w:hAnsi="MS Mincho" w:hint="eastAsia"/>
          <w:sz w:val="20"/>
        </w:rPr>
        <w:t>）</w:t>
      </w:r>
      <w:r w:rsidR="00742C6F" w:rsidRPr="00742C6F">
        <w:rPr>
          <w:rFonts w:ascii="MS Mincho" w:hAnsi="MS Mincho"/>
          <w:sz w:val="20"/>
        </w:rPr>
        <w:t>。</w:t>
      </w:r>
    </w:p>
    <w:p w14:paraId="62E37860" w14:textId="4F068027" w:rsidR="00E71B29" w:rsidRDefault="00F433F2" w:rsidP="00954828">
      <w:pPr>
        <w:spacing w:beforeLines="50" w:before="120" w:line="300" w:lineRule="auto"/>
        <w:rPr>
          <w:rFonts w:eastAsia="MS Gothic"/>
          <w:sz w:val="22"/>
        </w:rPr>
      </w:pPr>
      <w:r>
        <w:rPr>
          <w:rFonts w:eastAsia="MS Gothic" w:hint="eastAsia"/>
          <w:sz w:val="22"/>
        </w:rPr>
        <w:t>２．</w:t>
      </w:r>
      <w:r w:rsidR="00742C6F" w:rsidRPr="00742C6F">
        <w:rPr>
          <w:rFonts w:eastAsia="MS Gothic"/>
          <w:sz w:val="22"/>
        </w:rPr>
        <w:t>自閉症スペクトラムにおける感覚特性</w:t>
      </w:r>
    </w:p>
    <w:p w14:paraId="4B8DF4A2" w14:textId="04B09D79" w:rsidR="00E71B29" w:rsidRDefault="00742C6F" w:rsidP="00954828">
      <w:pPr>
        <w:spacing w:line="300" w:lineRule="auto"/>
        <w:rPr>
          <w:rFonts w:ascii="MS Mincho" w:hAnsi="MS Mincho"/>
          <w:sz w:val="20"/>
        </w:rPr>
      </w:pPr>
      <w:r>
        <w:rPr>
          <w:rFonts w:ascii="MS Mincho" w:hAnsi="MS Mincho" w:hint="eastAsia"/>
          <w:sz w:val="20"/>
        </w:rPr>
        <w:t xml:space="preserve">　</w:t>
      </w:r>
      <w:r w:rsidRPr="00742C6F">
        <w:rPr>
          <w:rFonts w:ascii="MS Mincho" w:hAnsi="MS Mincho"/>
          <w:sz w:val="20"/>
        </w:rPr>
        <w:t>他者とのコミュニケーションの困難、狭く深い興味などによって特徴付けられる自閉症スペクトラム(autism spectrum disorder; ASD)は神経発達障がいの一種である。ASD当事者は、様々な音が存在する環境で所望の音を聞き取りにくい(選択的聴取困難)、特定の音に対して強い嫌 悪を感じる(聴覚過敏)などの問題をしばしば訴え、それがコミュニケーションを阻害する要因のひとつともなっている。このような感覚特性の特殊性に着目し、それを心理物理実験や生理計測によって客観的に定量化するとともに、原因となっている神経メカニズムを解明することを目指している。研究成果は、ASDの客観的診断や適切な支援の基盤となる。</w:t>
      </w:r>
    </w:p>
    <w:p w14:paraId="0AAF6BB9" w14:textId="29B8BA1E" w:rsidR="003A0AEE" w:rsidRDefault="003A0AEE" w:rsidP="00954828">
      <w:pPr>
        <w:spacing w:beforeLines="50" w:before="120" w:line="300" w:lineRule="auto"/>
        <w:rPr>
          <w:rFonts w:eastAsia="MS Gothic"/>
          <w:sz w:val="22"/>
        </w:rPr>
      </w:pPr>
      <w:r>
        <w:rPr>
          <w:rFonts w:eastAsia="MS Gothic" w:hint="eastAsia"/>
          <w:sz w:val="22"/>
        </w:rPr>
        <w:t>３．</w:t>
      </w:r>
      <w:r w:rsidRPr="003A0AEE">
        <w:rPr>
          <w:rFonts w:asciiTheme="majorHAnsi" w:eastAsia="MS Gothic" w:hAnsiTheme="majorHAnsi" w:cstheme="majorHAnsi"/>
          <w:sz w:val="22"/>
        </w:rPr>
        <w:t>Body-mind reading &amp; feedback</w:t>
      </w:r>
    </w:p>
    <w:p w14:paraId="06C44325" w14:textId="210F9468" w:rsidR="003A0AEE" w:rsidRDefault="003A0AEE" w:rsidP="00954828">
      <w:pPr>
        <w:spacing w:line="300" w:lineRule="auto"/>
        <w:rPr>
          <w:rFonts w:eastAsia="MS Gothic"/>
          <w:sz w:val="22"/>
        </w:rPr>
      </w:pPr>
      <w:r>
        <w:rPr>
          <w:rFonts w:ascii="MS Mincho" w:hAnsi="MS Mincho" w:hint="eastAsia"/>
          <w:sz w:val="20"/>
        </w:rPr>
        <w:t xml:space="preserve">　</w:t>
      </w:r>
      <w:r w:rsidRPr="003A0AEE">
        <w:rPr>
          <w:rFonts w:ascii="MS Mincho" w:hAnsi="MS Mincho"/>
          <w:sz w:val="20"/>
        </w:rPr>
        <w:t>心身は別物ではなく、相互に密接に関係している。むしろ、表裏一体、同一の現象に対する記述の視点の違いと言った方が適切かもしれない。本人も自覚できない潜在脳機能は、眼球運動や</w:t>
      </w:r>
      <w:r w:rsidRPr="003A0AEE">
        <w:rPr>
          <w:rFonts w:ascii="MS Mincho" w:hAnsi="MS Mincho"/>
          <w:sz w:val="20"/>
        </w:rPr>
        <w:lastRenderedPageBreak/>
        <w:t>心拍変動、無自覚的動作、ホルモン分泌などの身体的反応に表れ、同時に、それらの身体的反応が潜在脳機能を誘導する。各種身体的反応を非侵襲的に計測し、情動、意思決定、コミュニケーションなどに関する情報を推定する手法を研究している。さらに、身体的反応から潜在脳機能を調整する可能性も探っている</w:t>
      </w:r>
      <w:r w:rsidR="00915C9F">
        <w:rPr>
          <w:rFonts w:ascii="MS Mincho" w:hAnsi="MS Mincho" w:hint="eastAsia"/>
          <w:sz w:val="20"/>
        </w:rPr>
        <w:t>（図</w:t>
      </w:r>
      <w:r w:rsidR="00915C9F">
        <w:rPr>
          <w:rFonts w:ascii="MS Mincho" w:hAnsi="MS Mincho"/>
          <w:sz w:val="20"/>
        </w:rPr>
        <w:t>2</w:t>
      </w:r>
      <w:r w:rsidR="00915C9F">
        <w:rPr>
          <w:rFonts w:ascii="MS Mincho" w:hAnsi="MS Mincho" w:hint="eastAsia"/>
          <w:sz w:val="20"/>
        </w:rPr>
        <w:t>）</w:t>
      </w:r>
      <w:r w:rsidRPr="003A0AEE">
        <w:rPr>
          <w:rFonts w:ascii="MS Mincho" w:hAnsi="MS Mincho"/>
          <w:sz w:val="20"/>
        </w:rPr>
        <w:t>。</w:t>
      </w:r>
    </w:p>
    <w:p w14:paraId="310B4C9A" w14:textId="6DBD2E99" w:rsidR="003A0AEE" w:rsidRDefault="00954828" w:rsidP="003A0AEE">
      <w:pPr>
        <w:spacing w:beforeLines="50" w:before="120" w:line="300" w:lineRule="auto"/>
        <w:rPr>
          <w:rFonts w:eastAsia="MS Gothic"/>
          <w:sz w:val="22"/>
        </w:rPr>
      </w:pPr>
      <w:r>
        <w:rPr>
          <w:rFonts w:ascii="MS Mincho" w:hAnsi="MS Mincho"/>
          <w:noProof/>
          <w:sz w:val="20"/>
        </w:rPr>
        <w:drawing>
          <wp:anchor distT="0" distB="0" distL="114300" distR="114300" simplePos="0" relativeHeight="251660800" behindDoc="0" locked="0" layoutInCell="1" allowOverlap="1" wp14:anchorId="47FA2ECB" wp14:editId="006F1714">
            <wp:simplePos x="0" y="0"/>
            <wp:positionH relativeFrom="column">
              <wp:posOffset>3517265</wp:posOffset>
            </wp:positionH>
            <wp:positionV relativeFrom="paragraph">
              <wp:posOffset>-784860</wp:posOffset>
            </wp:positionV>
            <wp:extent cx="1878965" cy="1514475"/>
            <wp:effectExtent l="0" t="0" r="6985" b="952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896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AEE">
        <w:rPr>
          <w:rFonts w:eastAsia="MS Gothic" w:hint="eastAsia"/>
          <w:sz w:val="22"/>
        </w:rPr>
        <w:t>４．</w:t>
      </w:r>
      <w:r w:rsidR="003A0AEE" w:rsidRPr="003A0AEE">
        <w:rPr>
          <w:rFonts w:eastAsia="MS Gothic"/>
          <w:sz w:val="22"/>
        </w:rPr>
        <w:t>スポーツ脳科学</w:t>
      </w:r>
    </w:p>
    <w:p w14:paraId="15C74460" w14:textId="7C2800E6" w:rsidR="00E71B29" w:rsidRPr="0079099A" w:rsidRDefault="0090656F" w:rsidP="00954828">
      <w:pPr>
        <w:spacing w:line="300" w:lineRule="auto"/>
        <w:rPr>
          <w:rFonts w:eastAsia="MS Gothic"/>
          <w:sz w:val="22"/>
        </w:rPr>
      </w:pPr>
      <w:r w:rsidRPr="00964097">
        <w:rPr>
          <w:rFonts w:ascii="MS Mincho" w:hAnsi="MS Mincho"/>
          <w:noProof/>
          <w:sz w:val="20"/>
        </w:rPr>
        <mc:AlternateContent>
          <mc:Choice Requires="wps">
            <w:drawing>
              <wp:anchor distT="0" distB="0" distL="114300" distR="114300" simplePos="0" relativeHeight="251668992" behindDoc="0" locked="0" layoutInCell="1" allowOverlap="1" wp14:anchorId="652FE58A" wp14:editId="00F65B4A">
                <wp:simplePos x="0" y="0"/>
                <wp:positionH relativeFrom="column">
                  <wp:posOffset>3488690</wp:posOffset>
                </wp:positionH>
                <wp:positionV relativeFrom="paragraph">
                  <wp:posOffset>1896745</wp:posOffset>
                </wp:positionV>
                <wp:extent cx="2039620" cy="374650"/>
                <wp:effectExtent l="0" t="0" r="0" b="635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374650"/>
                        </a:xfrm>
                        <a:prstGeom prst="rect">
                          <a:avLst/>
                        </a:prstGeom>
                        <a:solidFill>
                          <a:srgbClr val="FFFFFF"/>
                        </a:solidFill>
                        <a:ln w="9525">
                          <a:noFill/>
                          <a:miter lim="800000"/>
                          <a:headEnd/>
                          <a:tailEnd/>
                        </a:ln>
                      </wps:spPr>
                      <wps:txbx>
                        <w:txbxContent>
                          <w:p w14:paraId="79FE6B99" w14:textId="10B12695" w:rsidR="00CE75B6" w:rsidRPr="00964097" w:rsidRDefault="00CE75B6" w:rsidP="00CE75B6">
                            <w:pPr>
                              <w:jc w:val="center"/>
                            </w:pPr>
                            <w:r>
                              <w:rPr>
                                <w:rFonts w:ascii="MS Mincho" w:hAnsi="MS Mincho" w:hint="eastAsia"/>
                                <w:sz w:val="20"/>
                              </w:rPr>
                              <w:t>図3</w:t>
                            </w:r>
                            <w:r>
                              <w:rPr>
                                <w:rFonts w:hint="eastAsia"/>
                              </w:rPr>
                              <w:t>.</w:t>
                            </w:r>
                            <w:r>
                              <w:rPr>
                                <w:rFonts w:hint="eastAsia"/>
                              </w:rPr>
                              <w:t xml:space="preserve">　スポーツ中の生体計測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FE58A" id="_x0000_s1030" type="#_x0000_t202" style="position:absolute;left:0;text-align:left;margin-left:274.7pt;margin-top:149.35pt;width:160.6pt;height:2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" stroked="f">
                <v:textbox>
                  <w:txbxContent>
                    <w:p w14:paraId="79FE6B99" w14:textId="10B12695" w:rsidR="00CE75B6" w:rsidRPr="00964097" w:rsidRDefault="00CE75B6" w:rsidP="00CE75B6">
                      <w:pPr>
                        <w:jc w:val="center"/>
                      </w:pPr>
                      <w:r>
                        <w:rPr>
                          <w:rFonts w:ascii="MS Mincho" w:hAnsi="MS Mincho" w:hint="eastAsia"/>
                          <w:sz w:val="20"/>
                        </w:rPr>
                        <w:t>図3</w:t>
                      </w:r>
                      <w:r>
                        <w:rPr>
                          <w:rFonts w:hint="eastAsia"/>
                        </w:rPr>
                        <w:t>.</w:t>
                      </w:r>
                      <w:r>
                        <w:rPr>
                          <w:rFonts w:hint="eastAsia"/>
                        </w:rPr>
                        <w:t xml:space="preserve">　スポーツ中の生体計測</w:t>
                      </w:r>
                    </w:p>
                  </w:txbxContent>
                </v:textbox>
                <w10:wrap type="square"/>
              </v:shape>
            </w:pict>
          </mc:Fallback>
        </mc:AlternateContent>
      </w:r>
      <w:r>
        <w:rPr>
          <w:rFonts w:ascii="MS Mincho" w:hAnsi="MS Mincho"/>
          <w:noProof/>
          <w:sz w:val="20"/>
        </w:rPr>
        <w:drawing>
          <wp:anchor distT="0" distB="0" distL="114300" distR="114300" simplePos="0" relativeHeight="251662848" behindDoc="0" locked="0" layoutInCell="1" allowOverlap="1" wp14:anchorId="6ABA8F32" wp14:editId="3DA03891">
            <wp:simplePos x="0" y="0"/>
            <wp:positionH relativeFrom="column">
              <wp:posOffset>3481705</wp:posOffset>
            </wp:positionH>
            <wp:positionV relativeFrom="paragraph">
              <wp:posOffset>593090</wp:posOffset>
            </wp:positionV>
            <wp:extent cx="2081530" cy="1292225"/>
            <wp:effectExtent l="0" t="0" r="0" b="317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530" cy="129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828" w:rsidRPr="00964097">
        <w:rPr>
          <w:rFonts w:ascii="MS Mincho" w:hAnsi="MS Mincho"/>
          <w:noProof/>
          <w:sz w:val="20"/>
        </w:rPr>
        <mc:AlternateContent>
          <mc:Choice Requires="wps">
            <w:drawing>
              <wp:anchor distT="0" distB="0" distL="114300" distR="114300" simplePos="0" relativeHeight="251666944" behindDoc="0" locked="0" layoutInCell="1" allowOverlap="1" wp14:anchorId="73666CA0" wp14:editId="25B760AE">
                <wp:simplePos x="0" y="0"/>
                <wp:positionH relativeFrom="column">
                  <wp:posOffset>3485515</wp:posOffset>
                </wp:positionH>
                <wp:positionV relativeFrom="paragraph">
                  <wp:posOffset>83820</wp:posOffset>
                </wp:positionV>
                <wp:extent cx="2071370" cy="1403985"/>
                <wp:effectExtent l="0" t="0" r="5080" b="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403985"/>
                        </a:xfrm>
                        <a:prstGeom prst="rect">
                          <a:avLst/>
                        </a:prstGeom>
                        <a:solidFill>
                          <a:srgbClr val="FFFFFF"/>
                        </a:solidFill>
                        <a:ln w="9525">
                          <a:noFill/>
                          <a:miter lim="800000"/>
                          <a:headEnd/>
                          <a:tailEnd/>
                        </a:ln>
                      </wps:spPr>
                      <wps:txbx>
                        <w:txbxContent>
                          <w:p w14:paraId="2DA6451F" w14:textId="1384E726" w:rsidR="00964097" w:rsidRPr="00964097" w:rsidRDefault="00CE75B6" w:rsidP="00555466">
                            <w:pPr>
                              <w:jc w:val="left"/>
                            </w:pPr>
                            <w:r>
                              <w:rPr>
                                <w:rFonts w:ascii="MS Mincho" w:hAnsi="MS Mincho" w:hint="eastAsia"/>
                                <w:sz w:val="20"/>
                              </w:rPr>
                              <w:t>図2</w:t>
                            </w:r>
                            <w:r>
                              <w:rPr>
                                <w:rFonts w:hint="eastAsia"/>
                              </w:rPr>
                              <w:t>.</w:t>
                            </w:r>
                            <w:r>
                              <w:rPr>
                                <w:rFonts w:hint="eastAsia"/>
                              </w:rPr>
                              <w:t xml:space="preserve">　眼から音の印象を読む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66CA0" id="_x0000_s1031" type="#_x0000_t202" style="position:absolute;left:0;text-align:left;margin-left:274.45pt;margin-top:6.6pt;width:163.1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" stroked="f">
                <v:textbox style="mso-fit-shape-to-text:t">
                  <w:txbxContent>
                    <w:p w14:paraId="2DA6451F" w14:textId="1384E726" w:rsidR="00964097" w:rsidRPr="00964097" w:rsidRDefault="00CE75B6" w:rsidP="00555466">
                      <w:pPr>
                        <w:jc w:val="left"/>
                      </w:pPr>
                      <w:r>
                        <w:rPr>
                          <w:rFonts w:ascii="MS Mincho" w:hAnsi="MS Mincho" w:hint="eastAsia"/>
                          <w:sz w:val="20"/>
                        </w:rPr>
                        <w:t>図2</w:t>
                      </w:r>
                      <w:r>
                        <w:rPr>
                          <w:rFonts w:hint="eastAsia"/>
                        </w:rPr>
                        <w:t>.</w:t>
                      </w:r>
                      <w:r>
                        <w:rPr>
                          <w:rFonts w:hint="eastAsia"/>
                        </w:rPr>
                        <w:t xml:space="preserve">　眼から音の印象を読む</w:t>
                      </w:r>
                    </w:p>
                  </w:txbxContent>
                </v:textbox>
                <w10:wrap type="square"/>
              </v:shape>
            </w:pict>
          </mc:Fallback>
        </mc:AlternateContent>
      </w:r>
      <w:r w:rsidR="003A0AEE">
        <w:rPr>
          <w:rFonts w:ascii="MS Mincho" w:hAnsi="MS Mincho" w:hint="eastAsia"/>
          <w:sz w:val="20"/>
        </w:rPr>
        <w:t xml:space="preserve">　</w:t>
      </w:r>
      <w:r w:rsidR="003A0AEE" w:rsidRPr="003A0AEE">
        <w:rPr>
          <w:rFonts w:ascii="MS Mincho" w:hAnsi="MS Mincho"/>
          <w:sz w:val="20"/>
        </w:rPr>
        <w:t>球技や格闘技などでは、一瞬の間に、ゲームの状況や相手の意図を把握し、それに応じて適切な意思決定をして、身体各部を協調させて動かさなければならない。意識的なプロセスは致命的に遅すぎるため、ここではほとんど役立たない。無自覚的に動作する潜在脳機能こそが、勝負の鍵を握っている。トップアスリートの潜在脳機能を解明し、その知見をプレイヤー個人の個性やレベルに応じて適用すれば、効果的に技能を高めることができるだろう。ウェアラブルセンサによるスポーツ実践中の心身状態計測、body-mind reading &amp; feedback技術、潜在脳機能に関する知見を融合させて、初心者からトップアスリートまで、技能向上を支援する手法の開発を目指している</w:t>
      </w:r>
      <w:r w:rsidR="00915C9F">
        <w:rPr>
          <w:rFonts w:ascii="MS Mincho" w:hAnsi="MS Mincho" w:hint="eastAsia"/>
          <w:sz w:val="20"/>
        </w:rPr>
        <w:t>（図</w:t>
      </w:r>
      <w:r w:rsidR="00915C9F">
        <w:rPr>
          <w:rFonts w:ascii="MS Mincho" w:hAnsi="MS Mincho"/>
          <w:sz w:val="20"/>
        </w:rPr>
        <w:t>3</w:t>
      </w:r>
      <w:r w:rsidR="00915C9F">
        <w:rPr>
          <w:rFonts w:ascii="MS Mincho" w:hAnsi="MS Mincho" w:hint="eastAsia"/>
          <w:sz w:val="20"/>
        </w:rPr>
        <w:t>）</w:t>
      </w:r>
      <w:r w:rsidR="003A0AEE" w:rsidRPr="003A0AEE">
        <w:rPr>
          <w:rFonts w:ascii="MS Mincho" w:hAnsi="MS Mincho"/>
          <w:sz w:val="20"/>
        </w:rPr>
        <w:t>。</w:t>
      </w:r>
    </w:p>
    <w:p w14:paraId="1896DD4F" w14:textId="6FCE84FE"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61CEC2CE" w14:textId="7D9C49D3" w:rsidR="00E71B29" w:rsidRDefault="00F433F2" w:rsidP="00954828">
      <w:pPr>
        <w:pStyle w:val="BodyText"/>
      </w:pPr>
      <w:r>
        <w:rPr>
          <w:rFonts w:hint="eastAsia"/>
        </w:rPr>
        <w:t xml:space="preserve">　</w:t>
      </w:r>
      <w:r w:rsidR="004B1B1C">
        <w:rPr>
          <w:rFonts w:hint="eastAsia"/>
        </w:rPr>
        <w:t>感覚</w:t>
      </w:r>
      <w:r w:rsidR="00871F97">
        <w:rPr>
          <w:rFonts w:hint="eastAsia"/>
        </w:rPr>
        <w:t>、</w:t>
      </w:r>
      <w:r w:rsidR="004B1B1C">
        <w:rPr>
          <w:rFonts w:hint="eastAsia"/>
        </w:rPr>
        <w:t>運動</w:t>
      </w:r>
      <w:r w:rsidR="00871F97">
        <w:rPr>
          <w:rFonts w:hint="eastAsia"/>
        </w:rPr>
        <w:t>、</w:t>
      </w:r>
      <w:r w:rsidR="004B1B1C">
        <w:rPr>
          <w:rFonts w:hint="eastAsia"/>
        </w:rPr>
        <w:t>コミュニケーションを支える潜在脳機能は</w:t>
      </w:r>
      <w:r w:rsidR="00871F97">
        <w:rPr>
          <w:rFonts w:hint="eastAsia"/>
        </w:rPr>
        <w:t>、科学</w:t>
      </w:r>
      <w:r w:rsidR="004B1B1C">
        <w:rPr>
          <w:rFonts w:hint="eastAsia"/>
        </w:rPr>
        <w:t>のフロンティアとして魅力的であるだけでなく</w:t>
      </w:r>
      <w:r w:rsidR="00871F97">
        <w:rPr>
          <w:rFonts w:hint="eastAsia"/>
        </w:rPr>
        <w:t>、工学的な応用可能性も幅広い。この分野はきわめて学際的であり、およそあらゆる学問に関係していると言ってよい。</w:t>
      </w:r>
      <w:r w:rsidR="0079099A">
        <w:rPr>
          <w:rFonts w:hint="eastAsia"/>
        </w:rPr>
        <w:t>様々な分野の知識や手法を柔軟に取り入れ、新しい研究領域を開拓する気概のある学生</w:t>
      </w:r>
      <w:r w:rsidR="00124CA8">
        <w:rPr>
          <w:rFonts w:hint="eastAsia"/>
        </w:rPr>
        <w:t>であれば、学部時代のバックグラウンドは問わない</w:t>
      </w:r>
      <w:r w:rsidR="0079099A">
        <w:rPr>
          <w:rFonts w:hint="eastAsia"/>
        </w:rPr>
        <w:t>。</w:t>
      </w:r>
    </w:p>
    <w:p w14:paraId="54145045" w14:textId="77777777" w:rsidR="00E71B29" w:rsidRDefault="00E71B29">
      <w:pPr>
        <w:pStyle w:val="BodyText"/>
      </w:pPr>
    </w:p>
    <w:p w14:paraId="2A585570" w14:textId="77777777" w:rsidR="00F433F2" w:rsidRDefault="00F433F2" w:rsidP="0090656F">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19D27285" w14:textId="0C4EC133" w:rsidR="00F433F2" w:rsidRPr="003274EF" w:rsidRDefault="00E71B29" w:rsidP="0090656F">
      <w:pPr>
        <w:spacing w:line="300" w:lineRule="auto"/>
        <w:ind w:leftChars="1" w:left="236" w:hangingChars="117" w:hanging="234"/>
        <w:rPr>
          <w:rFonts w:ascii="Times New Roman" w:hAnsi="Times New Roman"/>
          <w:sz w:val="20"/>
        </w:rPr>
      </w:pPr>
      <w:r w:rsidRPr="003274EF">
        <w:rPr>
          <w:rFonts w:ascii="Times New Roman" w:hAnsi="Times New Roman"/>
          <w:sz w:val="20"/>
        </w:rPr>
        <w:t>１．</w:t>
      </w:r>
      <w:r w:rsidR="00EE7B98" w:rsidRPr="005C17A6">
        <w:rPr>
          <w:rFonts w:ascii="Times New Roman" w:hAnsi="Times New Roman" w:hint="eastAsia"/>
          <w:sz w:val="20"/>
        </w:rPr>
        <w:t>柏野</w:t>
      </w:r>
      <w:r w:rsidR="00EE7B98" w:rsidRPr="005C17A6">
        <w:rPr>
          <w:rFonts w:ascii="Times New Roman" w:hAnsi="Times New Roman" w:hint="eastAsia"/>
          <w:sz w:val="20"/>
        </w:rPr>
        <w:t xml:space="preserve"> </w:t>
      </w:r>
      <w:r w:rsidR="00EE7B98" w:rsidRPr="005C17A6">
        <w:rPr>
          <w:rFonts w:ascii="Times New Roman" w:hAnsi="Times New Roman" w:hint="eastAsia"/>
          <w:sz w:val="20"/>
        </w:rPr>
        <w:t>牧夫</w:t>
      </w:r>
      <w:r w:rsidR="00EE7B98" w:rsidRPr="005C17A6">
        <w:rPr>
          <w:rFonts w:ascii="Times New Roman" w:hAnsi="Times New Roman" w:hint="eastAsia"/>
          <w:sz w:val="20"/>
        </w:rPr>
        <w:t xml:space="preserve">: </w:t>
      </w:r>
      <w:r w:rsidR="00EE7B98">
        <w:rPr>
          <w:rFonts w:ascii="Times New Roman" w:hAnsi="Times New Roman" w:hint="eastAsia"/>
          <w:sz w:val="20"/>
        </w:rPr>
        <w:t>『</w:t>
      </w:r>
      <w:r w:rsidR="00EE7B98" w:rsidRPr="005C17A6">
        <w:rPr>
          <w:rFonts w:ascii="Times New Roman" w:hAnsi="Times New Roman" w:hint="eastAsia"/>
          <w:sz w:val="20"/>
        </w:rPr>
        <w:t>空耳の科学―だまされる耳、聞き分ける脳</w:t>
      </w:r>
      <w:r w:rsidR="00EE7B98">
        <w:rPr>
          <w:rFonts w:ascii="Times New Roman" w:hAnsi="Times New Roman" w:hint="eastAsia"/>
          <w:sz w:val="20"/>
        </w:rPr>
        <w:t>』</w:t>
      </w:r>
      <w:r w:rsidR="00EE7B98" w:rsidRPr="005C17A6">
        <w:rPr>
          <w:rFonts w:ascii="Times New Roman" w:hAnsi="Times New Roman" w:hint="eastAsia"/>
          <w:sz w:val="20"/>
        </w:rPr>
        <w:t xml:space="preserve">, </w:t>
      </w:r>
      <w:r w:rsidR="00EE7B98" w:rsidRPr="005C17A6">
        <w:rPr>
          <w:rFonts w:ascii="Times New Roman" w:hAnsi="Times New Roman" w:hint="eastAsia"/>
          <w:sz w:val="20"/>
        </w:rPr>
        <w:t>ヤマハミュージックメディア</w:t>
      </w:r>
      <w:r w:rsidR="00EE7B98" w:rsidRPr="005C17A6">
        <w:rPr>
          <w:rFonts w:ascii="Times New Roman" w:hAnsi="Times New Roman" w:hint="eastAsia"/>
          <w:sz w:val="20"/>
        </w:rPr>
        <w:t xml:space="preserve">, </w:t>
      </w:r>
      <w:r w:rsidR="00EE7B98">
        <w:rPr>
          <w:rFonts w:ascii="Times New Roman" w:hAnsi="Times New Roman"/>
          <w:sz w:val="20"/>
        </w:rPr>
        <w:t>(</w:t>
      </w:r>
      <w:r w:rsidR="00EE7B98" w:rsidRPr="005C17A6">
        <w:rPr>
          <w:rFonts w:ascii="Times New Roman" w:hAnsi="Times New Roman" w:hint="eastAsia"/>
          <w:sz w:val="20"/>
        </w:rPr>
        <w:t>2012</w:t>
      </w:r>
      <w:r w:rsidR="00EE7B98">
        <w:rPr>
          <w:rFonts w:ascii="Times New Roman" w:hAnsi="Times New Roman"/>
          <w:sz w:val="20"/>
        </w:rPr>
        <w:t>)</w:t>
      </w:r>
      <w:r w:rsidR="00EE7B98" w:rsidRPr="005C17A6">
        <w:rPr>
          <w:rFonts w:ascii="Times New Roman" w:hAnsi="Times New Roman" w:hint="eastAsia"/>
          <w:sz w:val="20"/>
        </w:rPr>
        <w:t>.</w:t>
      </w:r>
    </w:p>
    <w:p w14:paraId="39802113" w14:textId="03AD3181" w:rsidR="00E71B29" w:rsidRPr="003274EF" w:rsidRDefault="00E71B29" w:rsidP="0090656F">
      <w:pPr>
        <w:spacing w:line="300" w:lineRule="auto"/>
        <w:ind w:leftChars="1" w:left="236" w:hangingChars="117" w:hanging="234"/>
        <w:rPr>
          <w:rFonts w:ascii="Times New Roman" w:hAnsi="Times New Roman"/>
          <w:sz w:val="20"/>
        </w:rPr>
      </w:pPr>
      <w:r w:rsidRPr="003274EF">
        <w:rPr>
          <w:rFonts w:ascii="Times New Roman" w:hAnsi="Times New Roman"/>
          <w:sz w:val="20"/>
        </w:rPr>
        <w:t>２．</w:t>
      </w:r>
      <w:proofErr w:type="spellStart"/>
      <w:r w:rsidR="00EE7B98" w:rsidRPr="003274EF">
        <w:rPr>
          <w:rFonts w:ascii="Times New Roman" w:hAnsi="Times New Roman"/>
          <w:sz w:val="20"/>
        </w:rPr>
        <w:t>Kashino</w:t>
      </w:r>
      <w:proofErr w:type="spellEnd"/>
      <w:r w:rsidR="00EE7B98" w:rsidRPr="003274EF">
        <w:rPr>
          <w:rFonts w:ascii="Times New Roman" w:hAnsi="Times New Roman"/>
          <w:sz w:val="20"/>
        </w:rPr>
        <w:t xml:space="preserve">, M., Kondo, H.M.: Functional brain networks underlying perceptual switching: auditory streaming and verbal transformations. </w:t>
      </w:r>
      <w:r w:rsidR="00EE7B98" w:rsidRPr="003274EF">
        <w:rPr>
          <w:rFonts w:ascii="Times New Roman" w:hAnsi="Times New Roman"/>
          <w:i/>
          <w:sz w:val="20"/>
        </w:rPr>
        <w:t>Philosophical Transactions of the Royal Society B: Biological Sciences</w:t>
      </w:r>
      <w:r w:rsidR="00EE7B98" w:rsidRPr="003274EF">
        <w:rPr>
          <w:rFonts w:ascii="Times New Roman" w:hAnsi="Times New Roman"/>
          <w:sz w:val="20"/>
        </w:rPr>
        <w:t xml:space="preserve">, 367 (1591): 977-987, </w:t>
      </w:r>
      <w:r w:rsidR="00EE7B98">
        <w:rPr>
          <w:rFonts w:ascii="Times New Roman" w:hAnsi="Times New Roman"/>
          <w:sz w:val="20"/>
        </w:rPr>
        <w:t>(</w:t>
      </w:r>
      <w:r w:rsidR="00EE7B98" w:rsidRPr="003274EF">
        <w:rPr>
          <w:rFonts w:ascii="Times New Roman" w:hAnsi="Times New Roman"/>
          <w:sz w:val="20"/>
        </w:rPr>
        <w:t>2012</w:t>
      </w:r>
      <w:r w:rsidR="00EE7B98">
        <w:rPr>
          <w:rFonts w:ascii="Times New Roman" w:hAnsi="Times New Roman"/>
          <w:sz w:val="20"/>
        </w:rPr>
        <w:t>)</w:t>
      </w:r>
      <w:r w:rsidR="00EE7B98" w:rsidRPr="003274EF">
        <w:rPr>
          <w:rFonts w:ascii="Times New Roman" w:hAnsi="Times New Roman"/>
          <w:sz w:val="20"/>
        </w:rPr>
        <w:t xml:space="preserve">. </w:t>
      </w:r>
      <w:proofErr w:type="spellStart"/>
      <w:r w:rsidR="00EE7B98" w:rsidRPr="003274EF">
        <w:rPr>
          <w:rFonts w:ascii="Times New Roman" w:hAnsi="Times New Roman"/>
          <w:sz w:val="20"/>
        </w:rPr>
        <w:t>doi</w:t>
      </w:r>
      <w:proofErr w:type="spellEnd"/>
      <w:r w:rsidR="00EE7B98" w:rsidRPr="003274EF">
        <w:rPr>
          <w:rFonts w:ascii="Times New Roman" w:hAnsi="Times New Roman"/>
          <w:sz w:val="20"/>
        </w:rPr>
        <w:t>: 10.1098/rstb.2011.0370.</w:t>
      </w:r>
    </w:p>
    <w:p w14:paraId="038197B2" w14:textId="76979134" w:rsidR="00E71B29" w:rsidRDefault="00E71B29" w:rsidP="0090656F">
      <w:pPr>
        <w:spacing w:line="300" w:lineRule="auto"/>
        <w:ind w:leftChars="1" w:left="236" w:hangingChars="117" w:hanging="234"/>
        <w:rPr>
          <w:rFonts w:ascii="Times New Roman" w:hAnsi="Times New Roman"/>
          <w:sz w:val="20"/>
        </w:rPr>
      </w:pPr>
      <w:r w:rsidRPr="003274EF">
        <w:rPr>
          <w:rFonts w:ascii="Times New Roman" w:hAnsi="Times New Roman"/>
          <w:sz w:val="20"/>
        </w:rPr>
        <w:t>３．</w:t>
      </w:r>
      <w:r w:rsidR="005C17A6" w:rsidRPr="005C17A6">
        <w:rPr>
          <w:rFonts w:ascii="Times New Roman" w:hAnsi="Times New Roman"/>
          <w:sz w:val="20"/>
        </w:rPr>
        <w:t xml:space="preserve">Lin, I.F., Yamada, T., </w:t>
      </w:r>
      <w:proofErr w:type="spellStart"/>
      <w:r w:rsidR="005C17A6" w:rsidRPr="005C17A6">
        <w:rPr>
          <w:rFonts w:ascii="Times New Roman" w:hAnsi="Times New Roman"/>
          <w:sz w:val="20"/>
        </w:rPr>
        <w:t>Komine</w:t>
      </w:r>
      <w:proofErr w:type="spellEnd"/>
      <w:r w:rsidR="005C17A6" w:rsidRPr="005C17A6">
        <w:rPr>
          <w:rFonts w:ascii="Times New Roman" w:hAnsi="Times New Roman"/>
          <w:sz w:val="20"/>
        </w:rPr>
        <w:t xml:space="preserve">, Y., Kato, N., </w:t>
      </w:r>
      <w:proofErr w:type="spellStart"/>
      <w:r w:rsidR="005C17A6" w:rsidRPr="005C17A6">
        <w:rPr>
          <w:rFonts w:ascii="Times New Roman" w:hAnsi="Times New Roman"/>
          <w:sz w:val="20"/>
        </w:rPr>
        <w:t>Kashino</w:t>
      </w:r>
      <w:proofErr w:type="spellEnd"/>
      <w:r w:rsidR="005C17A6" w:rsidRPr="005C17A6">
        <w:rPr>
          <w:rFonts w:ascii="Times New Roman" w:hAnsi="Times New Roman"/>
          <w:sz w:val="20"/>
        </w:rPr>
        <w:t xml:space="preserve">, M.: Enhanced segregation of concurrent sounds with similar spectral uncertainties in individuals with autism spectrum disorder. </w:t>
      </w:r>
      <w:r w:rsidR="005C17A6" w:rsidRPr="005C17A6">
        <w:rPr>
          <w:rFonts w:ascii="Times New Roman" w:hAnsi="Times New Roman"/>
          <w:i/>
          <w:sz w:val="20"/>
        </w:rPr>
        <w:t>Scientific Reports</w:t>
      </w:r>
      <w:r w:rsidR="005C17A6" w:rsidRPr="005C17A6">
        <w:rPr>
          <w:rFonts w:ascii="Times New Roman" w:hAnsi="Times New Roman"/>
          <w:sz w:val="20"/>
        </w:rPr>
        <w:t>, 5: 10524</w:t>
      </w:r>
      <w:r w:rsidR="005C17A6">
        <w:rPr>
          <w:rFonts w:ascii="Times New Roman" w:hAnsi="Times New Roman"/>
          <w:sz w:val="20"/>
        </w:rPr>
        <w:t>, (2015)</w:t>
      </w:r>
      <w:r w:rsidR="005C17A6" w:rsidRPr="005C17A6">
        <w:rPr>
          <w:rFonts w:ascii="Times New Roman" w:hAnsi="Times New Roman"/>
          <w:sz w:val="20"/>
        </w:rPr>
        <w:t xml:space="preserve">. </w:t>
      </w:r>
      <w:proofErr w:type="spellStart"/>
      <w:r w:rsidR="005C17A6" w:rsidRPr="005C17A6">
        <w:rPr>
          <w:rFonts w:ascii="Times New Roman" w:hAnsi="Times New Roman"/>
          <w:sz w:val="20"/>
        </w:rPr>
        <w:t>doi</w:t>
      </w:r>
      <w:proofErr w:type="spellEnd"/>
      <w:r w:rsidR="005C17A6" w:rsidRPr="005C17A6">
        <w:rPr>
          <w:rFonts w:ascii="Times New Roman" w:hAnsi="Times New Roman"/>
          <w:sz w:val="20"/>
        </w:rPr>
        <w:t>: 10.1038/srep10524.</w:t>
      </w:r>
    </w:p>
    <w:p w14:paraId="4D8197FB" w14:textId="614D3705" w:rsidR="00EE7B98" w:rsidRPr="003274EF" w:rsidRDefault="00EE7B98" w:rsidP="0090656F">
      <w:pPr>
        <w:spacing w:line="300" w:lineRule="auto"/>
        <w:ind w:leftChars="1" w:left="236" w:hangingChars="117" w:hanging="234"/>
        <w:rPr>
          <w:rFonts w:ascii="Times New Roman" w:hAnsi="Times New Roman"/>
          <w:sz w:val="20"/>
        </w:rPr>
      </w:pPr>
      <w:r w:rsidRPr="003274EF">
        <w:rPr>
          <w:rFonts w:ascii="Times New Roman" w:hAnsi="Times New Roman"/>
          <w:sz w:val="20"/>
        </w:rPr>
        <w:t>４．</w:t>
      </w:r>
      <w:r w:rsidRPr="00EE7B98">
        <w:rPr>
          <w:rFonts w:ascii="Times New Roman" w:hAnsi="Times New Roman"/>
          <w:sz w:val="20"/>
        </w:rPr>
        <w:t xml:space="preserve">Liao, H.I., </w:t>
      </w:r>
      <w:proofErr w:type="spellStart"/>
      <w:r w:rsidRPr="00EE7B98">
        <w:rPr>
          <w:rFonts w:ascii="Times New Roman" w:hAnsi="Times New Roman"/>
          <w:sz w:val="20"/>
        </w:rPr>
        <w:t>Kidani</w:t>
      </w:r>
      <w:proofErr w:type="spellEnd"/>
      <w:r w:rsidRPr="00EE7B98">
        <w:rPr>
          <w:rFonts w:ascii="Times New Roman" w:hAnsi="Times New Roman"/>
          <w:sz w:val="20"/>
        </w:rPr>
        <w:t xml:space="preserve">, S., </w:t>
      </w:r>
      <w:proofErr w:type="spellStart"/>
      <w:r w:rsidRPr="00EE7B98">
        <w:rPr>
          <w:rFonts w:ascii="Times New Roman" w:hAnsi="Times New Roman"/>
          <w:sz w:val="20"/>
        </w:rPr>
        <w:t>Yoneya</w:t>
      </w:r>
      <w:proofErr w:type="spellEnd"/>
      <w:r w:rsidRPr="00EE7B98">
        <w:rPr>
          <w:rFonts w:ascii="Times New Roman" w:hAnsi="Times New Roman"/>
          <w:sz w:val="20"/>
        </w:rPr>
        <w:t xml:space="preserve">, M., </w:t>
      </w:r>
      <w:proofErr w:type="spellStart"/>
      <w:r w:rsidRPr="00EE7B98">
        <w:rPr>
          <w:rFonts w:ascii="Times New Roman" w:hAnsi="Times New Roman"/>
          <w:sz w:val="20"/>
        </w:rPr>
        <w:t>Kashino</w:t>
      </w:r>
      <w:proofErr w:type="spellEnd"/>
      <w:r w:rsidRPr="00EE7B98">
        <w:rPr>
          <w:rFonts w:ascii="Times New Roman" w:hAnsi="Times New Roman"/>
          <w:sz w:val="20"/>
        </w:rPr>
        <w:t xml:space="preserve">, M., Furukawa, S.: Correspondences among pupillary dilation response, subjective salience of sounds, and loudness. </w:t>
      </w:r>
      <w:r w:rsidRPr="00EE7B98">
        <w:rPr>
          <w:rFonts w:ascii="Times New Roman" w:hAnsi="Times New Roman"/>
          <w:i/>
          <w:sz w:val="20"/>
        </w:rPr>
        <w:t>Psychonomic Bulletin &amp; Review</w:t>
      </w:r>
      <w:r w:rsidRPr="00EE7B98">
        <w:rPr>
          <w:rFonts w:ascii="Times New Roman" w:hAnsi="Times New Roman"/>
          <w:sz w:val="20"/>
        </w:rPr>
        <w:t xml:space="preserve">, </w:t>
      </w:r>
      <w:r w:rsidR="004B1B1C">
        <w:rPr>
          <w:rFonts w:ascii="Times New Roman" w:hAnsi="Times New Roman"/>
          <w:sz w:val="20"/>
        </w:rPr>
        <w:t>23(2):412-25, (</w:t>
      </w:r>
      <w:r w:rsidR="004B1B1C" w:rsidRPr="00EE7B98">
        <w:rPr>
          <w:rFonts w:ascii="Times New Roman" w:hAnsi="Times New Roman"/>
          <w:sz w:val="20"/>
        </w:rPr>
        <w:t>201</w:t>
      </w:r>
      <w:r w:rsidR="004B1B1C">
        <w:rPr>
          <w:rFonts w:ascii="Times New Roman" w:hAnsi="Times New Roman"/>
          <w:sz w:val="20"/>
        </w:rPr>
        <w:t xml:space="preserve">6). </w:t>
      </w:r>
      <w:proofErr w:type="spellStart"/>
      <w:r w:rsidR="004B1B1C">
        <w:rPr>
          <w:rFonts w:ascii="Times New Roman" w:hAnsi="Times New Roman"/>
          <w:sz w:val="20"/>
        </w:rPr>
        <w:t>doi</w:t>
      </w:r>
      <w:proofErr w:type="spellEnd"/>
      <w:r w:rsidR="004B1B1C">
        <w:rPr>
          <w:rFonts w:ascii="Times New Roman" w:hAnsi="Times New Roman"/>
          <w:sz w:val="20"/>
        </w:rPr>
        <w:t>: 10.3758/s13423-015-0898-0</w:t>
      </w:r>
      <w:r>
        <w:rPr>
          <w:rFonts w:ascii="Times New Roman" w:hAnsi="Times New Roman"/>
          <w:sz w:val="20"/>
        </w:rPr>
        <w:t>.</w:t>
      </w:r>
    </w:p>
    <w:p w14:paraId="4B9E3E83" w14:textId="1D01134F" w:rsidR="003A0AEE" w:rsidRPr="00D83CDC" w:rsidRDefault="00EE7B98" w:rsidP="0090656F">
      <w:pPr>
        <w:spacing w:line="300" w:lineRule="auto"/>
        <w:ind w:leftChars="1" w:left="236" w:hangingChars="117" w:hanging="234"/>
        <w:rPr>
          <w:rFonts w:ascii="Times New Roman" w:hAnsi="Times New Roman"/>
          <w:sz w:val="20"/>
        </w:rPr>
      </w:pPr>
      <w:r>
        <w:rPr>
          <w:rFonts w:ascii="Times New Roman" w:hAnsi="Times New Roman" w:hint="eastAsia"/>
          <w:sz w:val="20"/>
        </w:rPr>
        <w:t>５</w:t>
      </w:r>
      <w:r w:rsidR="003A0AEE" w:rsidRPr="003274EF">
        <w:rPr>
          <w:rFonts w:ascii="Times New Roman" w:hAnsi="Times New Roman"/>
          <w:sz w:val="20"/>
        </w:rPr>
        <w:t xml:space="preserve">．スポーツ脳科学プロジェクト　</w:t>
      </w:r>
      <w:r w:rsidR="00CA62D1" w:rsidRPr="003274EF">
        <w:rPr>
          <w:rFonts w:ascii="Times New Roman" w:hAnsi="Times New Roman"/>
          <w:sz w:val="20"/>
        </w:rPr>
        <w:t>http://sports-brain.ilab.ntt.co.jp/</w:t>
      </w:r>
    </w:p>
    <w:sectPr w:rsidR="003A0AEE" w:rsidRPr="00D83CDC" w:rsidSect="00976A16">
      <w:headerReference w:type="even" r:id="rId11"/>
      <w:headerReference w:type="default" r:id="rId12"/>
      <w:footerReference w:type="even" r:id="rId13"/>
      <w:footerReference w:type="default" r:id="rId14"/>
      <w:headerReference w:type="first" r:id="rId15"/>
      <w:footerReference w:type="first" r:id="rId16"/>
      <w:pgSz w:w="12247" w:h="17180" w:code="32767"/>
      <w:pgMar w:top="2155" w:right="1871" w:bottom="1871" w:left="1871" w:header="851" w:footer="992" w:gutter="0"/>
      <w:pgNumType w:start="26"/>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63D03" w14:textId="77777777" w:rsidR="00D4451C" w:rsidRDefault="00D4451C" w:rsidP="00E71B29">
      <w:r>
        <w:separator/>
      </w:r>
    </w:p>
  </w:endnote>
  <w:endnote w:type="continuationSeparator" w:id="0">
    <w:p w14:paraId="454EF1F5" w14:textId="77777777" w:rsidR="00D4451C" w:rsidRDefault="00D4451C"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ヒラギノ角ゴ ProN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D789" w14:textId="77777777" w:rsidR="00852BE0" w:rsidRDefault="00852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A41BF" w14:textId="77777777" w:rsidR="00852BE0" w:rsidRDefault="00852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10A02" w14:textId="77777777" w:rsidR="00D4451C" w:rsidRDefault="00D4451C" w:rsidP="00E71B29">
      <w:r>
        <w:separator/>
      </w:r>
    </w:p>
  </w:footnote>
  <w:footnote w:type="continuationSeparator" w:id="0">
    <w:p w14:paraId="75F366FC" w14:textId="77777777" w:rsidR="00D4451C" w:rsidRDefault="00D4451C"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BA2C3" w14:textId="77777777" w:rsidR="00852BE0" w:rsidRDefault="00852B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CEEA5" w14:textId="77777777" w:rsidR="00852BE0" w:rsidRDefault="00852B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1A21D" w14:textId="77777777" w:rsidR="00852BE0" w:rsidRDefault="00852B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222BC"/>
    <w:rsid w:val="000D441F"/>
    <w:rsid w:val="00117BD5"/>
    <w:rsid w:val="00124CA8"/>
    <w:rsid w:val="001D0DCD"/>
    <w:rsid w:val="001D5E4D"/>
    <w:rsid w:val="002D436B"/>
    <w:rsid w:val="003274EF"/>
    <w:rsid w:val="0036074A"/>
    <w:rsid w:val="003A0AEE"/>
    <w:rsid w:val="003C4C19"/>
    <w:rsid w:val="004B1B1C"/>
    <w:rsid w:val="00555466"/>
    <w:rsid w:val="005C17A6"/>
    <w:rsid w:val="00742C6F"/>
    <w:rsid w:val="0079099A"/>
    <w:rsid w:val="0079711F"/>
    <w:rsid w:val="00852BE0"/>
    <w:rsid w:val="00871F97"/>
    <w:rsid w:val="008A2518"/>
    <w:rsid w:val="0090656F"/>
    <w:rsid w:val="00915C9F"/>
    <w:rsid w:val="00954828"/>
    <w:rsid w:val="00964097"/>
    <w:rsid w:val="00976A16"/>
    <w:rsid w:val="009A5A5C"/>
    <w:rsid w:val="009C6880"/>
    <w:rsid w:val="00A0108E"/>
    <w:rsid w:val="00A6542A"/>
    <w:rsid w:val="00A83251"/>
    <w:rsid w:val="00AE7971"/>
    <w:rsid w:val="00B14913"/>
    <w:rsid w:val="00B409FC"/>
    <w:rsid w:val="00C50B75"/>
    <w:rsid w:val="00C7073B"/>
    <w:rsid w:val="00CA62D1"/>
    <w:rsid w:val="00CB3421"/>
    <w:rsid w:val="00CE75B6"/>
    <w:rsid w:val="00D4451C"/>
    <w:rsid w:val="00D83CDC"/>
    <w:rsid w:val="00DA57F0"/>
    <w:rsid w:val="00E71B29"/>
    <w:rsid w:val="00ED66E5"/>
    <w:rsid w:val="00EE7B98"/>
    <w:rsid w:val="00F073E6"/>
    <w:rsid w:val="00F433F2"/>
    <w:rsid w:val="00F7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A38C0F1"/>
  <w15:docId w15:val="{4F2B4A89-0389-4495-AF23-809C93A0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A6542A"/>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A6542A"/>
    <w:rPr>
      <w:rFonts w:ascii="ヒラギノ角ゴ ProN W3" w:eastAsia="ヒラギノ角ゴ ProN W3"/>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0B360-12EF-4E04-981F-780F54E69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364</Words>
  <Characters>2081</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Sasaki Hiroshi</cp:lastModifiedBy>
  <cp:revision>20</cp:revision>
  <cp:lastPrinted>2018-02-14T06:28:00Z</cp:lastPrinted>
  <dcterms:created xsi:type="dcterms:W3CDTF">2016-08-17T06:20:00Z</dcterms:created>
  <dcterms:modified xsi:type="dcterms:W3CDTF">2021-02-07T08:13:00Z</dcterms:modified>
</cp:coreProperties>
</file>