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94D18" w14:textId="77777777" w:rsidR="00F433F2" w:rsidRDefault="00AB377C">
      <w:pPr>
        <w:spacing w:line="300" w:lineRule="auto"/>
      </w:pPr>
      <w:r>
        <w:rPr>
          <w:noProof/>
        </w:rPr>
        <w:pict w14:anchorId="73D80E8F">
          <v:roundrect id="AutoShape 1676" o:spid="_x0000_s1028" style="position:absolute;left:0;text-align:left;margin-left:318.45pt;margin-top:-27.25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">
            <v:textbox inset="5.85pt,.7pt,5.85pt,.7pt">
              <w:txbxContent>
                <w:p w14:paraId="1E4E6710" w14:textId="77777777" w:rsidR="00ED1546" w:rsidRDefault="00ED1546">
                  <w:r>
                    <w:rPr>
                      <w:rFonts w:hint="eastAsia"/>
                      <w:noProof/>
                    </w:rPr>
                    <w:drawing>
                      <wp:inline distT="0" distB="0" distL="0" distR="0" wp14:anchorId="7CC3EFDD" wp14:editId="03D5DB03">
                        <wp:extent cx="950595" cy="1287780"/>
                        <wp:effectExtent l="19050" t="0" r="1905" b="0"/>
                        <wp:docPr id="1" name="図 0" descr="ryutaro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utaroh.jpg"/>
                                <pic:cNvPicPr/>
                              </pic:nvPicPr>
                              <pic:blipFill>
                                <a:blip r:embed="rId8"/>
                                <a:stretch>
                                  <a:fillRect/>
                                </a:stretch>
                              </pic:blipFill>
                              <pic:spPr>
                                <a:xfrm>
                                  <a:off x="0" y="0"/>
                                  <a:ext cx="950595" cy="1287780"/>
                                </a:xfrm>
                                <a:prstGeom prst="rect">
                                  <a:avLst/>
                                </a:prstGeom>
                              </pic:spPr>
                            </pic:pic>
                          </a:graphicData>
                        </a:graphic>
                      </wp:inline>
                    </w:drawing>
                  </w:r>
                </w:p>
                <w:p w14:paraId="40D487E3" w14:textId="77777777" w:rsidR="00ED1546" w:rsidRDefault="00ED1546"/>
                <w:p w14:paraId="346DD659" w14:textId="77777777" w:rsidR="00ED1546" w:rsidRDefault="00ED1546"/>
                <w:p w14:paraId="74C4E7B9" w14:textId="77777777" w:rsidR="00ED1546" w:rsidRDefault="00ED1546"/>
              </w:txbxContent>
            </v:textbox>
          </v:roundrect>
        </w:pict>
      </w:r>
      <w:r>
        <w:rPr>
          <w:noProof/>
        </w:rPr>
        <w:pict w14:anchorId="6418F304">
          <v:roundrect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" strokecolor="#36f" strokeweight="1.5pt">
            <v:textbox>
              <w:txbxContent>
                <w:p w14:paraId="6B7676D2" w14:textId="77777777" w:rsidR="00ED1546" w:rsidRDefault="00ED1546">
                  <w:pPr>
                    <w:ind w:firstLineChars="500" w:firstLine="1000"/>
                    <w:rPr>
                      <w:sz w:val="20"/>
                    </w:rPr>
                  </w:pPr>
                </w:p>
              </w:txbxContent>
            </v:textbox>
            <w10:wrap type="square"/>
          </v:roundrect>
        </w:pict>
      </w:r>
      <w:r>
        <w:rPr>
          <w:noProof/>
        </w:rPr>
        <w:pict w14:anchorId="00DACA5A">
          <v:roundrect id="AutoShape 4" o:spid="_x0000_s1026"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" strokecolor="#36f">
            <v:textbox>
              <w:txbxContent>
                <w:p w14:paraId="72661B08" w14:textId="77777777" w:rsidR="00ED1546" w:rsidRDefault="00ED1546">
                  <w:pPr>
                    <w:rPr>
                      <w:rFonts w:eastAsia="MS Gothic"/>
                    </w:rPr>
                  </w:pPr>
                </w:p>
                <w:p w14:paraId="52280987" w14:textId="77777777" w:rsidR="00ED1546" w:rsidRPr="000D441F" w:rsidRDefault="00ED1546">
                  <w:pPr>
                    <w:rPr>
                      <w:rFonts w:eastAsia="MS Gothic"/>
                      <w:sz w:val="40"/>
                    </w:rPr>
                  </w:pPr>
                  <w:r>
                    <w:rPr>
                      <w:rFonts w:eastAsia="MS Gothic" w:hint="eastAsia"/>
                      <w:sz w:val="40"/>
                    </w:rPr>
                    <w:t>情報通信の基礎研究</w:t>
                  </w:r>
                </w:p>
                <w:p w14:paraId="65025130" w14:textId="77777777" w:rsidR="00ED1546" w:rsidRDefault="00ED1546">
                  <w:pPr>
                    <w:rPr>
                      <w:rFonts w:eastAsia="MS Gothic"/>
                    </w:rPr>
                  </w:pPr>
                </w:p>
                <w:p w14:paraId="24F193C7" w14:textId="77777777" w:rsidR="00ED1546" w:rsidRPr="000D441F" w:rsidRDefault="00DC340C">
                  <w:pPr>
                    <w:rPr>
                      <w:rFonts w:eastAsia="MS Gothic"/>
                      <w:sz w:val="22"/>
                      <w:szCs w:val="22"/>
                    </w:rPr>
                  </w:pPr>
                  <w:r>
                    <w:rPr>
                      <w:rFonts w:eastAsia="MS Gothic" w:hint="eastAsia"/>
                      <w:bCs/>
                      <w:sz w:val="22"/>
                      <w:szCs w:val="22"/>
                    </w:rPr>
                    <w:t>准</w:t>
                  </w:r>
                  <w:r w:rsidR="00ED1546">
                    <w:rPr>
                      <w:rFonts w:eastAsia="MS Gothic" w:hint="eastAsia"/>
                      <w:bCs/>
                      <w:sz w:val="22"/>
                      <w:szCs w:val="22"/>
                    </w:rPr>
                    <w:t>教授　松本</w:t>
                  </w:r>
                  <w:r w:rsidR="00ED1546" w:rsidRPr="000D441F">
                    <w:rPr>
                      <w:rFonts w:eastAsia="MS Gothic" w:hint="eastAsia"/>
                      <w:bCs/>
                      <w:sz w:val="22"/>
                      <w:szCs w:val="22"/>
                    </w:rPr>
                    <w:t xml:space="preserve"> </w:t>
                  </w:r>
                  <w:r w:rsidR="00ED1546">
                    <w:rPr>
                      <w:rFonts w:eastAsia="MS Gothic" w:hint="eastAsia"/>
                      <w:bCs/>
                      <w:sz w:val="22"/>
                      <w:szCs w:val="22"/>
                    </w:rPr>
                    <w:t>隆</w:t>
                  </w:r>
                  <w:r w:rsidR="00ED1546" w:rsidRPr="000D441F">
                    <w:rPr>
                      <w:rFonts w:eastAsia="MS Gothic" w:hint="eastAsia"/>
                      <w:bCs/>
                      <w:sz w:val="22"/>
                      <w:szCs w:val="22"/>
                    </w:rPr>
                    <w:t>太郎</w:t>
                  </w:r>
                </w:p>
                <w:p w14:paraId="62BEFE00" w14:textId="77777777" w:rsidR="00ED1546" w:rsidRPr="000D441F" w:rsidRDefault="00ED1546" w:rsidP="00E71B29">
                  <w:pPr>
                    <w:rPr>
                      <w:sz w:val="22"/>
                      <w:szCs w:val="22"/>
                    </w:rPr>
                  </w:pPr>
                  <w:r w:rsidRPr="000D441F">
                    <w:rPr>
                      <w:rFonts w:eastAsia="MS Gothic" w:hint="eastAsia"/>
                      <w:bCs/>
                      <w:sz w:val="22"/>
                      <w:szCs w:val="22"/>
                    </w:rPr>
                    <w:t>研究分野</w:t>
                  </w:r>
                  <w:r w:rsidRPr="000D441F">
                    <w:rPr>
                      <w:rFonts w:eastAsia="MS Gothic" w:hint="eastAsia"/>
                      <w:sz w:val="22"/>
                      <w:szCs w:val="22"/>
                    </w:rPr>
                    <w:t>：</w:t>
                  </w:r>
                  <w:r>
                    <w:rPr>
                      <w:rFonts w:eastAsia="MS Gothic" w:hint="eastAsia"/>
                      <w:sz w:val="22"/>
                      <w:szCs w:val="22"/>
                    </w:rPr>
                    <w:t>量子情報理論、ネットワーク符号化、情報理論的セキュリティ</w:t>
                  </w:r>
                </w:p>
                <w:p w14:paraId="5423357E" w14:textId="77777777" w:rsidR="00ED1546" w:rsidRPr="000D441F" w:rsidRDefault="00ED1546" w:rsidP="000D441F">
                  <w:pPr>
                    <w:rPr>
                      <w:sz w:val="22"/>
                      <w:szCs w:val="22"/>
                    </w:rPr>
                  </w:pPr>
                  <w:r w:rsidRPr="000D441F">
                    <w:rPr>
                      <w:rFonts w:hint="eastAsia"/>
                      <w:sz w:val="22"/>
                      <w:szCs w:val="22"/>
                    </w:rPr>
                    <w:t>ホームページ</w:t>
                  </w:r>
                  <w:r>
                    <w:rPr>
                      <w:rFonts w:hint="eastAsia"/>
                      <w:sz w:val="22"/>
                      <w:szCs w:val="22"/>
                    </w:rPr>
                    <w:t>: http://www.rmatsumoto.org/research.html</w:t>
                  </w:r>
                </w:p>
                <w:p w14:paraId="65C80766" w14:textId="77777777" w:rsidR="00ED1546" w:rsidRDefault="00ED1546" w:rsidP="000D441F">
                  <w:pPr>
                    <w:rPr>
                      <w:sz w:val="20"/>
                    </w:rPr>
                  </w:pPr>
                </w:p>
              </w:txbxContent>
            </v:textbox>
            <w10:wrap type="square"/>
          </v:roundrect>
        </w:pict>
      </w:r>
    </w:p>
    <w:p w14:paraId="726F9883" w14:textId="77777777" w:rsidR="00F433F2" w:rsidRDefault="00F433F2" w:rsidP="009279AF">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3E3AD11A" w14:textId="77777777" w:rsidR="00A93AE6" w:rsidRPr="00ED1546" w:rsidRDefault="00F433F2" w:rsidP="00ED1546">
      <w:pPr>
        <w:spacing w:line="300" w:lineRule="auto"/>
        <w:rPr>
          <w:rFonts w:ascii="MS Mincho" w:hAnsi="MS Mincho"/>
          <w:sz w:val="20"/>
        </w:rPr>
      </w:pPr>
      <w:r>
        <w:rPr>
          <w:rFonts w:ascii="MS Mincho" w:hAnsi="MS Mincho" w:hint="eastAsia"/>
          <w:sz w:val="20"/>
        </w:rPr>
        <w:t xml:space="preserve">　</w:t>
      </w:r>
      <w:r w:rsidR="00A93AE6" w:rsidRPr="00ED1546">
        <w:rPr>
          <w:rFonts w:ascii="MS Mincho" w:hAnsi="MS Mincho" w:hint="eastAsia"/>
          <w:bCs/>
          <w:sz w:val="20"/>
        </w:rPr>
        <w:t>より高い効率を有する量子暗号プロトコルの構成</w:t>
      </w:r>
    </w:p>
    <w:p w14:paraId="7174A17E" w14:textId="77777777" w:rsidR="00A93AE6" w:rsidRPr="00ED1546" w:rsidRDefault="00A93AE6" w:rsidP="00A93AE6">
      <w:pPr>
        <w:numPr>
          <w:ilvl w:val="0"/>
          <w:numId w:val="1"/>
        </w:numPr>
        <w:spacing w:line="300" w:lineRule="auto"/>
        <w:rPr>
          <w:rFonts w:ascii="MS Mincho" w:hAnsi="MS Mincho"/>
          <w:sz w:val="20"/>
        </w:rPr>
      </w:pPr>
      <w:r w:rsidRPr="00ED1546">
        <w:rPr>
          <w:rFonts w:ascii="MS Mincho" w:hAnsi="MS Mincho" w:hint="eastAsia"/>
          <w:bCs/>
          <w:sz w:val="20"/>
        </w:rPr>
        <w:t>ネットワーク符号化によるコンピュータネットワークの高速化</w:t>
      </w:r>
    </w:p>
    <w:p w14:paraId="226450D1" w14:textId="77777777" w:rsidR="00A93AE6" w:rsidRPr="00ED1546" w:rsidRDefault="00A93AE6" w:rsidP="00A93AE6">
      <w:pPr>
        <w:numPr>
          <w:ilvl w:val="0"/>
          <w:numId w:val="1"/>
        </w:numPr>
        <w:spacing w:line="300" w:lineRule="auto"/>
        <w:rPr>
          <w:rFonts w:ascii="MS Mincho" w:hAnsi="MS Mincho"/>
          <w:sz w:val="20"/>
        </w:rPr>
      </w:pPr>
      <w:r w:rsidRPr="00ED1546">
        <w:rPr>
          <w:rFonts w:ascii="MS Mincho" w:hAnsi="MS Mincho" w:hint="eastAsia"/>
          <w:bCs/>
          <w:sz w:val="20"/>
        </w:rPr>
        <w:t xml:space="preserve">ネットワーク符号化による通信デバイスの省電力化 </w:t>
      </w:r>
    </w:p>
    <w:p w14:paraId="7D7D2715" w14:textId="77777777" w:rsidR="00F433F2" w:rsidRPr="00ED1546" w:rsidRDefault="00F433F2" w:rsidP="009279AF">
      <w:pPr>
        <w:spacing w:beforeLines="50" w:before="120" w:line="300" w:lineRule="auto"/>
      </w:pPr>
      <w:r w:rsidRPr="00ED1546">
        <w:rPr>
          <w:rFonts w:eastAsia="MS Gothic" w:hint="eastAsia"/>
          <w:color w:val="00CCFF"/>
          <w:sz w:val="32"/>
        </w:rPr>
        <w:t>●</w:t>
      </w:r>
      <w:r w:rsidRPr="00ED1546">
        <w:rPr>
          <w:rFonts w:eastAsia="MS Gothic" w:hint="eastAsia"/>
          <w:sz w:val="24"/>
          <w:u w:val="single"/>
        </w:rPr>
        <w:t>研究テーマ</w:t>
      </w:r>
    </w:p>
    <w:p w14:paraId="45514392" w14:textId="77777777" w:rsidR="00E71B29" w:rsidRPr="00ED1546" w:rsidRDefault="00F433F2" w:rsidP="009279AF">
      <w:pPr>
        <w:spacing w:beforeLines="50" w:before="120" w:line="300" w:lineRule="auto"/>
        <w:rPr>
          <w:rFonts w:eastAsia="MS Gothic"/>
          <w:sz w:val="22"/>
        </w:rPr>
      </w:pPr>
      <w:r w:rsidRPr="00ED1546">
        <w:rPr>
          <w:rFonts w:eastAsia="MS Gothic" w:hint="eastAsia"/>
          <w:sz w:val="22"/>
        </w:rPr>
        <w:t>１．</w:t>
      </w:r>
      <w:r w:rsidR="00A93AE6" w:rsidRPr="00ED1546">
        <w:rPr>
          <w:rFonts w:eastAsia="MS Gothic" w:hint="eastAsia"/>
          <w:bCs/>
          <w:sz w:val="22"/>
        </w:rPr>
        <w:t>暗号の情報理論的な安全性</w:t>
      </w:r>
      <w:r w:rsidR="00A93AE6" w:rsidRPr="00ED1546">
        <w:rPr>
          <w:rFonts w:eastAsia="MS Gothic"/>
          <w:bCs/>
          <w:sz w:val="22"/>
        </w:rPr>
        <w:t xml:space="preserve"> </w:t>
      </w:r>
    </w:p>
    <w:p w14:paraId="599A0417" w14:textId="77777777" w:rsidR="00A93AE6" w:rsidRPr="00ED1546" w:rsidRDefault="00A93AE6" w:rsidP="00ED1546">
      <w:pPr>
        <w:spacing w:line="300" w:lineRule="auto"/>
        <w:ind w:firstLineChars="100" w:firstLine="200"/>
        <w:rPr>
          <w:rFonts w:ascii="MS Mincho" w:hAnsi="MS Mincho"/>
          <w:sz w:val="20"/>
        </w:rPr>
      </w:pPr>
      <w:r w:rsidRPr="00ED1546">
        <w:rPr>
          <w:rFonts w:ascii="MS Mincho" w:hAnsi="MS Mincho" w:hint="eastAsia"/>
          <w:bCs/>
          <w:sz w:val="20"/>
        </w:rPr>
        <w:t>インターネットなどで現在よく使われているRSAなどの暗号方式は、大きな整数の素因数分解などのいくつかの計算問題を短い時間で解く方法が知られていないことに安全性の根拠を置いている。このような安全性を計算量的安全性と呼ぶが、もし素因数分解などを高速に解く方法が発見されれば計算量的安全性にもとづく暗号方式は使用できなくなってしまう。一方、秘密にしたい情報と悪意を持つ第三者が持つ情報が統計的に独立であれば、悪意を持つ第三者がいかに強力な計算機を持っているとしても秘密にしたい情報を当てずっぽうに推測するよりも正確に知ることはできない。秘密にしたい情報の統計的独立性を保証することによって得られる安全性を情報理論的安全性と呼び、本研究室では情報理論的安全性を保証できる以下のような暗号方式の研究を行っている。</w:t>
      </w:r>
    </w:p>
    <w:p w14:paraId="049BCE36" w14:textId="77777777" w:rsidR="00A93AE6" w:rsidRPr="00ED1546" w:rsidRDefault="00A93AE6" w:rsidP="00E71B29">
      <w:pPr>
        <w:spacing w:line="300" w:lineRule="auto"/>
        <w:rPr>
          <w:rFonts w:eastAsia="MS Gothic"/>
          <w:sz w:val="22"/>
        </w:rPr>
      </w:pPr>
    </w:p>
    <w:p w14:paraId="684297A6" w14:textId="77777777" w:rsidR="00A93AE6" w:rsidRPr="00ED1546" w:rsidRDefault="00ED1546" w:rsidP="009279AF">
      <w:pPr>
        <w:spacing w:beforeLines="50" w:before="120" w:line="300" w:lineRule="auto"/>
        <w:rPr>
          <w:rFonts w:eastAsia="MS Gothic"/>
          <w:sz w:val="22"/>
        </w:rPr>
      </w:pPr>
      <w:r w:rsidRPr="00ED1546">
        <w:rPr>
          <w:rFonts w:eastAsia="MS Gothic" w:hint="eastAsia"/>
          <w:sz w:val="22"/>
        </w:rPr>
        <w:t>１－１</w:t>
      </w:r>
      <w:r w:rsidR="00F433F2" w:rsidRPr="00ED1546">
        <w:rPr>
          <w:rFonts w:eastAsia="MS Gothic" w:hint="eastAsia"/>
          <w:sz w:val="22"/>
        </w:rPr>
        <w:t>．</w:t>
      </w:r>
      <w:r w:rsidR="00A93AE6" w:rsidRPr="00ED1546">
        <w:rPr>
          <w:rFonts w:eastAsia="MS Gothic" w:hint="eastAsia"/>
          <w:bCs/>
          <w:sz w:val="22"/>
        </w:rPr>
        <w:t>量子暗号（量子鍵配送（</w:t>
      </w:r>
      <w:r w:rsidR="00A93AE6" w:rsidRPr="00ED1546">
        <w:rPr>
          <w:rFonts w:eastAsia="MS Gothic"/>
          <w:bCs/>
          <w:sz w:val="22"/>
        </w:rPr>
        <w:t>QKD</w:t>
      </w:r>
      <w:r w:rsidR="00A93AE6" w:rsidRPr="00ED1546">
        <w:rPr>
          <w:rFonts w:eastAsia="MS Gothic" w:hint="eastAsia"/>
          <w:bCs/>
          <w:sz w:val="22"/>
        </w:rPr>
        <w:t>）プロトコル）</w:t>
      </w:r>
    </w:p>
    <w:p w14:paraId="5DC0B7AF" w14:textId="77777777" w:rsidR="00E71B29" w:rsidRPr="00ED1546" w:rsidRDefault="00A93AE6" w:rsidP="009279AF">
      <w:pPr>
        <w:spacing w:beforeLines="50" w:before="120" w:line="300" w:lineRule="auto"/>
        <w:rPr>
          <w:rFonts w:asciiTheme="minorEastAsia" w:eastAsiaTheme="minorEastAsia" w:hAnsiTheme="minorEastAsia"/>
          <w:sz w:val="20"/>
          <w:szCs w:val="20"/>
        </w:rPr>
      </w:pPr>
      <w:r w:rsidRPr="00ED1546">
        <w:rPr>
          <w:rFonts w:asciiTheme="minorEastAsia" w:eastAsiaTheme="minorEastAsia" w:hAnsiTheme="minorEastAsia" w:hint="eastAsia"/>
          <w:bCs/>
          <w:sz w:val="20"/>
          <w:szCs w:val="20"/>
        </w:rPr>
        <w:t>量子暗号の中の代表的な方式である量子鍵配送（</w:t>
      </w:r>
      <w:r w:rsidRPr="00ED1546">
        <w:rPr>
          <w:rFonts w:asciiTheme="minorEastAsia" w:eastAsiaTheme="minorEastAsia" w:hAnsiTheme="minorEastAsia"/>
          <w:bCs/>
          <w:sz w:val="20"/>
          <w:szCs w:val="20"/>
        </w:rPr>
        <w:t>QKD</w:t>
      </w:r>
      <w:r w:rsidRPr="00ED1546">
        <w:rPr>
          <w:rFonts w:asciiTheme="minorEastAsia" w:eastAsiaTheme="minorEastAsia" w:hAnsiTheme="minorEastAsia" w:hint="eastAsia"/>
          <w:bCs/>
          <w:sz w:val="20"/>
          <w:szCs w:val="20"/>
        </w:rPr>
        <w:t>）プロトコルは、情報理論的に安全な暗号方式でもある。</w:t>
      </w:r>
      <w:r w:rsidRPr="00ED1546">
        <w:rPr>
          <w:rFonts w:asciiTheme="minorEastAsia" w:eastAsiaTheme="minorEastAsia" w:hAnsiTheme="minorEastAsia"/>
          <w:bCs/>
          <w:sz w:val="20"/>
          <w:szCs w:val="20"/>
        </w:rPr>
        <w:t>QKD</w:t>
      </w:r>
      <w:r w:rsidRPr="00ED1546">
        <w:rPr>
          <w:rFonts w:asciiTheme="minorEastAsia" w:eastAsiaTheme="minorEastAsia" w:hAnsiTheme="minorEastAsia" w:hint="eastAsia"/>
          <w:bCs/>
          <w:sz w:val="20"/>
          <w:szCs w:val="20"/>
        </w:rPr>
        <w:t>プロトコルの目的は</w:t>
      </w:r>
      <w:r w:rsidRPr="00ED1546">
        <w:rPr>
          <w:rFonts w:asciiTheme="minorEastAsia" w:eastAsiaTheme="minorEastAsia" w:hAnsiTheme="minorEastAsia"/>
          <w:bCs/>
          <w:sz w:val="20"/>
          <w:szCs w:val="20"/>
        </w:rPr>
        <w:t>Alice</w:t>
      </w:r>
      <w:r w:rsidRPr="00ED1546">
        <w:rPr>
          <w:rFonts w:asciiTheme="minorEastAsia" w:eastAsiaTheme="minorEastAsia" w:hAnsiTheme="minorEastAsia" w:hint="eastAsia"/>
          <w:bCs/>
          <w:sz w:val="20"/>
          <w:szCs w:val="20"/>
        </w:rPr>
        <w:t>と</w:t>
      </w:r>
      <w:r w:rsidRPr="00ED1546">
        <w:rPr>
          <w:rFonts w:asciiTheme="minorEastAsia" w:eastAsiaTheme="minorEastAsia" w:hAnsiTheme="minorEastAsia"/>
          <w:bCs/>
          <w:sz w:val="20"/>
          <w:szCs w:val="20"/>
        </w:rPr>
        <w:t>Bob</w:t>
      </w:r>
      <w:r w:rsidRPr="00ED1546">
        <w:rPr>
          <w:rFonts w:asciiTheme="minorEastAsia" w:eastAsiaTheme="minorEastAsia" w:hAnsiTheme="minorEastAsia" w:hint="eastAsia"/>
          <w:bCs/>
          <w:sz w:val="20"/>
          <w:szCs w:val="20"/>
        </w:rPr>
        <w:t>と呼ばれる正規ユーザーの間で</w:t>
      </w:r>
      <w:r w:rsidRPr="00ED1546">
        <w:rPr>
          <w:rFonts w:asciiTheme="minorEastAsia" w:eastAsiaTheme="minorEastAsia" w:hAnsiTheme="minorEastAsia"/>
          <w:bCs/>
          <w:sz w:val="20"/>
          <w:szCs w:val="20"/>
        </w:rPr>
        <w:t>Eve</w:t>
      </w:r>
      <w:r w:rsidRPr="00ED1546">
        <w:rPr>
          <w:rFonts w:asciiTheme="minorEastAsia" w:eastAsiaTheme="minorEastAsia" w:hAnsiTheme="minorEastAsia" w:hint="eastAsia"/>
          <w:bCs/>
          <w:sz w:val="20"/>
          <w:szCs w:val="20"/>
        </w:rPr>
        <w:t>と呼ばれる盗聴者に知られないように乱数列を共有することである。共有乱数列は</w:t>
      </w:r>
      <w:r w:rsidRPr="00ED1546">
        <w:rPr>
          <w:rFonts w:asciiTheme="minorEastAsia" w:eastAsiaTheme="minorEastAsia" w:hAnsiTheme="minorEastAsia"/>
          <w:bCs/>
          <w:sz w:val="20"/>
          <w:szCs w:val="20"/>
        </w:rPr>
        <w:t>Alice</w:t>
      </w:r>
      <w:r w:rsidRPr="00ED1546">
        <w:rPr>
          <w:rFonts w:asciiTheme="minorEastAsia" w:eastAsiaTheme="minorEastAsia" w:hAnsiTheme="minorEastAsia" w:hint="eastAsia"/>
          <w:bCs/>
          <w:sz w:val="20"/>
          <w:szCs w:val="20"/>
        </w:rPr>
        <w:t>から</w:t>
      </w:r>
      <w:r w:rsidRPr="00ED1546">
        <w:rPr>
          <w:rFonts w:asciiTheme="minorEastAsia" w:eastAsiaTheme="minorEastAsia" w:hAnsiTheme="minorEastAsia"/>
          <w:bCs/>
          <w:sz w:val="20"/>
          <w:szCs w:val="20"/>
        </w:rPr>
        <w:t>Bob</w:t>
      </w:r>
      <w:r w:rsidRPr="00ED1546">
        <w:rPr>
          <w:rFonts w:asciiTheme="minorEastAsia" w:eastAsiaTheme="minorEastAsia" w:hAnsiTheme="minorEastAsia" w:hint="eastAsia"/>
          <w:bCs/>
          <w:sz w:val="20"/>
          <w:szCs w:val="20"/>
        </w:rPr>
        <w:t>に秘密裏に情報を伝えるために用いることができる。乱数列を共有するために、</w:t>
      </w:r>
      <w:r w:rsidRPr="00ED1546">
        <w:rPr>
          <w:rFonts w:asciiTheme="minorEastAsia" w:eastAsiaTheme="minorEastAsia" w:hAnsiTheme="minorEastAsia"/>
          <w:bCs/>
          <w:sz w:val="20"/>
          <w:szCs w:val="20"/>
        </w:rPr>
        <w:t>Alice</w:t>
      </w:r>
      <w:r w:rsidRPr="00ED1546">
        <w:rPr>
          <w:rFonts w:asciiTheme="minorEastAsia" w:eastAsiaTheme="minorEastAsia" w:hAnsiTheme="minorEastAsia" w:hint="eastAsia"/>
          <w:bCs/>
          <w:sz w:val="20"/>
          <w:szCs w:val="20"/>
        </w:rPr>
        <w:t>は</w:t>
      </w:r>
      <w:r w:rsidRPr="00ED1546">
        <w:rPr>
          <w:rFonts w:asciiTheme="minorEastAsia" w:eastAsiaTheme="minorEastAsia" w:hAnsiTheme="minorEastAsia"/>
          <w:bCs/>
          <w:sz w:val="20"/>
          <w:szCs w:val="20"/>
        </w:rPr>
        <w:t>Bob</w:t>
      </w:r>
      <w:r w:rsidRPr="00ED1546">
        <w:rPr>
          <w:rFonts w:asciiTheme="minorEastAsia" w:eastAsiaTheme="minorEastAsia" w:hAnsiTheme="minorEastAsia" w:hint="eastAsia"/>
          <w:bCs/>
          <w:sz w:val="20"/>
          <w:szCs w:val="20"/>
        </w:rPr>
        <w:t>に単一光子の偏光などの量子力学の性質が強く現れる物理媒体を送る。もし</w:t>
      </w:r>
      <w:r w:rsidRPr="00ED1546">
        <w:rPr>
          <w:rFonts w:asciiTheme="minorEastAsia" w:eastAsiaTheme="minorEastAsia" w:hAnsiTheme="minorEastAsia"/>
          <w:bCs/>
          <w:sz w:val="20"/>
          <w:szCs w:val="20"/>
        </w:rPr>
        <w:t>Eve</w:t>
      </w:r>
      <w:r w:rsidRPr="00ED1546">
        <w:rPr>
          <w:rFonts w:asciiTheme="minorEastAsia" w:eastAsiaTheme="minorEastAsia" w:hAnsiTheme="minorEastAsia" w:hint="eastAsia"/>
          <w:bCs/>
          <w:sz w:val="20"/>
          <w:szCs w:val="20"/>
        </w:rPr>
        <w:t>がこの物理媒体を測定すると、量子力学の原理により測定された物理媒体の状態が変化してしまう。</w:t>
      </w:r>
      <w:r w:rsidRPr="00ED1546">
        <w:rPr>
          <w:rFonts w:asciiTheme="minorEastAsia" w:eastAsiaTheme="minorEastAsia" w:hAnsiTheme="minorEastAsia"/>
          <w:bCs/>
          <w:sz w:val="20"/>
          <w:szCs w:val="20"/>
        </w:rPr>
        <w:t>Alice</w:t>
      </w:r>
      <w:r w:rsidRPr="00ED1546">
        <w:rPr>
          <w:rFonts w:asciiTheme="minorEastAsia" w:eastAsiaTheme="minorEastAsia" w:hAnsiTheme="minorEastAsia" w:hint="eastAsia"/>
          <w:bCs/>
          <w:sz w:val="20"/>
          <w:szCs w:val="20"/>
        </w:rPr>
        <w:t>と</w:t>
      </w:r>
      <w:r w:rsidRPr="00ED1546">
        <w:rPr>
          <w:rFonts w:asciiTheme="minorEastAsia" w:eastAsiaTheme="minorEastAsia" w:hAnsiTheme="minorEastAsia"/>
          <w:bCs/>
          <w:sz w:val="20"/>
          <w:szCs w:val="20"/>
        </w:rPr>
        <w:t>Bob</w:t>
      </w:r>
      <w:r w:rsidRPr="00ED1546">
        <w:rPr>
          <w:rFonts w:asciiTheme="minorEastAsia" w:eastAsiaTheme="minorEastAsia" w:hAnsiTheme="minorEastAsia" w:hint="eastAsia"/>
          <w:bCs/>
          <w:sz w:val="20"/>
          <w:szCs w:val="20"/>
        </w:rPr>
        <w:t>は送受信状態の変化から</w:t>
      </w:r>
      <w:r w:rsidRPr="00ED1546">
        <w:rPr>
          <w:rFonts w:asciiTheme="minorEastAsia" w:eastAsiaTheme="minorEastAsia" w:hAnsiTheme="minorEastAsia"/>
          <w:bCs/>
          <w:sz w:val="20"/>
          <w:szCs w:val="20"/>
        </w:rPr>
        <w:t>Eve</w:t>
      </w:r>
      <w:r w:rsidRPr="00ED1546">
        <w:rPr>
          <w:rFonts w:asciiTheme="minorEastAsia" w:eastAsiaTheme="minorEastAsia" w:hAnsiTheme="minorEastAsia" w:hint="eastAsia"/>
          <w:bCs/>
          <w:sz w:val="20"/>
          <w:szCs w:val="20"/>
        </w:rPr>
        <w:t>が得た情報量を推定し、送受信情報を適切に短くすることによって</w:t>
      </w:r>
      <w:r w:rsidRPr="00ED1546">
        <w:rPr>
          <w:rFonts w:asciiTheme="minorEastAsia" w:eastAsiaTheme="minorEastAsia" w:hAnsiTheme="minorEastAsia"/>
          <w:bCs/>
          <w:sz w:val="20"/>
          <w:szCs w:val="20"/>
        </w:rPr>
        <w:t>Eve</w:t>
      </w:r>
      <w:r w:rsidRPr="00ED1546">
        <w:rPr>
          <w:rFonts w:asciiTheme="minorEastAsia" w:eastAsiaTheme="minorEastAsia" w:hAnsiTheme="minorEastAsia" w:hint="eastAsia"/>
          <w:bCs/>
          <w:sz w:val="20"/>
          <w:szCs w:val="20"/>
        </w:rPr>
        <w:t>が得た情報と統計的に独立な乱数列を生成する。送受信状態の変化の仕方を推定することを通信路推定と呼ぶ。本研究室では、通信路推定に従来は捨てられていたデータを用いるとより正確に通信路推定が可能になるため共有できる乱数の量が増加することを明らかにし（文献</w:t>
      </w:r>
      <w:r w:rsidRPr="00ED1546">
        <w:rPr>
          <w:rFonts w:asciiTheme="minorEastAsia" w:eastAsiaTheme="minorEastAsia" w:hAnsiTheme="minorEastAsia"/>
          <w:bCs/>
          <w:sz w:val="20"/>
          <w:szCs w:val="20"/>
        </w:rPr>
        <w:t>[1]</w:t>
      </w:r>
      <w:r w:rsidRPr="00ED1546">
        <w:rPr>
          <w:rFonts w:asciiTheme="minorEastAsia" w:eastAsiaTheme="minorEastAsia" w:hAnsiTheme="minorEastAsia" w:hint="eastAsia"/>
          <w:bCs/>
          <w:sz w:val="20"/>
          <w:szCs w:val="20"/>
        </w:rPr>
        <w:t>）、提案した通信路推定法に合わせて物理媒体の送信方法を変えるとさらに共有できる乱数が増加する</w:t>
      </w:r>
      <w:r w:rsidRPr="00ED1546">
        <w:rPr>
          <w:rFonts w:asciiTheme="minorEastAsia" w:eastAsiaTheme="minorEastAsia" w:hAnsiTheme="minorEastAsia" w:hint="eastAsia"/>
          <w:bCs/>
          <w:sz w:val="20"/>
          <w:szCs w:val="20"/>
        </w:rPr>
        <w:lastRenderedPageBreak/>
        <w:t>ことを示した（文献</w:t>
      </w:r>
      <w:r w:rsidRPr="00ED1546">
        <w:rPr>
          <w:rFonts w:asciiTheme="minorEastAsia" w:eastAsiaTheme="minorEastAsia" w:hAnsiTheme="minorEastAsia"/>
          <w:bCs/>
          <w:sz w:val="20"/>
          <w:szCs w:val="20"/>
        </w:rPr>
        <w:t>[2]</w:t>
      </w:r>
      <w:r w:rsidRPr="00ED1546">
        <w:rPr>
          <w:rFonts w:asciiTheme="minorEastAsia" w:eastAsiaTheme="minorEastAsia" w:hAnsiTheme="minorEastAsia" w:hint="eastAsia"/>
          <w:bCs/>
          <w:sz w:val="20"/>
          <w:szCs w:val="20"/>
        </w:rPr>
        <w:t>）。</w:t>
      </w:r>
    </w:p>
    <w:p w14:paraId="4553A27E" w14:textId="77777777" w:rsidR="00E71B29" w:rsidRPr="00ED1546" w:rsidRDefault="00E71B29">
      <w:pPr>
        <w:spacing w:line="300" w:lineRule="auto"/>
        <w:rPr>
          <w:rFonts w:ascii="MS Mincho" w:hAnsi="MS Mincho"/>
          <w:sz w:val="20"/>
        </w:rPr>
      </w:pPr>
    </w:p>
    <w:p w14:paraId="348DA785" w14:textId="77777777" w:rsidR="00ED1546" w:rsidRPr="00ED1546" w:rsidRDefault="00ED1546" w:rsidP="00ED1546">
      <w:pPr>
        <w:spacing w:line="300" w:lineRule="auto"/>
        <w:rPr>
          <w:rFonts w:ascii="MS Mincho" w:hAnsi="MS Mincho"/>
          <w:sz w:val="20"/>
        </w:rPr>
      </w:pPr>
      <w:r w:rsidRPr="00ED1546">
        <w:rPr>
          <w:rFonts w:ascii="MS Mincho" w:hAnsi="MS Mincho" w:hint="eastAsia"/>
          <w:sz w:val="20"/>
        </w:rPr>
        <w:t>１－２．</w:t>
      </w:r>
      <w:r w:rsidRPr="00ED1546">
        <w:rPr>
          <w:rFonts w:ascii="MS Mincho" w:hAnsi="MS Mincho" w:hint="eastAsia"/>
          <w:bCs/>
          <w:sz w:val="20"/>
        </w:rPr>
        <w:t>雑音を用いた乱数の共有</w:t>
      </w:r>
    </w:p>
    <w:p w14:paraId="39607ACD" w14:textId="77777777" w:rsidR="00ED1546" w:rsidRPr="00ED1546" w:rsidRDefault="00ED1546" w:rsidP="00ED1546">
      <w:pPr>
        <w:spacing w:line="300" w:lineRule="auto"/>
        <w:rPr>
          <w:rFonts w:ascii="MS Mincho" w:hAnsi="MS Mincho"/>
          <w:sz w:val="20"/>
        </w:rPr>
      </w:pPr>
      <w:r w:rsidRPr="00ED1546">
        <w:rPr>
          <w:rFonts w:ascii="MS Mincho" w:hAnsi="MS Mincho" w:hint="eastAsia"/>
          <w:bCs/>
          <w:sz w:val="20"/>
        </w:rPr>
        <w:t>前述の量子鍵配送プロトコルの実現には今のところ高価なデバイスを用意する必要がある。情報理論的に安全な鍵共有を比較的安価に実現するために自然界に存在する雑音を利用した鍵共有法がMaurerによって提案されている。Maurerの方法では前述のAlice, Bob, Eveが共通の雑音源（天体や無線LANなどなんでもよい）から信号を受信しているときに、Eveが盗聴することができる公開通信路を用いてAliceとBobが対話をすることによってEveに知られていない乱数を共有する。実際に受信する雑音は電波などの連続量であるが、Maurerの方法は雑音が離散的なディジタル情報である場合に対してしか検討が行われていなかった。そこで本研究室では文献[3]において雑音源が連続量であるときにEveに知られずに共有できる乱数の量を評価し、また連続的な雑音源を量子化したのちに従来のMaurerの方法を用いる場合にくらべて、より多くの乱数を共有できる方式を開発した。</w:t>
      </w:r>
    </w:p>
    <w:p w14:paraId="4553CA03" w14:textId="77777777" w:rsidR="00ED1546" w:rsidRPr="00ED1546" w:rsidRDefault="00ED1546">
      <w:pPr>
        <w:spacing w:line="300" w:lineRule="auto"/>
        <w:rPr>
          <w:rFonts w:ascii="MS Mincho" w:hAnsi="MS Mincho"/>
          <w:sz w:val="20"/>
        </w:rPr>
      </w:pPr>
    </w:p>
    <w:p w14:paraId="3A79B021" w14:textId="77777777" w:rsidR="00ED1546" w:rsidRPr="00ED1546" w:rsidRDefault="00ED1546">
      <w:pPr>
        <w:spacing w:line="300" w:lineRule="auto"/>
        <w:rPr>
          <w:rFonts w:ascii="MS Mincho" w:hAnsi="MS Mincho"/>
          <w:sz w:val="20"/>
        </w:rPr>
      </w:pPr>
      <w:r w:rsidRPr="00ED1546">
        <w:rPr>
          <w:rFonts w:ascii="MS Mincho" w:hAnsi="MS Mincho" w:hint="eastAsia"/>
          <w:sz w:val="20"/>
        </w:rPr>
        <w:t>２．ネットワーク符号化</w:t>
      </w:r>
    </w:p>
    <w:p w14:paraId="6966B010" w14:textId="77777777" w:rsidR="00ED1546" w:rsidRPr="00ED1546" w:rsidRDefault="00ED1546" w:rsidP="00ED1546">
      <w:pPr>
        <w:spacing w:line="300" w:lineRule="auto"/>
        <w:rPr>
          <w:rFonts w:ascii="MS Mincho" w:hAnsi="MS Mincho"/>
          <w:sz w:val="20"/>
        </w:rPr>
      </w:pPr>
      <w:r w:rsidRPr="00ED1546">
        <w:rPr>
          <w:rFonts w:ascii="MS Mincho" w:hAnsi="MS Mincho" w:hint="eastAsia"/>
          <w:bCs/>
          <w:sz w:val="20"/>
        </w:rPr>
        <w:t>従来のコンピュータネットワークでは情報の中継ノードでは、隣接したノードから受け取る情報を別のノードにそのまま転送することしか許されていなかった。しかし、中継ノードにおいて複数の隣接ノードから受け取った情報を加工してから転送することを許すと、通信速度や消費電力が向上することが近年明らかにされた。</w:t>
      </w:r>
    </w:p>
    <w:p w14:paraId="237D39FE" w14:textId="77777777" w:rsidR="00ED1546" w:rsidRPr="00ED1546" w:rsidRDefault="00ED1546" w:rsidP="00ED1546">
      <w:pPr>
        <w:spacing w:line="300" w:lineRule="auto"/>
        <w:rPr>
          <w:rFonts w:ascii="MS Mincho" w:hAnsi="MS Mincho"/>
          <w:sz w:val="20"/>
        </w:rPr>
      </w:pPr>
      <w:r>
        <w:rPr>
          <w:rFonts w:ascii="MS Mincho" w:hAnsi="MS Mincho" w:hint="eastAsia"/>
          <w:bCs/>
          <w:sz w:val="20"/>
        </w:rPr>
        <w:t xml:space="preserve">　例えば、右</w:t>
      </w:r>
      <w:r w:rsidRPr="00ED1546">
        <w:rPr>
          <w:rFonts w:ascii="MS Mincho" w:hAnsi="MS Mincho" w:hint="eastAsia"/>
          <w:bCs/>
          <w:sz w:val="20"/>
        </w:rPr>
        <w:t>図のように、送信者が受信者Aと受信者Bに同一のデータを送信したいとする。中継ノードが受信情報をそのまま転送しなければいけない場合は、情報X1とX2の両方を受信者AとBに届けることはできない。しかしながら、リンクeに送出する情報をX1とX2の和（正確には排他的論理和）とすることにより、送信者AはX1とX1+X2を受け取り、それらから送信情報であるX1とX2を復元することができる。このように中継ノードに複数の隣接ノードからの情報を加工して転送することを許す方式をネットワーク符号化と呼ぶ。</w:t>
      </w:r>
      <w:r w:rsidRPr="00ED1546">
        <w:rPr>
          <w:rFonts w:ascii="MS Mincho" w:hAnsi="MS Mincho"/>
          <w:bCs/>
          <w:noProof/>
          <w:sz w:val="20"/>
        </w:rPr>
        <w:drawing>
          <wp:anchor distT="0" distB="0" distL="114300" distR="114300" simplePos="0" relativeHeight="251659776" behindDoc="0" locked="0" layoutInCell="1" allowOverlap="1" wp14:anchorId="01DC7F0A" wp14:editId="030256DD">
            <wp:simplePos x="1095375" y="6877050"/>
            <wp:positionH relativeFrom="margin">
              <wp:align>right</wp:align>
            </wp:positionH>
            <wp:positionV relativeFrom="margin">
              <wp:align>center</wp:align>
            </wp:positionV>
            <wp:extent cx="1676400" cy="1905000"/>
            <wp:effectExtent l="19050" t="0" r="0" b="0"/>
            <wp:wrapSquare wrapText="bothSides"/>
            <wp:docPr id="4" name="図 1" descr="butterfly2"/>
            <wp:cNvGraphicFramePr/>
            <a:graphic xmlns:a="http://schemas.openxmlformats.org/drawingml/2006/main">
              <a:graphicData uri="http://schemas.openxmlformats.org/drawingml/2006/picture">
                <pic:pic xmlns:pic="http://schemas.openxmlformats.org/drawingml/2006/picture">
                  <pic:nvPicPr>
                    <pic:cNvPr id="28678" name="Picture 15" descr="butterfly2"/>
                    <pic:cNvPicPr>
                      <a:picLocks noChangeAspect="1" noChangeArrowheads="1"/>
                    </pic:cNvPicPr>
                  </pic:nvPicPr>
                  <pic:blipFill>
                    <a:blip r:embed="rId9" cstate="print"/>
                    <a:srcRect/>
                    <a:stretch>
                      <a:fillRect/>
                    </a:stretch>
                  </pic:blipFill>
                  <pic:spPr bwMode="auto">
                    <a:xfrm>
                      <a:off x="0" y="0"/>
                      <a:ext cx="1676400" cy="1905000"/>
                    </a:xfrm>
                    <a:prstGeom prst="rect">
                      <a:avLst/>
                    </a:prstGeom>
                    <a:noFill/>
                    <a:ln w="9525">
                      <a:noFill/>
                      <a:miter lim="800000"/>
                      <a:headEnd/>
                      <a:tailEnd/>
                    </a:ln>
                  </pic:spPr>
                </pic:pic>
              </a:graphicData>
            </a:graphic>
          </wp:anchor>
        </w:drawing>
      </w:r>
    </w:p>
    <w:p w14:paraId="1626997F" w14:textId="77777777" w:rsidR="00F433F2" w:rsidRDefault="00F433F2" w:rsidP="009279AF">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61DB56E8" w14:textId="77777777" w:rsidR="00F433F2" w:rsidRDefault="00F433F2">
      <w:pPr>
        <w:pStyle w:val="BodyText"/>
      </w:pPr>
      <w:r>
        <w:rPr>
          <w:rFonts w:hint="eastAsia"/>
        </w:rPr>
        <w:t xml:space="preserve">　</w:t>
      </w:r>
      <w:r w:rsidR="00ED1546">
        <w:rPr>
          <w:rFonts w:hint="eastAsia"/>
        </w:rPr>
        <w:t>粘り強く取り組める論理的思考が好きな学生をお待ちしています。</w:t>
      </w:r>
    </w:p>
    <w:p w14:paraId="36A1DDD8" w14:textId="77777777" w:rsidR="00F433F2" w:rsidRDefault="00F433F2" w:rsidP="009279AF">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7AC87FF5" w14:textId="77777777" w:rsidR="00007A5B" w:rsidRPr="00007A5B" w:rsidRDefault="00007A5B" w:rsidP="00007A5B">
      <w:pPr>
        <w:spacing w:line="300" w:lineRule="auto"/>
        <w:ind w:leftChars="1" w:left="190" w:hangingChars="117" w:hanging="188"/>
        <w:rPr>
          <w:sz w:val="16"/>
          <w:szCs w:val="16"/>
        </w:rPr>
      </w:pPr>
      <w:r w:rsidRPr="00007A5B">
        <w:rPr>
          <w:rFonts w:hint="eastAsia"/>
          <w:b/>
          <w:bCs/>
          <w:sz w:val="16"/>
          <w:szCs w:val="16"/>
        </w:rPr>
        <w:t>論文</w:t>
      </w:r>
      <w:r w:rsidRPr="00007A5B">
        <w:rPr>
          <w:b/>
          <w:bCs/>
          <w:sz w:val="16"/>
          <w:szCs w:val="16"/>
        </w:rPr>
        <w:t xml:space="preserve"> :</w:t>
      </w:r>
    </w:p>
    <w:p w14:paraId="78E1C7B2" w14:textId="77777777" w:rsidR="00007A5B" w:rsidRPr="00007A5B" w:rsidRDefault="00007A5B" w:rsidP="00007A5B">
      <w:pPr>
        <w:spacing w:line="300" w:lineRule="auto"/>
        <w:ind w:leftChars="1" w:left="190" w:hangingChars="117" w:hanging="188"/>
        <w:rPr>
          <w:sz w:val="16"/>
          <w:szCs w:val="16"/>
        </w:rPr>
      </w:pPr>
      <w:r w:rsidRPr="00007A5B">
        <w:rPr>
          <w:b/>
          <w:bCs/>
          <w:sz w:val="16"/>
          <w:szCs w:val="16"/>
        </w:rPr>
        <w:t>[1] S. Watanabe, R. Matsumoto, and T. Uyematsu, “Tomography increases key rates of quantum-key-distribution protocols,” Physical Review A, vol. 78, no. 4, p. 042316, October 2008.</w:t>
      </w:r>
    </w:p>
    <w:p w14:paraId="08B6F4DF" w14:textId="77777777" w:rsidR="00007A5B" w:rsidRPr="00007A5B" w:rsidRDefault="00007A5B" w:rsidP="00007A5B">
      <w:pPr>
        <w:spacing w:line="300" w:lineRule="auto"/>
        <w:ind w:leftChars="1" w:left="190" w:hangingChars="117" w:hanging="188"/>
        <w:rPr>
          <w:sz w:val="16"/>
          <w:szCs w:val="16"/>
        </w:rPr>
      </w:pPr>
      <w:r w:rsidRPr="00007A5B">
        <w:rPr>
          <w:b/>
          <w:bCs/>
          <w:sz w:val="16"/>
          <w:szCs w:val="16"/>
        </w:rPr>
        <w:t>[2] R. Matsumoto and S. Watanabe, “Narrow basis angle doubles secret key in the BB84 protocol,” Journal of Physics A: Mathematical and Theoretical, to be published, April 2010.</w:t>
      </w:r>
    </w:p>
    <w:p w14:paraId="6DDCD691" w14:textId="77777777" w:rsidR="00007A5B" w:rsidRPr="00007A5B" w:rsidRDefault="00007A5B" w:rsidP="00007A5B">
      <w:pPr>
        <w:spacing w:line="300" w:lineRule="auto"/>
        <w:ind w:leftChars="1" w:left="190" w:hangingChars="117" w:hanging="188"/>
        <w:rPr>
          <w:sz w:val="16"/>
          <w:szCs w:val="16"/>
        </w:rPr>
      </w:pPr>
      <w:r w:rsidRPr="00007A5B">
        <w:rPr>
          <w:b/>
          <w:bCs/>
          <w:sz w:val="16"/>
          <w:szCs w:val="16"/>
        </w:rPr>
        <w:t>[3] M. Naito, S. Watanabe, R. Matsumoto, T. Uyematsu, “Secret key agreement by soft-decision of signals in Gaussian Maurer’s model,” IEICE Transactions on Fundamentals, vol.E92-A, no.2, pp.525-534, February 2009.</w:t>
      </w:r>
    </w:p>
    <w:p w14:paraId="4C20646C" w14:textId="77777777" w:rsidR="00E71B29" w:rsidRPr="00007A5B" w:rsidRDefault="00007A5B" w:rsidP="00007A5B">
      <w:pPr>
        <w:spacing w:line="300" w:lineRule="auto"/>
        <w:ind w:leftChars="1" w:left="190" w:hangingChars="117" w:hanging="188"/>
        <w:rPr>
          <w:sz w:val="16"/>
          <w:szCs w:val="16"/>
          <w:lang w:eastAsia="zh-CN"/>
        </w:rPr>
      </w:pPr>
      <w:r w:rsidRPr="00007A5B">
        <w:rPr>
          <w:rFonts w:hint="eastAsia"/>
          <w:b/>
          <w:bCs/>
          <w:sz w:val="16"/>
          <w:szCs w:val="16"/>
          <w:lang w:eastAsia="zh-CN"/>
        </w:rPr>
        <w:t>受賞</w:t>
      </w:r>
      <w:r w:rsidRPr="00007A5B">
        <w:rPr>
          <w:rFonts w:hint="eastAsia"/>
          <w:b/>
          <w:bCs/>
          <w:sz w:val="16"/>
          <w:szCs w:val="16"/>
          <w:lang w:eastAsia="zh-CN"/>
        </w:rPr>
        <w:t xml:space="preserve"> : </w:t>
      </w:r>
      <w:r w:rsidRPr="00007A5B">
        <w:rPr>
          <w:rFonts w:hint="eastAsia"/>
          <w:b/>
          <w:bCs/>
          <w:sz w:val="16"/>
          <w:szCs w:val="16"/>
          <w:lang w:eastAsia="zh-CN"/>
        </w:rPr>
        <w:t>電子情報通信学会論文賞</w:t>
      </w:r>
      <w:r w:rsidRPr="00007A5B">
        <w:rPr>
          <w:rFonts w:hint="eastAsia"/>
          <w:b/>
          <w:bCs/>
          <w:sz w:val="16"/>
          <w:szCs w:val="16"/>
          <w:lang w:eastAsia="zh-CN"/>
        </w:rPr>
        <w:t xml:space="preserve"> (2001, 2008</w:t>
      </w:r>
      <w:r>
        <w:rPr>
          <w:rFonts w:hint="eastAsia"/>
          <w:b/>
          <w:bCs/>
          <w:sz w:val="16"/>
          <w:szCs w:val="16"/>
          <w:lang w:eastAsia="zh-CN"/>
        </w:rPr>
        <w:t>, 2011, 2014</w:t>
      </w:r>
      <w:r w:rsidRPr="00007A5B">
        <w:rPr>
          <w:rFonts w:hint="eastAsia"/>
          <w:b/>
          <w:bCs/>
          <w:sz w:val="16"/>
          <w:szCs w:val="16"/>
          <w:lang w:eastAsia="zh-CN"/>
        </w:rPr>
        <w:t xml:space="preserve">), </w:t>
      </w:r>
      <w:r w:rsidRPr="00007A5B">
        <w:rPr>
          <w:rFonts w:hint="eastAsia"/>
          <w:b/>
          <w:bCs/>
          <w:sz w:val="16"/>
          <w:szCs w:val="16"/>
          <w:lang w:eastAsia="zh-CN"/>
        </w:rPr>
        <w:t>電子情報通信学会喜安善市賞</w:t>
      </w:r>
      <w:r w:rsidRPr="00007A5B">
        <w:rPr>
          <w:rFonts w:hint="eastAsia"/>
          <w:b/>
          <w:bCs/>
          <w:sz w:val="16"/>
          <w:szCs w:val="16"/>
          <w:lang w:eastAsia="zh-CN"/>
        </w:rPr>
        <w:t>(2008</w:t>
      </w:r>
      <w:r>
        <w:rPr>
          <w:rFonts w:hint="eastAsia"/>
          <w:b/>
          <w:bCs/>
          <w:sz w:val="16"/>
          <w:szCs w:val="16"/>
          <w:lang w:eastAsia="zh-CN"/>
        </w:rPr>
        <w:t>, 2014</w:t>
      </w:r>
      <w:r w:rsidRPr="00007A5B">
        <w:rPr>
          <w:rFonts w:hint="eastAsia"/>
          <w:b/>
          <w:bCs/>
          <w:sz w:val="16"/>
          <w:szCs w:val="16"/>
          <w:lang w:eastAsia="zh-CN"/>
        </w:rPr>
        <w:t xml:space="preserve">), </w:t>
      </w:r>
      <w:r w:rsidRPr="00007A5B">
        <w:rPr>
          <w:rFonts w:hint="eastAsia"/>
          <w:b/>
          <w:bCs/>
          <w:sz w:val="16"/>
          <w:szCs w:val="16"/>
          <w:lang w:eastAsia="zh-CN"/>
        </w:rPr>
        <w:t>丹羽保次郎記念論文賞</w:t>
      </w:r>
      <w:r w:rsidRPr="00007A5B">
        <w:rPr>
          <w:rFonts w:hint="eastAsia"/>
          <w:b/>
          <w:bCs/>
          <w:sz w:val="16"/>
          <w:szCs w:val="16"/>
          <w:lang w:eastAsia="zh-CN"/>
        </w:rPr>
        <w:t>(2003)</w:t>
      </w:r>
    </w:p>
    <w:sectPr w:rsidR="00E71B29" w:rsidRPr="00007A5B" w:rsidSect="000651C2">
      <w:footerReference w:type="default" r:id="rId10"/>
      <w:pgSz w:w="12247" w:h="17180" w:code="32767"/>
      <w:pgMar w:top="2155" w:right="1871" w:bottom="1871" w:left="1871" w:header="851" w:footer="992" w:gutter="0"/>
      <w:pgNumType w:start="78"/>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D4A7B" w14:textId="77777777" w:rsidR="00AB377C" w:rsidRDefault="00AB377C" w:rsidP="00E71B29">
      <w:r>
        <w:separator/>
      </w:r>
    </w:p>
  </w:endnote>
  <w:endnote w:type="continuationSeparator" w:id="0">
    <w:p w14:paraId="48A730A1" w14:textId="77777777" w:rsidR="00AB377C" w:rsidRDefault="00AB377C"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7C1F8" w14:textId="77777777" w:rsidR="00AB377C" w:rsidRDefault="00AB377C" w:rsidP="00E71B29">
      <w:r>
        <w:separator/>
      </w:r>
    </w:p>
  </w:footnote>
  <w:footnote w:type="continuationSeparator" w:id="0">
    <w:p w14:paraId="42DDCB4A" w14:textId="77777777" w:rsidR="00AB377C" w:rsidRDefault="00AB377C" w:rsidP="00E71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7408A"/>
    <w:multiLevelType w:val="hybridMultilevel"/>
    <w:tmpl w:val="125A6136"/>
    <w:lvl w:ilvl="0" w:tplc="CCEC1072">
      <w:start w:val="1"/>
      <w:numFmt w:val="decimal"/>
      <w:lvlText w:val="(%1)"/>
      <w:lvlJc w:val="left"/>
      <w:pPr>
        <w:tabs>
          <w:tab w:val="num" w:pos="720"/>
        </w:tabs>
        <w:ind w:left="720" w:hanging="360"/>
      </w:pPr>
    </w:lvl>
    <w:lvl w:ilvl="1" w:tplc="66B6D7F0" w:tentative="1">
      <w:start w:val="1"/>
      <w:numFmt w:val="decimal"/>
      <w:lvlText w:val="(%2)"/>
      <w:lvlJc w:val="left"/>
      <w:pPr>
        <w:tabs>
          <w:tab w:val="num" w:pos="1440"/>
        </w:tabs>
        <w:ind w:left="1440" w:hanging="360"/>
      </w:pPr>
    </w:lvl>
    <w:lvl w:ilvl="2" w:tplc="BE02E9BC" w:tentative="1">
      <w:start w:val="1"/>
      <w:numFmt w:val="decimal"/>
      <w:lvlText w:val="(%3)"/>
      <w:lvlJc w:val="left"/>
      <w:pPr>
        <w:tabs>
          <w:tab w:val="num" w:pos="2160"/>
        </w:tabs>
        <w:ind w:left="2160" w:hanging="360"/>
      </w:pPr>
    </w:lvl>
    <w:lvl w:ilvl="3" w:tplc="682271CE" w:tentative="1">
      <w:start w:val="1"/>
      <w:numFmt w:val="decimal"/>
      <w:lvlText w:val="(%4)"/>
      <w:lvlJc w:val="left"/>
      <w:pPr>
        <w:tabs>
          <w:tab w:val="num" w:pos="2880"/>
        </w:tabs>
        <w:ind w:left="2880" w:hanging="360"/>
      </w:pPr>
    </w:lvl>
    <w:lvl w:ilvl="4" w:tplc="67B4BF54" w:tentative="1">
      <w:start w:val="1"/>
      <w:numFmt w:val="decimal"/>
      <w:lvlText w:val="(%5)"/>
      <w:lvlJc w:val="left"/>
      <w:pPr>
        <w:tabs>
          <w:tab w:val="num" w:pos="3600"/>
        </w:tabs>
        <w:ind w:left="3600" w:hanging="360"/>
      </w:pPr>
    </w:lvl>
    <w:lvl w:ilvl="5" w:tplc="6AC43AEC" w:tentative="1">
      <w:start w:val="1"/>
      <w:numFmt w:val="decimal"/>
      <w:lvlText w:val="(%6)"/>
      <w:lvlJc w:val="left"/>
      <w:pPr>
        <w:tabs>
          <w:tab w:val="num" w:pos="4320"/>
        </w:tabs>
        <w:ind w:left="4320" w:hanging="360"/>
      </w:pPr>
    </w:lvl>
    <w:lvl w:ilvl="6" w:tplc="000E8A4E" w:tentative="1">
      <w:start w:val="1"/>
      <w:numFmt w:val="decimal"/>
      <w:lvlText w:val="(%7)"/>
      <w:lvlJc w:val="left"/>
      <w:pPr>
        <w:tabs>
          <w:tab w:val="num" w:pos="5040"/>
        </w:tabs>
        <w:ind w:left="5040" w:hanging="360"/>
      </w:pPr>
    </w:lvl>
    <w:lvl w:ilvl="7" w:tplc="5DE6B69E" w:tentative="1">
      <w:start w:val="1"/>
      <w:numFmt w:val="decimal"/>
      <w:lvlText w:val="(%8)"/>
      <w:lvlJc w:val="left"/>
      <w:pPr>
        <w:tabs>
          <w:tab w:val="num" w:pos="5760"/>
        </w:tabs>
        <w:ind w:left="5760" w:hanging="360"/>
      </w:pPr>
    </w:lvl>
    <w:lvl w:ilvl="8" w:tplc="4992EA3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1B29"/>
    <w:rsid w:val="00004111"/>
    <w:rsid w:val="00007A5B"/>
    <w:rsid w:val="000651C2"/>
    <w:rsid w:val="000D441F"/>
    <w:rsid w:val="00117BD5"/>
    <w:rsid w:val="002135B9"/>
    <w:rsid w:val="003D2428"/>
    <w:rsid w:val="0040504D"/>
    <w:rsid w:val="005B3779"/>
    <w:rsid w:val="00691A6B"/>
    <w:rsid w:val="006A0BED"/>
    <w:rsid w:val="00803577"/>
    <w:rsid w:val="008F35BE"/>
    <w:rsid w:val="009279AF"/>
    <w:rsid w:val="00947A66"/>
    <w:rsid w:val="00A35887"/>
    <w:rsid w:val="00A93AE6"/>
    <w:rsid w:val="00A97EB0"/>
    <w:rsid w:val="00AB377C"/>
    <w:rsid w:val="00D469D8"/>
    <w:rsid w:val="00DA57F0"/>
    <w:rsid w:val="00DC340C"/>
    <w:rsid w:val="00E067A2"/>
    <w:rsid w:val="00E46C5D"/>
    <w:rsid w:val="00E64481"/>
    <w:rsid w:val="00E71B29"/>
    <w:rsid w:val="00E965A6"/>
    <w:rsid w:val="00E97312"/>
    <w:rsid w:val="00ED1546"/>
    <w:rsid w:val="00F1031A"/>
    <w:rsid w:val="00F43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EDA39B1"/>
  <w15:docId w15:val="{8D00C6EC-7508-4DA3-A8A5-0366FB38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BED"/>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A0BED"/>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A93AE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93AE6"/>
    <w:rPr>
      <w:rFonts w:asciiTheme="majorHAnsi" w:eastAsiaTheme="majorEastAsia" w:hAnsiTheme="majorHAnsi" w:cstheme="majorBidi"/>
      <w:kern w:val="2"/>
      <w:sz w:val="18"/>
      <w:szCs w:val="18"/>
    </w:rPr>
  </w:style>
  <w:style w:type="paragraph" w:styleId="NormalWeb">
    <w:name w:val="Normal (Web)"/>
    <w:basedOn w:val="Normal"/>
    <w:uiPriority w:val="99"/>
    <w:semiHidden/>
    <w:unhideWhenUsed/>
    <w:rsid w:val="00A93AE6"/>
    <w:pPr>
      <w:widowControl/>
      <w:spacing w:before="100" w:beforeAutospacing="1" w:after="100" w:afterAutospacing="1"/>
      <w:jc w:val="left"/>
    </w:pPr>
    <w:rPr>
      <w:rFonts w:ascii="MS PGothic" w:eastAsia="MS PGothic" w:hAnsi="MS PGothic" w:cs="MS PGothic"/>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287744">
      <w:bodyDiv w:val="1"/>
      <w:marLeft w:val="0"/>
      <w:marRight w:val="0"/>
      <w:marTop w:val="0"/>
      <w:marBottom w:val="0"/>
      <w:divBdr>
        <w:top w:val="none" w:sz="0" w:space="0" w:color="auto"/>
        <w:left w:val="none" w:sz="0" w:space="0" w:color="auto"/>
        <w:bottom w:val="none" w:sz="0" w:space="0" w:color="auto"/>
        <w:right w:val="none" w:sz="0" w:space="0" w:color="auto"/>
      </w:divBdr>
      <w:divsChild>
        <w:div w:id="403449565">
          <w:marLeft w:val="720"/>
          <w:marRight w:val="0"/>
          <w:marTop w:val="108"/>
          <w:marBottom w:val="0"/>
          <w:divBdr>
            <w:top w:val="none" w:sz="0" w:space="0" w:color="auto"/>
            <w:left w:val="none" w:sz="0" w:space="0" w:color="auto"/>
            <w:bottom w:val="none" w:sz="0" w:space="0" w:color="auto"/>
            <w:right w:val="none" w:sz="0" w:space="0" w:color="auto"/>
          </w:divBdr>
        </w:div>
        <w:div w:id="5718170">
          <w:marLeft w:val="720"/>
          <w:marRight w:val="0"/>
          <w:marTop w:val="108"/>
          <w:marBottom w:val="0"/>
          <w:divBdr>
            <w:top w:val="none" w:sz="0" w:space="0" w:color="auto"/>
            <w:left w:val="none" w:sz="0" w:space="0" w:color="auto"/>
            <w:bottom w:val="none" w:sz="0" w:space="0" w:color="auto"/>
            <w:right w:val="none" w:sz="0" w:space="0" w:color="auto"/>
          </w:divBdr>
        </w:div>
        <w:div w:id="2015449691">
          <w:marLeft w:val="720"/>
          <w:marRight w:val="0"/>
          <w:marTop w:val="108"/>
          <w:marBottom w:val="0"/>
          <w:divBdr>
            <w:top w:val="none" w:sz="0" w:space="0" w:color="auto"/>
            <w:left w:val="none" w:sz="0" w:space="0" w:color="auto"/>
            <w:bottom w:val="none" w:sz="0" w:space="0" w:color="auto"/>
            <w:right w:val="none" w:sz="0" w:space="0" w:color="auto"/>
          </w:divBdr>
        </w:div>
      </w:divsChild>
    </w:div>
    <w:div w:id="574245740">
      <w:bodyDiv w:val="1"/>
      <w:marLeft w:val="0"/>
      <w:marRight w:val="0"/>
      <w:marTop w:val="0"/>
      <w:marBottom w:val="0"/>
      <w:divBdr>
        <w:top w:val="none" w:sz="0" w:space="0" w:color="auto"/>
        <w:left w:val="none" w:sz="0" w:space="0" w:color="auto"/>
        <w:bottom w:val="none" w:sz="0" w:space="0" w:color="auto"/>
        <w:right w:val="none" w:sz="0" w:space="0" w:color="auto"/>
      </w:divBdr>
    </w:div>
    <w:div w:id="624895139">
      <w:bodyDiv w:val="1"/>
      <w:marLeft w:val="0"/>
      <w:marRight w:val="0"/>
      <w:marTop w:val="0"/>
      <w:marBottom w:val="0"/>
      <w:divBdr>
        <w:top w:val="none" w:sz="0" w:space="0" w:color="auto"/>
        <w:left w:val="none" w:sz="0" w:space="0" w:color="auto"/>
        <w:bottom w:val="none" w:sz="0" w:space="0" w:color="auto"/>
        <w:right w:val="none" w:sz="0" w:space="0" w:color="auto"/>
      </w:divBdr>
    </w:div>
    <w:div w:id="628823002">
      <w:bodyDiv w:val="1"/>
      <w:marLeft w:val="0"/>
      <w:marRight w:val="0"/>
      <w:marTop w:val="0"/>
      <w:marBottom w:val="0"/>
      <w:divBdr>
        <w:top w:val="none" w:sz="0" w:space="0" w:color="auto"/>
        <w:left w:val="none" w:sz="0" w:space="0" w:color="auto"/>
        <w:bottom w:val="none" w:sz="0" w:space="0" w:color="auto"/>
        <w:right w:val="none" w:sz="0" w:space="0" w:color="auto"/>
      </w:divBdr>
    </w:div>
    <w:div w:id="1473058178">
      <w:bodyDiv w:val="1"/>
      <w:marLeft w:val="0"/>
      <w:marRight w:val="0"/>
      <w:marTop w:val="0"/>
      <w:marBottom w:val="0"/>
      <w:divBdr>
        <w:top w:val="none" w:sz="0" w:space="0" w:color="auto"/>
        <w:left w:val="none" w:sz="0" w:space="0" w:color="auto"/>
        <w:bottom w:val="none" w:sz="0" w:space="0" w:color="auto"/>
        <w:right w:val="none" w:sz="0" w:space="0" w:color="auto"/>
      </w:divBdr>
    </w:div>
    <w:div w:id="1849248841">
      <w:bodyDiv w:val="1"/>
      <w:marLeft w:val="0"/>
      <w:marRight w:val="0"/>
      <w:marTop w:val="0"/>
      <w:marBottom w:val="0"/>
      <w:divBdr>
        <w:top w:val="none" w:sz="0" w:space="0" w:color="auto"/>
        <w:left w:val="none" w:sz="0" w:space="0" w:color="auto"/>
        <w:bottom w:val="none" w:sz="0" w:space="0" w:color="auto"/>
        <w:right w:val="none" w:sz="0" w:space="0" w:color="auto"/>
      </w:divBdr>
    </w:div>
    <w:div w:id="1942369934">
      <w:bodyDiv w:val="1"/>
      <w:marLeft w:val="0"/>
      <w:marRight w:val="0"/>
      <w:marTop w:val="0"/>
      <w:marBottom w:val="0"/>
      <w:divBdr>
        <w:top w:val="none" w:sz="0" w:space="0" w:color="auto"/>
        <w:left w:val="none" w:sz="0" w:space="0" w:color="auto"/>
        <w:bottom w:val="none" w:sz="0" w:space="0" w:color="auto"/>
        <w:right w:val="none" w:sz="0" w:space="0" w:color="auto"/>
      </w:divBdr>
    </w:div>
    <w:div w:id="20714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24A03-3891-444F-BDD5-A30DC64A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384</Words>
  <Characters>2195</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14</cp:revision>
  <cp:lastPrinted>2016-02-18T14:09:00Z</cp:lastPrinted>
  <dcterms:created xsi:type="dcterms:W3CDTF">2016-01-29T03:27:00Z</dcterms:created>
  <dcterms:modified xsi:type="dcterms:W3CDTF">2021-02-07T08:41:00Z</dcterms:modified>
</cp:coreProperties>
</file>