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D885F" w14:textId="77777777" w:rsidR="00F433F2" w:rsidRPr="003F71BC" w:rsidRDefault="00DA57F0">
      <w:pPr>
        <w:spacing w:line="300" w:lineRule="auto"/>
        <w:rPr>
          <w:rFonts w:asciiTheme="minorEastAsia" w:eastAsiaTheme="minorEastAsia" w:hAnsiTheme="minorEastAsia"/>
        </w:rPr>
      </w:pPr>
      <w:r w:rsidRPr="003F71BC">
        <w:rPr>
          <w:rFonts w:asciiTheme="minorEastAsia" w:eastAsiaTheme="minorEastAsia" w:hAnsiTheme="minorEastAsia"/>
          <w:noProof/>
          <w:sz w:val="20"/>
        </w:rPr>
        <mc:AlternateContent>
          <mc:Choice Requires="wps">
            <w:drawing>
              <wp:anchor distT="0" distB="0" distL="114300" distR="114300" simplePos="0" relativeHeight="251656192" behindDoc="0" locked="0" layoutInCell="1" allowOverlap="1" wp14:anchorId="27D77957" wp14:editId="1056B7B4">
                <wp:simplePos x="0" y="0"/>
                <wp:positionH relativeFrom="column">
                  <wp:posOffset>4044315</wp:posOffset>
                </wp:positionH>
                <wp:positionV relativeFrom="paragraph">
                  <wp:posOffset>-203200</wp:posOffset>
                </wp:positionV>
                <wp:extent cx="1419225" cy="1438275"/>
                <wp:effectExtent l="9525" t="9525" r="9525" b="9525"/>
                <wp:wrapNone/>
                <wp:docPr id="3" name="AutoShape 1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1438275"/>
                        </a:xfrm>
                        <a:prstGeom prst="roundRect">
                          <a:avLst>
                            <a:gd name="adj" fmla="val 16667"/>
                          </a:avLst>
                        </a:prstGeom>
                        <a:solidFill>
                          <a:srgbClr val="FFFFFF"/>
                        </a:solidFill>
                        <a:ln w="9525">
                          <a:solidFill>
                            <a:srgbClr val="000000"/>
                          </a:solidFill>
                          <a:round/>
                          <a:headEnd/>
                          <a:tailEnd/>
                        </a:ln>
                      </wps:spPr>
                      <wps:txbx>
                        <w:txbxContent>
                          <w:p w14:paraId="58E35A68" w14:textId="77777777" w:rsidR="00E71B29" w:rsidRDefault="00791DAF">
                            <w:r w:rsidRPr="00791DAF">
                              <w:rPr>
                                <w:rFonts w:eastAsia="MS Gothic"/>
                                <w:noProof/>
                                <w:sz w:val="40"/>
                              </w:rPr>
                              <w:drawing>
                                <wp:inline distT="0" distB="0" distL="0" distR="0" wp14:anchorId="41112C6E" wp14:editId="4AE24164">
                                  <wp:extent cx="920880" cy="1205280"/>
                                  <wp:effectExtent l="0" t="0" r="0" b="0"/>
                                  <wp:docPr id="4199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5" name="図 1"/>
                                          <pic:cNvPicPr>
                                            <a:picLocks noChangeAspect="1"/>
                                          </pic:cNvPicPr>
                                        </pic:nvPicPr>
                                        <pic:blipFill>
                                          <a:blip r:embed="rId8">
                                            <a:extLst>
                                              <a:ext uri="{28A0092B-C50C-407E-A947-70E740481C1C}">
                                                <a14:useLocalDpi xmlns:a14="http://schemas.microsoft.com/office/drawing/2010/main" val="0"/>
                                              </a:ext>
                                            </a:extLst>
                                          </a:blip>
                                          <a:srcRect l="5791" t="3854" r="5893" b="-3854"/>
                                          <a:stretch>
                                            <a:fillRect/>
                                          </a:stretch>
                                        </pic:blipFill>
                                        <pic:spPr bwMode="auto">
                                          <a:xfrm>
                                            <a:off x="0" y="0"/>
                                            <a:ext cx="920880" cy="1205280"/>
                                          </a:xfrm>
                                          <a:prstGeom prst="rect">
                                            <a:avLst/>
                                          </a:prstGeom>
                                          <a:noFill/>
                                          <a:ln>
                                            <a:noFill/>
                                          </a:ln>
                                        </pic:spPr>
                                      </pic:pic>
                                    </a:graphicData>
                                  </a:graphic>
                                </wp:inline>
                              </w:drawing>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8EB4106" id="AutoShape 1676" o:spid="_x0000_s1026" style="position:absolute;left:0;text-align:left;margin-left:318.45pt;margin-top:-16pt;width:111.75pt;height:113.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">
                <v:textbox inset="5.85pt,.7pt,5.85pt,.7pt">
                  <w:txbxContent>
                    <w:p w:rsidR="00E71B29" w:rsidRDefault="00791DAF">
                      <w:r w:rsidRPr="00791DAF">
                        <w:rPr>
                          <w:rFonts w:eastAsia="MS Gothic"/>
                          <w:noProof/>
                          <w:sz w:val="40"/>
                        </w:rPr>
                        <w:drawing>
                          <wp:inline distT="0" distB="0" distL="0" distR="0" wp14:anchorId="62D07CC3" wp14:editId="734F4065">
                            <wp:extent cx="920880" cy="1205280"/>
                            <wp:effectExtent l="0" t="0" r="0" b="0"/>
                            <wp:docPr id="4199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5" name="図 1"/>
                                    <pic:cNvPicPr>
                                      <a:picLocks noChangeAspect="1"/>
                                    </pic:cNvPicPr>
                                  </pic:nvPicPr>
                                  <pic:blipFill>
                                    <a:blip r:embed="rId9">
                                      <a:extLst>
                                        <a:ext uri="{28A0092B-C50C-407E-A947-70E740481C1C}">
                                          <a14:useLocalDpi xmlns:a14="http://schemas.microsoft.com/office/drawing/2010/main" val="0"/>
                                        </a:ext>
                                      </a:extLst>
                                    </a:blip>
                                    <a:srcRect l="5791" t="3854" r="5893" b="-3854"/>
                                    <a:stretch>
                                      <a:fillRect/>
                                    </a:stretch>
                                  </pic:blipFill>
                                  <pic:spPr bwMode="auto">
                                    <a:xfrm>
                                      <a:off x="0" y="0"/>
                                      <a:ext cx="920880" cy="1205280"/>
                                    </a:xfrm>
                                    <a:prstGeom prst="rect">
                                      <a:avLst/>
                                    </a:prstGeom>
                                    <a:noFill/>
                                    <a:ln>
                                      <a:noFill/>
                                    </a:ln>
                                    <a:extLst/>
                                  </pic:spPr>
                                </pic:pic>
                              </a:graphicData>
                            </a:graphic>
                          </wp:inline>
                        </w:drawing>
                      </w:r>
                    </w:p>
                  </w:txbxContent>
                </v:textbox>
              </v:roundrect>
            </w:pict>
          </mc:Fallback>
        </mc:AlternateContent>
      </w:r>
      <w:r w:rsidRPr="003F71BC">
        <w:rPr>
          <w:rFonts w:asciiTheme="minorEastAsia" w:eastAsiaTheme="minorEastAsia" w:hAnsiTheme="minorEastAsia"/>
          <w:noProof/>
          <w:sz w:val="20"/>
        </w:rPr>
        <mc:AlternateContent>
          <mc:Choice Requires="wps">
            <w:drawing>
              <wp:anchor distT="0" distB="0" distL="114300" distR="114300" simplePos="0" relativeHeight="251651072" behindDoc="0" locked="0" layoutInCell="1" allowOverlap="1" wp14:anchorId="69D23799" wp14:editId="40ABE62A">
                <wp:simplePos x="0" y="0"/>
                <wp:positionH relativeFrom="column">
                  <wp:posOffset>0</wp:posOffset>
                </wp:positionH>
                <wp:positionV relativeFrom="paragraph">
                  <wp:posOffset>114300</wp:posOffset>
                </wp:positionV>
                <wp:extent cx="5372100" cy="1520825"/>
                <wp:effectExtent l="13335" t="12700" r="15240" b="9525"/>
                <wp:wrapSquare wrapText="bothSides"/>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1520825"/>
                        </a:xfrm>
                        <a:prstGeom prst="roundRect">
                          <a:avLst>
                            <a:gd name="adj" fmla="val 16667"/>
                          </a:avLst>
                        </a:prstGeom>
                        <a:solidFill>
                          <a:srgbClr val="FFFFFF"/>
                        </a:solidFill>
                        <a:ln w="19050">
                          <a:solidFill>
                            <a:srgbClr val="3366FF"/>
                          </a:solidFill>
                          <a:round/>
                          <a:headEnd/>
                          <a:tailEnd/>
                        </a:ln>
                      </wps:spPr>
                      <wps:txbx>
                        <w:txbxContent>
                          <w:p w14:paraId="7825B413" w14:textId="77777777" w:rsidR="00F433F2" w:rsidRDefault="00F433F2">
                            <w:pPr>
                              <w:ind w:firstLineChars="500" w:firstLine="1000"/>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802FD34" id="AutoShape 2" o:spid="_x0000_s1027" style="position:absolute;left:0;text-align:left;margin-left:0;margin-top:9pt;width:423pt;height:119.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" strokecolor="#36f" strokeweight="1.5pt">
                <v:textbox>
                  <w:txbxContent>
                    <w:p w:rsidR="00F433F2" w:rsidRDefault="00F433F2">
                      <w:pPr>
                        <w:ind w:firstLineChars="500" w:firstLine="1000"/>
                        <w:rPr>
                          <w:sz w:val="20"/>
                        </w:rPr>
                      </w:pPr>
                    </w:p>
                  </w:txbxContent>
                </v:textbox>
                <w10:wrap type="square"/>
              </v:roundrect>
            </w:pict>
          </mc:Fallback>
        </mc:AlternateContent>
      </w:r>
      <w:r w:rsidRPr="003F71BC">
        <w:rPr>
          <w:rFonts w:asciiTheme="minorEastAsia" w:eastAsiaTheme="minorEastAsia" w:hAnsiTheme="minorEastAsia"/>
          <w:noProof/>
          <w:sz w:val="20"/>
        </w:rPr>
        <mc:AlternateContent>
          <mc:Choice Requires="wps">
            <w:drawing>
              <wp:anchor distT="0" distB="0" distL="114300" distR="114300" simplePos="0" relativeHeight="251654144" behindDoc="0" locked="0" layoutInCell="1" allowOverlap="1" wp14:anchorId="1DA99D38" wp14:editId="0F013D85">
                <wp:simplePos x="0" y="0"/>
                <wp:positionH relativeFrom="column">
                  <wp:posOffset>47625</wp:posOffset>
                </wp:positionH>
                <wp:positionV relativeFrom="paragraph">
                  <wp:posOffset>152400</wp:posOffset>
                </wp:positionV>
                <wp:extent cx="5273040" cy="1447800"/>
                <wp:effectExtent l="13335" t="12700" r="9525" b="6350"/>
                <wp:wrapSquare wrapText="bothSides"/>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3040" cy="1447800"/>
                        </a:xfrm>
                        <a:prstGeom prst="roundRect">
                          <a:avLst>
                            <a:gd name="adj" fmla="val 16667"/>
                          </a:avLst>
                        </a:prstGeom>
                        <a:solidFill>
                          <a:srgbClr val="FFFFFF"/>
                        </a:solidFill>
                        <a:ln w="9525">
                          <a:solidFill>
                            <a:srgbClr val="3366FF"/>
                          </a:solidFill>
                          <a:round/>
                          <a:headEnd/>
                          <a:tailEnd/>
                        </a:ln>
                      </wps:spPr>
                      <wps:txbx>
                        <w:txbxContent>
                          <w:p w14:paraId="41E5E236" w14:textId="77777777" w:rsidR="00F433F2" w:rsidRDefault="00F433F2">
                            <w:pPr>
                              <w:rPr>
                                <w:rFonts w:eastAsia="MS Gothic"/>
                              </w:rPr>
                            </w:pPr>
                          </w:p>
                          <w:p w14:paraId="2B241C77" w14:textId="77777777" w:rsidR="00E71B29" w:rsidRPr="00791DAF" w:rsidRDefault="00791DAF">
                            <w:pPr>
                              <w:rPr>
                                <w:rFonts w:eastAsia="MS Gothic"/>
                                <w:sz w:val="40"/>
                              </w:rPr>
                            </w:pPr>
                            <w:r>
                              <w:rPr>
                                <w:rFonts w:eastAsia="MS Gothic" w:hint="eastAsia"/>
                                <w:sz w:val="40"/>
                              </w:rPr>
                              <w:t>次世代</w:t>
                            </w:r>
                            <w:r w:rsidR="009028F4">
                              <w:rPr>
                                <w:rFonts w:eastAsia="MS Gothic"/>
                                <w:sz w:val="40"/>
                              </w:rPr>
                              <w:t>IoT</w:t>
                            </w:r>
                            <w:r>
                              <w:rPr>
                                <w:rFonts w:eastAsia="MS Gothic" w:hint="eastAsia"/>
                                <w:sz w:val="40"/>
                              </w:rPr>
                              <w:t>組込みシステム</w:t>
                            </w:r>
                            <w:r>
                              <w:rPr>
                                <w:rFonts w:eastAsia="MS Gothic"/>
                                <w:sz w:val="40"/>
                              </w:rPr>
                              <w:t>設計</w:t>
                            </w:r>
                          </w:p>
                          <w:p w14:paraId="2364DBD2" w14:textId="77777777" w:rsidR="00E71B29" w:rsidRDefault="00E71B29">
                            <w:pPr>
                              <w:rPr>
                                <w:rFonts w:eastAsia="MS Gothic"/>
                              </w:rPr>
                            </w:pPr>
                          </w:p>
                          <w:p w14:paraId="6F51D1EA" w14:textId="77777777" w:rsidR="00F433F2" w:rsidRPr="000D441F" w:rsidRDefault="00241AB8">
                            <w:pPr>
                              <w:rPr>
                                <w:rFonts w:eastAsia="MS Gothic"/>
                                <w:sz w:val="22"/>
                                <w:szCs w:val="22"/>
                              </w:rPr>
                            </w:pPr>
                            <w:r>
                              <w:rPr>
                                <w:rFonts w:eastAsia="MS Gothic" w:hint="eastAsia"/>
                                <w:bCs/>
                                <w:sz w:val="22"/>
                                <w:szCs w:val="22"/>
                              </w:rPr>
                              <w:t>准</w:t>
                            </w:r>
                            <w:r w:rsidR="000D441F" w:rsidRPr="000D441F">
                              <w:rPr>
                                <w:rFonts w:eastAsia="MS Gothic" w:hint="eastAsia"/>
                                <w:bCs/>
                                <w:sz w:val="22"/>
                                <w:szCs w:val="22"/>
                              </w:rPr>
                              <w:t xml:space="preserve">教授　</w:t>
                            </w:r>
                            <w:r>
                              <w:rPr>
                                <w:rFonts w:eastAsia="MS Gothic" w:hint="eastAsia"/>
                                <w:bCs/>
                                <w:sz w:val="22"/>
                                <w:szCs w:val="22"/>
                              </w:rPr>
                              <w:t>原　祐子</w:t>
                            </w:r>
                          </w:p>
                          <w:p w14:paraId="30EEFAEA" w14:textId="77777777" w:rsidR="00E71B29" w:rsidRPr="000D441F" w:rsidRDefault="000D441F" w:rsidP="00E71B29">
                            <w:pPr>
                              <w:rPr>
                                <w:sz w:val="22"/>
                                <w:szCs w:val="22"/>
                              </w:rPr>
                            </w:pPr>
                            <w:r w:rsidRPr="000D441F">
                              <w:rPr>
                                <w:rFonts w:eastAsia="MS Gothic" w:hint="eastAsia"/>
                                <w:bCs/>
                                <w:sz w:val="22"/>
                                <w:szCs w:val="22"/>
                              </w:rPr>
                              <w:t>研究</w:t>
                            </w:r>
                            <w:r w:rsidR="00F433F2" w:rsidRPr="000D441F">
                              <w:rPr>
                                <w:rFonts w:eastAsia="MS Gothic" w:hint="eastAsia"/>
                                <w:bCs/>
                                <w:sz w:val="22"/>
                                <w:szCs w:val="22"/>
                              </w:rPr>
                              <w:t>分野</w:t>
                            </w:r>
                            <w:r w:rsidR="00F433F2" w:rsidRPr="000D441F">
                              <w:rPr>
                                <w:rFonts w:eastAsia="MS Gothic" w:hint="eastAsia"/>
                                <w:sz w:val="22"/>
                                <w:szCs w:val="22"/>
                              </w:rPr>
                              <w:t>：</w:t>
                            </w:r>
                            <w:r w:rsidR="00566C94">
                              <w:rPr>
                                <w:rFonts w:eastAsia="MS Gothic" w:hint="eastAsia"/>
                                <w:sz w:val="22"/>
                                <w:szCs w:val="22"/>
                              </w:rPr>
                              <w:t>アーキテクチャ，</w:t>
                            </w:r>
                            <w:r w:rsidR="00241AB8">
                              <w:rPr>
                                <w:rFonts w:eastAsia="MS Gothic" w:hint="eastAsia"/>
                                <w:sz w:val="22"/>
                                <w:szCs w:val="22"/>
                              </w:rPr>
                              <w:t>設計</w:t>
                            </w:r>
                            <w:r w:rsidR="00566C94">
                              <w:rPr>
                                <w:rFonts w:eastAsia="MS Gothic" w:hint="eastAsia"/>
                                <w:sz w:val="22"/>
                                <w:szCs w:val="22"/>
                              </w:rPr>
                              <w:t>自動化</w:t>
                            </w:r>
                            <w:r w:rsidR="00241AB8">
                              <w:rPr>
                                <w:rFonts w:eastAsia="MS Gothic"/>
                                <w:sz w:val="22"/>
                                <w:szCs w:val="22"/>
                              </w:rPr>
                              <w:t>（</w:t>
                            </w:r>
                            <w:r w:rsidR="00241AB8">
                              <w:rPr>
                                <w:rFonts w:eastAsia="MS Gothic"/>
                                <w:sz w:val="22"/>
                                <w:szCs w:val="22"/>
                              </w:rPr>
                              <w:t>CAD</w:t>
                            </w:r>
                            <w:r w:rsidR="00241AB8">
                              <w:rPr>
                                <w:rFonts w:eastAsia="MS Gothic"/>
                                <w:sz w:val="22"/>
                                <w:szCs w:val="22"/>
                              </w:rPr>
                              <w:t>）</w:t>
                            </w:r>
                            <w:r w:rsidR="00241AB8">
                              <w:rPr>
                                <w:rFonts w:eastAsia="MS Gothic" w:hint="eastAsia"/>
                                <w:sz w:val="22"/>
                                <w:szCs w:val="22"/>
                              </w:rPr>
                              <w:t>，</w:t>
                            </w:r>
                            <w:r w:rsidR="00241AB8">
                              <w:rPr>
                                <w:rFonts w:eastAsia="MS Gothic" w:hint="eastAsia"/>
                                <w:sz w:val="22"/>
                                <w:szCs w:val="22"/>
                              </w:rPr>
                              <w:t>IoT</w:t>
                            </w:r>
                          </w:p>
                          <w:p w14:paraId="5B1CB50E" w14:textId="77777777" w:rsidR="00F433F2" w:rsidRPr="000D441F" w:rsidRDefault="000D441F" w:rsidP="000D441F">
                            <w:pPr>
                              <w:rPr>
                                <w:sz w:val="22"/>
                                <w:szCs w:val="22"/>
                              </w:rPr>
                            </w:pPr>
                            <w:r w:rsidRPr="000D441F">
                              <w:rPr>
                                <w:rFonts w:hint="eastAsia"/>
                                <w:sz w:val="22"/>
                                <w:szCs w:val="22"/>
                              </w:rPr>
                              <w:t>ホームページ</w:t>
                            </w:r>
                            <w:r w:rsidRPr="000D441F">
                              <w:rPr>
                                <w:rFonts w:hint="eastAsia"/>
                                <w:sz w:val="22"/>
                                <w:szCs w:val="22"/>
                              </w:rPr>
                              <w:t xml:space="preserve">: </w:t>
                            </w:r>
                            <w:r w:rsidR="00AA33DC" w:rsidRPr="00AA33DC">
                              <w:rPr>
                                <w:sz w:val="22"/>
                                <w:szCs w:val="22"/>
                              </w:rPr>
                              <w:t>http://www.cad.ict.e.titech.ac.jp/</w:t>
                            </w:r>
                          </w:p>
                          <w:p w14:paraId="775AAFF3" w14:textId="77777777" w:rsidR="000D441F" w:rsidRDefault="000D441F" w:rsidP="000D441F">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5896072" id="AutoShape 4" o:spid="_x0000_s1028" style="position:absolute;left:0;text-align:left;margin-left:3.75pt;margin-top:12pt;width:415.2pt;height:11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" strokecolor="#36f">
                <v:textbox>
                  <w:txbxContent>
                    <w:p w:rsidR="00F433F2" w:rsidRDefault="00F433F2">
                      <w:pPr>
                        <w:rPr>
                          <w:rFonts w:eastAsia="MS Gothic"/>
                        </w:rPr>
                      </w:pPr>
                    </w:p>
                    <w:p w:rsidR="00E71B29" w:rsidRPr="00791DAF" w:rsidRDefault="00791DAF">
                      <w:pPr>
                        <w:rPr>
                          <w:rFonts w:eastAsia="MS Gothic"/>
                          <w:sz w:val="40"/>
                        </w:rPr>
                      </w:pPr>
                      <w:r>
                        <w:rPr>
                          <w:rFonts w:eastAsia="MS Gothic" w:hint="eastAsia"/>
                          <w:sz w:val="40"/>
                        </w:rPr>
                        <w:t>次世代</w:t>
                      </w:r>
                      <w:r w:rsidR="009028F4">
                        <w:rPr>
                          <w:rFonts w:eastAsia="MS Gothic"/>
                          <w:sz w:val="40"/>
                        </w:rPr>
                        <w:t>IoT</w:t>
                      </w:r>
                      <w:r>
                        <w:rPr>
                          <w:rFonts w:eastAsia="MS Gothic" w:hint="eastAsia"/>
                          <w:sz w:val="40"/>
                        </w:rPr>
                        <w:t>組込みシステム</w:t>
                      </w:r>
                      <w:r>
                        <w:rPr>
                          <w:rFonts w:eastAsia="MS Gothic"/>
                          <w:sz w:val="40"/>
                        </w:rPr>
                        <w:t>設計</w:t>
                      </w:r>
                    </w:p>
                    <w:p w:rsidR="00E71B29" w:rsidRDefault="00E71B29">
                      <w:pPr>
                        <w:rPr>
                          <w:rFonts w:eastAsia="MS Gothic"/>
                        </w:rPr>
                      </w:pPr>
                    </w:p>
                    <w:p w:rsidR="00F433F2" w:rsidRPr="000D441F" w:rsidRDefault="00241AB8">
                      <w:pPr>
                        <w:rPr>
                          <w:rFonts w:eastAsia="MS Gothic"/>
                          <w:sz w:val="22"/>
                          <w:szCs w:val="22"/>
                        </w:rPr>
                      </w:pPr>
                      <w:r>
                        <w:rPr>
                          <w:rFonts w:eastAsia="MS Gothic" w:hint="eastAsia"/>
                          <w:bCs/>
                          <w:sz w:val="22"/>
                          <w:szCs w:val="22"/>
                        </w:rPr>
                        <w:t>准</w:t>
                      </w:r>
                      <w:r w:rsidR="000D441F" w:rsidRPr="000D441F">
                        <w:rPr>
                          <w:rFonts w:eastAsia="MS Gothic" w:hint="eastAsia"/>
                          <w:bCs/>
                          <w:sz w:val="22"/>
                          <w:szCs w:val="22"/>
                        </w:rPr>
                        <w:t xml:space="preserve">教授　</w:t>
                      </w:r>
                      <w:r>
                        <w:rPr>
                          <w:rFonts w:eastAsia="MS Gothic" w:hint="eastAsia"/>
                          <w:bCs/>
                          <w:sz w:val="22"/>
                          <w:szCs w:val="22"/>
                        </w:rPr>
                        <w:t>原　祐子</w:t>
                      </w:r>
                    </w:p>
                    <w:p w:rsidR="00E71B29" w:rsidRPr="000D441F" w:rsidRDefault="000D441F" w:rsidP="00E71B29">
                      <w:pPr>
                        <w:rPr>
                          <w:sz w:val="22"/>
                          <w:szCs w:val="22"/>
                        </w:rPr>
                      </w:pPr>
                      <w:r w:rsidRPr="000D441F">
                        <w:rPr>
                          <w:rFonts w:eastAsia="MS Gothic" w:hint="eastAsia"/>
                          <w:bCs/>
                          <w:sz w:val="22"/>
                          <w:szCs w:val="22"/>
                        </w:rPr>
                        <w:t>研究</w:t>
                      </w:r>
                      <w:r w:rsidR="00F433F2" w:rsidRPr="000D441F">
                        <w:rPr>
                          <w:rFonts w:eastAsia="MS Gothic" w:hint="eastAsia"/>
                          <w:bCs/>
                          <w:sz w:val="22"/>
                          <w:szCs w:val="22"/>
                        </w:rPr>
                        <w:t>分野</w:t>
                      </w:r>
                      <w:r w:rsidR="00F433F2" w:rsidRPr="000D441F">
                        <w:rPr>
                          <w:rFonts w:eastAsia="MS Gothic" w:hint="eastAsia"/>
                          <w:sz w:val="22"/>
                          <w:szCs w:val="22"/>
                        </w:rPr>
                        <w:t>：</w:t>
                      </w:r>
                      <w:r w:rsidR="00566C94">
                        <w:rPr>
                          <w:rFonts w:eastAsia="MS Gothic" w:hint="eastAsia"/>
                          <w:sz w:val="22"/>
                          <w:szCs w:val="22"/>
                        </w:rPr>
                        <w:t>アーキテクチャ，</w:t>
                      </w:r>
                      <w:r w:rsidR="00241AB8">
                        <w:rPr>
                          <w:rFonts w:eastAsia="MS Gothic" w:hint="eastAsia"/>
                          <w:sz w:val="22"/>
                          <w:szCs w:val="22"/>
                        </w:rPr>
                        <w:t>設計</w:t>
                      </w:r>
                      <w:r w:rsidR="00566C94">
                        <w:rPr>
                          <w:rFonts w:eastAsia="MS Gothic" w:hint="eastAsia"/>
                          <w:sz w:val="22"/>
                          <w:szCs w:val="22"/>
                        </w:rPr>
                        <w:t>自動化</w:t>
                      </w:r>
                      <w:r w:rsidR="00241AB8">
                        <w:rPr>
                          <w:rFonts w:eastAsia="MS Gothic"/>
                          <w:sz w:val="22"/>
                          <w:szCs w:val="22"/>
                        </w:rPr>
                        <w:t>（</w:t>
                      </w:r>
                      <w:r w:rsidR="00241AB8">
                        <w:rPr>
                          <w:rFonts w:eastAsia="MS Gothic"/>
                          <w:sz w:val="22"/>
                          <w:szCs w:val="22"/>
                        </w:rPr>
                        <w:t>CAD</w:t>
                      </w:r>
                      <w:r w:rsidR="00241AB8">
                        <w:rPr>
                          <w:rFonts w:eastAsia="MS Gothic"/>
                          <w:sz w:val="22"/>
                          <w:szCs w:val="22"/>
                        </w:rPr>
                        <w:t>）</w:t>
                      </w:r>
                      <w:r w:rsidR="00241AB8">
                        <w:rPr>
                          <w:rFonts w:eastAsia="MS Gothic" w:hint="eastAsia"/>
                          <w:sz w:val="22"/>
                          <w:szCs w:val="22"/>
                        </w:rPr>
                        <w:t>，</w:t>
                      </w:r>
                      <w:r w:rsidR="00241AB8">
                        <w:rPr>
                          <w:rFonts w:eastAsia="MS Gothic" w:hint="eastAsia"/>
                          <w:sz w:val="22"/>
                          <w:szCs w:val="22"/>
                        </w:rPr>
                        <w:t>IoT</w:t>
                      </w:r>
                    </w:p>
                    <w:p w:rsidR="00F433F2" w:rsidRPr="000D441F" w:rsidRDefault="000D441F" w:rsidP="000D441F">
                      <w:pPr>
                        <w:rPr>
                          <w:sz w:val="22"/>
                          <w:szCs w:val="22"/>
                        </w:rPr>
                      </w:pPr>
                      <w:r w:rsidRPr="000D441F">
                        <w:rPr>
                          <w:rFonts w:hint="eastAsia"/>
                          <w:sz w:val="22"/>
                          <w:szCs w:val="22"/>
                        </w:rPr>
                        <w:t>ホームページ</w:t>
                      </w:r>
                      <w:r w:rsidRPr="000D441F">
                        <w:rPr>
                          <w:rFonts w:hint="eastAsia"/>
                          <w:sz w:val="22"/>
                          <w:szCs w:val="22"/>
                        </w:rPr>
                        <w:t xml:space="preserve">: </w:t>
                      </w:r>
                      <w:r w:rsidR="00AA33DC" w:rsidRPr="00AA33DC">
                        <w:rPr>
                          <w:sz w:val="22"/>
                          <w:szCs w:val="22"/>
                        </w:rPr>
                        <w:t>http://www.cad.ict.e.titech.ac.jp/</w:t>
                      </w:r>
                    </w:p>
                    <w:p w:rsidR="000D441F" w:rsidRDefault="000D441F" w:rsidP="000D441F">
                      <w:pPr>
                        <w:rPr>
                          <w:sz w:val="20"/>
                        </w:rPr>
                      </w:pPr>
                    </w:p>
                  </w:txbxContent>
                </v:textbox>
                <w10:wrap type="square"/>
              </v:roundrect>
            </w:pict>
          </mc:Fallback>
        </mc:AlternateContent>
      </w:r>
    </w:p>
    <w:p w14:paraId="30857AC1" w14:textId="77777777" w:rsidR="00F433F2" w:rsidRPr="003F71BC" w:rsidRDefault="00F433F2">
      <w:pPr>
        <w:spacing w:beforeLines="50" w:before="120" w:line="300" w:lineRule="auto"/>
        <w:rPr>
          <w:rFonts w:asciiTheme="minorEastAsia" w:eastAsiaTheme="minorEastAsia" w:hAnsiTheme="minorEastAsia"/>
        </w:rPr>
      </w:pPr>
      <w:r w:rsidRPr="003F71BC">
        <w:rPr>
          <w:rFonts w:asciiTheme="minorEastAsia" w:eastAsiaTheme="minorEastAsia" w:hAnsiTheme="minorEastAsia" w:hint="eastAsia"/>
          <w:color w:val="00CCFF"/>
          <w:sz w:val="32"/>
        </w:rPr>
        <w:t>●</w:t>
      </w:r>
      <w:r w:rsidRPr="003F71BC">
        <w:rPr>
          <w:rFonts w:asciiTheme="minorEastAsia" w:eastAsiaTheme="minorEastAsia" w:hAnsiTheme="minorEastAsia" w:hint="eastAsia"/>
          <w:sz w:val="24"/>
          <w:u w:val="single"/>
        </w:rPr>
        <w:t>研究</w:t>
      </w:r>
      <w:r w:rsidR="00DA57F0" w:rsidRPr="003F71BC">
        <w:rPr>
          <w:rFonts w:asciiTheme="minorEastAsia" w:eastAsiaTheme="minorEastAsia" w:hAnsiTheme="minorEastAsia" w:hint="eastAsia"/>
          <w:sz w:val="24"/>
          <w:u w:val="single"/>
        </w:rPr>
        <w:t>内容・</w:t>
      </w:r>
      <w:r w:rsidRPr="003F71BC">
        <w:rPr>
          <w:rFonts w:asciiTheme="minorEastAsia" w:eastAsiaTheme="minorEastAsia" w:hAnsiTheme="minorEastAsia" w:hint="eastAsia"/>
          <w:sz w:val="24"/>
          <w:u w:val="single"/>
        </w:rPr>
        <w:t>目的</w:t>
      </w:r>
    </w:p>
    <w:p w14:paraId="0BC31A94" w14:textId="77777777" w:rsidR="00241AB8" w:rsidRPr="003F71BC" w:rsidRDefault="00566C94" w:rsidP="00566C94">
      <w:pPr>
        <w:pStyle w:val="ListParagraph"/>
        <w:numPr>
          <w:ilvl w:val="0"/>
          <w:numId w:val="1"/>
        </w:numPr>
        <w:spacing w:line="300" w:lineRule="auto"/>
        <w:ind w:leftChars="0"/>
        <w:rPr>
          <w:rFonts w:asciiTheme="minorEastAsia" w:eastAsiaTheme="minorEastAsia" w:hAnsiTheme="minorEastAsia"/>
          <w:sz w:val="20"/>
        </w:rPr>
      </w:pPr>
      <w:r>
        <w:rPr>
          <w:rFonts w:asciiTheme="minorEastAsia" w:eastAsiaTheme="minorEastAsia" w:hAnsiTheme="minorEastAsia" w:hint="eastAsia"/>
          <w:sz w:val="20"/>
        </w:rPr>
        <w:t>I</w:t>
      </w:r>
      <w:r w:rsidRPr="00566C94">
        <w:rPr>
          <w:rFonts w:asciiTheme="minorEastAsia" w:eastAsiaTheme="minorEastAsia" w:hAnsiTheme="minorEastAsia" w:hint="eastAsia"/>
          <w:sz w:val="20"/>
        </w:rPr>
        <w:t>oTを加速するエッジコンピューティング向けアーキテクチャ</w:t>
      </w:r>
    </w:p>
    <w:p w14:paraId="56DF58C9" w14:textId="77777777" w:rsidR="00241AB8" w:rsidRPr="003F71BC" w:rsidRDefault="009E6282" w:rsidP="00241AB8">
      <w:pPr>
        <w:pStyle w:val="ListParagraph"/>
        <w:numPr>
          <w:ilvl w:val="0"/>
          <w:numId w:val="1"/>
        </w:numPr>
        <w:spacing w:line="300" w:lineRule="auto"/>
        <w:ind w:leftChars="0"/>
        <w:rPr>
          <w:rFonts w:asciiTheme="minorEastAsia" w:eastAsiaTheme="minorEastAsia" w:hAnsiTheme="minorEastAsia"/>
          <w:sz w:val="20"/>
        </w:rPr>
      </w:pPr>
      <w:r>
        <w:rPr>
          <w:rFonts w:asciiTheme="minorEastAsia" w:eastAsiaTheme="minorEastAsia" w:hAnsiTheme="minorEastAsia" w:hint="eastAsia"/>
          <w:sz w:val="20"/>
        </w:rPr>
        <w:t>次世代</w:t>
      </w:r>
      <w:r w:rsidR="00AC256B">
        <w:rPr>
          <w:rFonts w:asciiTheme="minorEastAsia" w:eastAsiaTheme="minorEastAsia" w:hAnsiTheme="minorEastAsia" w:hint="eastAsia"/>
          <w:sz w:val="20"/>
        </w:rPr>
        <w:t>IoT</w:t>
      </w:r>
      <w:r>
        <w:rPr>
          <w:rFonts w:asciiTheme="minorEastAsia" w:eastAsiaTheme="minorEastAsia" w:hAnsiTheme="minorEastAsia" w:hint="eastAsia"/>
          <w:sz w:val="20"/>
        </w:rPr>
        <w:t>ニューラルネットワークアーキテクチャ</w:t>
      </w:r>
    </w:p>
    <w:p w14:paraId="515DF9A0" w14:textId="77777777" w:rsidR="00F433F2" w:rsidRPr="003F71BC" w:rsidRDefault="0027037D" w:rsidP="0027037D">
      <w:pPr>
        <w:pStyle w:val="ListParagraph"/>
        <w:numPr>
          <w:ilvl w:val="0"/>
          <w:numId w:val="1"/>
        </w:numPr>
        <w:spacing w:line="300" w:lineRule="auto"/>
        <w:ind w:leftChars="0"/>
        <w:rPr>
          <w:rFonts w:asciiTheme="minorEastAsia" w:eastAsiaTheme="minorEastAsia" w:hAnsiTheme="minorEastAsia"/>
          <w:sz w:val="20"/>
        </w:rPr>
      </w:pPr>
      <w:r w:rsidRPr="0027037D">
        <w:rPr>
          <w:rFonts w:asciiTheme="minorEastAsia" w:eastAsiaTheme="minorEastAsia" w:hAnsiTheme="minorEastAsia" w:hint="eastAsia"/>
          <w:sz w:val="20"/>
        </w:rPr>
        <w:t>新たなコンピューティングパラダイム：積極的な近似計算</w:t>
      </w:r>
    </w:p>
    <w:p w14:paraId="1D3E4A77" w14:textId="77777777" w:rsidR="00E71B29" w:rsidRPr="003F71BC" w:rsidRDefault="00E71B29">
      <w:pPr>
        <w:spacing w:line="300" w:lineRule="auto"/>
        <w:rPr>
          <w:rFonts w:asciiTheme="minorEastAsia" w:eastAsiaTheme="minorEastAsia" w:hAnsiTheme="minorEastAsia"/>
          <w:sz w:val="20"/>
        </w:rPr>
      </w:pPr>
    </w:p>
    <w:p w14:paraId="79BB7AD0" w14:textId="77777777" w:rsidR="00F433F2" w:rsidRPr="003F71BC" w:rsidRDefault="00F433F2">
      <w:pPr>
        <w:spacing w:beforeLines="50" w:before="120" w:line="300" w:lineRule="auto"/>
        <w:rPr>
          <w:rFonts w:asciiTheme="minorEastAsia" w:eastAsiaTheme="minorEastAsia" w:hAnsiTheme="minorEastAsia"/>
        </w:rPr>
      </w:pPr>
      <w:r w:rsidRPr="003F71BC">
        <w:rPr>
          <w:rFonts w:asciiTheme="minorEastAsia" w:eastAsiaTheme="minorEastAsia" w:hAnsiTheme="minorEastAsia" w:hint="eastAsia"/>
          <w:color w:val="00CCFF"/>
          <w:sz w:val="32"/>
        </w:rPr>
        <w:t>●</w:t>
      </w:r>
      <w:r w:rsidRPr="003F71BC">
        <w:rPr>
          <w:rFonts w:asciiTheme="minorEastAsia" w:eastAsiaTheme="minorEastAsia" w:hAnsiTheme="minorEastAsia" w:hint="eastAsia"/>
          <w:sz w:val="24"/>
          <w:u w:val="single"/>
        </w:rPr>
        <w:t>研究テーマ</w:t>
      </w:r>
    </w:p>
    <w:p w14:paraId="2863779F" w14:textId="77777777" w:rsidR="00E71B29" w:rsidRPr="003F71BC" w:rsidRDefault="00F433F2">
      <w:pPr>
        <w:spacing w:beforeLines="50" w:before="120" w:line="300" w:lineRule="auto"/>
        <w:rPr>
          <w:rFonts w:asciiTheme="minorEastAsia" w:eastAsiaTheme="minorEastAsia" w:hAnsiTheme="minorEastAsia"/>
          <w:sz w:val="22"/>
        </w:rPr>
      </w:pPr>
      <w:r w:rsidRPr="0027037D">
        <w:rPr>
          <w:rFonts w:asciiTheme="minorEastAsia" w:eastAsiaTheme="minorEastAsia" w:hAnsiTheme="minorEastAsia" w:hint="eastAsia"/>
          <w:b/>
          <w:sz w:val="22"/>
        </w:rPr>
        <w:t>１．</w:t>
      </w:r>
      <w:r w:rsidR="00AA33DC">
        <w:rPr>
          <w:rFonts w:asciiTheme="minorEastAsia" w:eastAsiaTheme="minorEastAsia" w:hAnsiTheme="minorEastAsia" w:hint="eastAsia"/>
          <w:b/>
          <w:sz w:val="22"/>
        </w:rPr>
        <w:t>IoTを加速するエッジコンピューティング</w:t>
      </w:r>
      <w:r w:rsidR="00566C94">
        <w:rPr>
          <w:rFonts w:asciiTheme="minorEastAsia" w:eastAsiaTheme="minorEastAsia" w:hAnsiTheme="minorEastAsia" w:hint="eastAsia"/>
          <w:b/>
          <w:sz w:val="22"/>
        </w:rPr>
        <w:t>向けアーキテクチャ</w:t>
      </w:r>
    </w:p>
    <w:p w14:paraId="0AF0E48F" w14:textId="77777777" w:rsidR="005817CD" w:rsidRDefault="005D68F2" w:rsidP="00AD26C5">
      <w:pPr>
        <w:spacing w:line="300" w:lineRule="auto"/>
        <w:rPr>
          <w:rFonts w:asciiTheme="minorEastAsia" w:eastAsiaTheme="minorEastAsia" w:hAnsiTheme="minorEastAsia"/>
          <w:sz w:val="20"/>
        </w:rPr>
      </w:pPr>
      <w:r>
        <w:rPr>
          <w:rFonts w:asciiTheme="minorEastAsia" w:eastAsiaTheme="minorEastAsia" w:hAnsiTheme="minorEastAsia" w:hint="eastAsia"/>
          <w:b/>
          <w:noProof/>
          <w:sz w:val="22"/>
        </w:rPr>
        <w:drawing>
          <wp:anchor distT="0" distB="0" distL="114300" distR="114300" simplePos="0" relativeHeight="251668480" behindDoc="0" locked="0" layoutInCell="1" allowOverlap="1" wp14:anchorId="3DA1D86E" wp14:editId="04F8C7E2">
            <wp:simplePos x="0" y="0"/>
            <wp:positionH relativeFrom="column">
              <wp:posOffset>3523615</wp:posOffset>
            </wp:positionH>
            <wp:positionV relativeFrom="paragraph">
              <wp:posOffset>46990</wp:posOffset>
            </wp:positionV>
            <wp:extent cx="1800860" cy="4547235"/>
            <wp:effectExtent l="0" t="0" r="8890" b="5715"/>
            <wp:wrapSquare wrapText="bothSides"/>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5.png"/>
                    <pic:cNvPicPr/>
                  </pic:nvPicPr>
                  <pic:blipFill>
                    <a:blip r:embed="rId10">
                      <a:extLst>
                        <a:ext uri="{28A0092B-C50C-407E-A947-70E740481C1C}">
                          <a14:useLocalDpi xmlns:a14="http://schemas.microsoft.com/office/drawing/2010/main" val="0"/>
                        </a:ext>
                      </a:extLst>
                    </a:blip>
                    <a:stretch>
                      <a:fillRect/>
                    </a:stretch>
                  </pic:blipFill>
                  <pic:spPr>
                    <a:xfrm>
                      <a:off x="0" y="0"/>
                      <a:ext cx="1800860" cy="4547235"/>
                    </a:xfrm>
                    <a:prstGeom prst="rect">
                      <a:avLst/>
                    </a:prstGeom>
                  </pic:spPr>
                </pic:pic>
              </a:graphicData>
            </a:graphic>
            <wp14:sizeRelH relativeFrom="page">
              <wp14:pctWidth>0</wp14:pctWidth>
            </wp14:sizeRelH>
            <wp14:sizeRelV relativeFrom="page">
              <wp14:pctHeight>0</wp14:pctHeight>
            </wp14:sizeRelV>
          </wp:anchor>
        </w:drawing>
      </w:r>
      <w:r w:rsidR="00241AB8" w:rsidRPr="003F71BC">
        <w:rPr>
          <w:rFonts w:asciiTheme="minorEastAsia" w:eastAsiaTheme="minorEastAsia" w:hAnsiTheme="minorEastAsia" w:hint="eastAsia"/>
          <w:sz w:val="20"/>
        </w:rPr>
        <w:t xml:space="preserve">　</w:t>
      </w:r>
      <w:r w:rsidR="008C12F4">
        <w:rPr>
          <w:rFonts w:asciiTheme="minorEastAsia" w:eastAsiaTheme="minorEastAsia" w:hAnsiTheme="minorEastAsia" w:hint="eastAsia"/>
          <w:sz w:val="20"/>
        </w:rPr>
        <w:t>エッジデバイス（</w:t>
      </w:r>
      <w:r w:rsidR="00566C94">
        <w:rPr>
          <w:rFonts w:asciiTheme="minorEastAsia" w:eastAsiaTheme="minorEastAsia" w:hAnsiTheme="minorEastAsia" w:hint="eastAsia"/>
          <w:sz w:val="20"/>
        </w:rPr>
        <w:t>クラウドの外にあり、我々の生活により身近なデバイス）上でデータを効率良く管理・処理することで、モノのインターネット（</w:t>
      </w:r>
      <w:r w:rsidR="009E6282">
        <w:rPr>
          <w:rFonts w:asciiTheme="minorEastAsia" w:eastAsiaTheme="minorEastAsia" w:hAnsiTheme="minorEastAsia" w:hint="eastAsia"/>
          <w:sz w:val="20"/>
        </w:rPr>
        <w:t xml:space="preserve">Internet-of-Things; </w:t>
      </w:r>
      <w:r w:rsidR="00566C94">
        <w:rPr>
          <w:rFonts w:asciiTheme="minorEastAsia" w:eastAsiaTheme="minorEastAsia" w:hAnsiTheme="minorEastAsia" w:hint="eastAsia"/>
          <w:sz w:val="20"/>
        </w:rPr>
        <w:t>IoT）技術の高度化・普及を更に加速し、我々の生活をより安全・豊かにすることができます。これまでのコンピュータアーキテクチャは、多様化するアプリケーションを網羅できるように多機能化し、機能や複雑さ（製造コスト）が</w:t>
      </w:r>
      <w:r w:rsidR="00E962E9">
        <w:rPr>
          <w:rFonts w:asciiTheme="minorEastAsia" w:eastAsiaTheme="minorEastAsia" w:hAnsiTheme="minorEastAsia" w:hint="eastAsia"/>
          <w:sz w:val="20"/>
        </w:rPr>
        <w:t>膨れ</w:t>
      </w:r>
      <w:r w:rsidR="00566C94">
        <w:rPr>
          <w:rFonts w:asciiTheme="minorEastAsia" w:eastAsiaTheme="minorEastAsia" w:hAnsiTheme="minorEastAsia" w:hint="eastAsia"/>
          <w:sz w:val="20"/>
        </w:rPr>
        <w:t>あがってきています。</w:t>
      </w:r>
      <w:r w:rsidR="009E6282">
        <w:rPr>
          <w:rFonts w:asciiTheme="minorEastAsia" w:eastAsiaTheme="minorEastAsia" w:hAnsiTheme="minorEastAsia" w:hint="eastAsia"/>
          <w:sz w:val="20"/>
        </w:rPr>
        <w:t>本研究室で</w:t>
      </w:r>
      <w:r w:rsidR="00566C94">
        <w:rPr>
          <w:rFonts w:asciiTheme="minorEastAsia" w:eastAsiaTheme="minorEastAsia" w:hAnsiTheme="minorEastAsia" w:hint="eastAsia"/>
          <w:sz w:val="20"/>
        </w:rPr>
        <w:t>は、新たなIoT技術を牽引するエッジコンピューティング向け</w:t>
      </w:r>
      <w:r w:rsidR="00AD26C5">
        <w:rPr>
          <w:rFonts w:asciiTheme="minorEastAsia" w:eastAsiaTheme="minorEastAsia" w:hAnsiTheme="minorEastAsia" w:hint="eastAsia"/>
          <w:sz w:val="20"/>
        </w:rPr>
        <w:t>のアーキテクチャが持つべき機能を再考し複雑さを抑えられる設計手法に取り組み、超小型・省エネで画期的なアーキテクチャの研究・開発を行っています</w:t>
      </w:r>
      <w:r w:rsidR="00D80377">
        <w:rPr>
          <w:rFonts w:asciiTheme="minorEastAsia" w:eastAsiaTheme="minorEastAsia" w:hAnsiTheme="minorEastAsia" w:hint="eastAsia"/>
          <w:sz w:val="20"/>
        </w:rPr>
        <w:t>（図１</w:t>
      </w:r>
      <w:r w:rsidR="00CA4389">
        <w:rPr>
          <w:rFonts w:asciiTheme="minorEastAsia" w:eastAsiaTheme="minorEastAsia" w:hAnsiTheme="minorEastAsia" w:hint="eastAsia"/>
          <w:sz w:val="20"/>
        </w:rPr>
        <w:t>、図</w:t>
      </w:r>
      <w:r w:rsidR="00D80377">
        <w:rPr>
          <w:rFonts w:asciiTheme="minorEastAsia" w:eastAsiaTheme="minorEastAsia" w:hAnsiTheme="minorEastAsia" w:hint="eastAsia"/>
          <w:sz w:val="20"/>
        </w:rPr>
        <w:t>２</w:t>
      </w:r>
      <w:r w:rsidR="009E6282">
        <w:rPr>
          <w:rFonts w:asciiTheme="minorEastAsia" w:eastAsiaTheme="minorEastAsia" w:hAnsiTheme="minorEastAsia"/>
          <w:sz w:val="20"/>
        </w:rPr>
        <w:t>）</w:t>
      </w:r>
      <w:r w:rsidR="00AD26C5">
        <w:rPr>
          <w:rFonts w:asciiTheme="minorEastAsia" w:eastAsiaTheme="minorEastAsia" w:hAnsiTheme="minorEastAsia" w:hint="eastAsia"/>
          <w:sz w:val="20"/>
        </w:rPr>
        <w:t>。コンピュー</w:t>
      </w:r>
      <w:r w:rsidR="00E962E9">
        <w:rPr>
          <w:rFonts w:asciiTheme="minorEastAsia" w:eastAsiaTheme="minorEastAsia" w:hAnsiTheme="minorEastAsia" w:hint="eastAsia"/>
          <w:sz w:val="20"/>
        </w:rPr>
        <w:t>タ</w:t>
      </w:r>
      <w:r w:rsidR="00AD26C5">
        <w:rPr>
          <w:rFonts w:asciiTheme="minorEastAsia" w:eastAsiaTheme="minorEastAsia" w:hAnsiTheme="minorEastAsia" w:hint="eastAsia"/>
          <w:sz w:val="20"/>
        </w:rPr>
        <w:t>アーキテクチャ（ハードウェア設計）と、そのメリットを最大化する</w:t>
      </w:r>
      <w:r w:rsidR="007D572B">
        <w:rPr>
          <w:rFonts w:asciiTheme="minorEastAsia" w:eastAsiaTheme="minorEastAsia" w:hAnsiTheme="minorEastAsia" w:hint="eastAsia"/>
          <w:sz w:val="20"/>
        </w:rPr>
        <w:t>ソ</w:t>
      </w:r>
      <w:r w:rsidR="00AD26C5">
        <w:rPr>
          <w:rFonts w:asciiTheme="minorEastAsia" w:eastAsiaTheme="minorEastAsia" w:hAnsiTheme="minorEastAsia" w:hint="eastAsia"/>
          <w:sz w:val="20"/>
        </w:rPr>
        <w:t>フトウェア開発の両面からアプローチしています</w:t>
      </w:r>
      <w:r w:rsidR="009E6282">
        <w:rPr>
          <w:rFonts w:asciiTheme="minorEastAsia" w:eastAsiaTheme="minorEastAsia" w:hAnsiTheme="minorEastAsia" w:hint="eastAsia"/>
          <w:sz w:val="20"/>
        </w:rPr>
        <w:t>（論文[3][4]</w:t>
      </w:r>
      <w:r w:rsidR="009E6282">
        <w:rPr>
          <w:rFonts w:asciiTheme="minorEastAsia" w:eastAsiaTheme="minorEastAsia" w:hAnsiTheme="minorEastAsia"/>
          <w:sz w:val="20"/>
        </w:rPr>
        <w:t>等）</w:t>
      </w:r>
      <w:r w:rsidR="00AD26C5">
        <w:rPr>
          <w:rFonts w:asciiTheme="minorEastAsia" w:eastAsiaTheme="minorEastAsia" w:hAnsiTheme="minorEastAsia" w:hint="eastAsia"/>
          <w:sz w:val="20"/>
        </w:rPr>
        <w:t>。</w:t>
      </w:r>
    </w:p>
    <w:p w14:paraId="567CF49A" w14:textId="77777777" w:rsidR="00AD26C5" w:rsidRDefault="00AD26C5" w:rsidP="00AD26C5">
      <w:pPr>
        <w:spacing w:line="300" w:lineRule="auto"/>
        <w:rPr>
          <w:rFonts w:asciiTheme="minorEastAsia" w:eastAsiaTheme="minorEastAsia" w:hAnsiTheme="minorEastAsia"/>
          <w:sz w:val="20"/>
        </w:rPr>
      </w:pPr>
    </w:p>
    <w:p w14:paraId="12C089B2" w14:textId="77777777" w:rsidR="005817CD" w:rsidRDefault="005817CD" w:rsidP="0013141B">
      <w:pPr>
        <w:spacing w:line="300" w:lineRule="auto"/>
        <w:rPr>
          <w:rFonts w:asciiTheme="minorEastAsia" w:eastAsiaTheme="minorEastAsia" w:hAnsiTheme="minorEastAsia"/>
          <w:b/>
          <w:bCs/>
          <w:sz w:val="20"/>
        </w:rPr>
      </w:pPr>
      <w:r w:rsidRPr="0027037D">
        <w:rPr>
          <w:rFonts w:asciiTheme="minorEastAsia" w:eastAsiaTheme="minorEastAsia" w:hAnsiTheme="minorEastAsia" w:hint="eastAsia"/>
          <w:b/>
        </w:rPr>
        <w:t>２．</w:t>
      </w:r>
      <w:r w:rsidR="009E6282">
        <w:rPr>
          <w:rFonts w:asciiTheme="minorEastAsia" w:eastAsiaTheme="minorEastAsia" w:hAnsiTheme="minorEastAsia" w:hint="eastAsia"/>
          <w:b/>
          <w:bCs/>
        </w:rPr>
        <w:t>次世代</w:t>
      </w:r>
      <w:r w:rsidR="00AC256B">
        <w:rPr>
          <w:rFonts w:asciiTheme="minorEastAsia" w:eastAsiaTheme="minorEastAsia" w:hAnsiTheme="minorEastAsia" w:hint="eastAsia"/>
          <w:b/>
          <w:bCs/>
        </w:rPr>
        <w:t>IoT</w:t>
      </w:r>
      <w:r w:rsidR="009E6282">
        <w:rPr>
          <w:rFonts w:asciiTheme="minorEastAsia" w:eastAsiaTheme="minorEastAsia" w:hAnsiTheme="minorEastAsia" w:hint="eastAsia"/>
          <w:b/>
          <w:bCs/>
        </w:rPr>
        <w:t>ニューラルネットワークアーキテクチャ</w:t>
      </w:r>
    </w:p>
    <w:p w14:paraId="7F6F2BA8" w14:textId="77777777" w:rsidR="00AC256B" w:rsidRDefault="009E6282" w:rsidP="0013141B">
      <w:pPr>
        <w:spacing w:line="300" w:lineRule="auto"/>
        <w:ind w:firstLineChars="100" w:firstLine="200"/>
        <w:rPr>
          <w:rFonts w:asciiTheme="minorEastAsia" w:eastAsiaTheme="minorEastAsia" w:hAnsiTheme="minorEastAsia"/>
          <w:sz w:val="20"/>
        </w:rPr>
      </w:pPr>
      <w:r>
        <w:rPr>
          <w:rFonts w:asciiTheme="minorEastAsia" w:eastAsiaTheme="minorEastAsia" w:hAnsiTheme="minorEastAsia" w:hint="eastAsia"/>
          <w:sz w:val="20"/>
        </w:rPr>
        <w:t>近年</w:t>
      </w:r>
      <w:r w:rsidR="00336689">
        <w:rPr>
          <w:rFonts w:asciiTheme="minorEastAsia" w:eastAsiaTheme="minorEastAsia" w:hAnsiTheme="minorEastAsia" w:hint="eastAsia"/>
          <w:sz w:val="20"/>
        </w:rPr>
        <w:t>は</w:t>
      </w:r>
      <w:r w:rsidR="009A27E8">
        <w:rPr>
          <w:rFonts w:asciiTheme="minorEastAsia" w:eastAsiaTheme="minorEastAsia" w:hAnsiTheme="minorEastAsia" w:hint="eastAsia"/>
          <w:sz w:val="20"/>
        </w:rPr>
        <w:t>、様々な</w:t>
      </w:r>
      <w:r w:rsidR="00336689">
        <w:rPr>
          <w:rFonts w:asciiTheme="minorEastAsia" w:eastAsiaTheme="minorEastAsia" w:hAnsiTheme="minorEastAsia" w:hint="eastAsia"/>
          <w:sz w:val="20"/>
        </w:rPr>
        <w:t>方法でソフトウェア（アプリケーション）を処理する方法</w:t>
      </w:r>
      <w:r w:rsidR="005D68F2">
        <w:rPr>
          <w:rFonts w:asciiTheme="minorEastAsia" w:eastAsiaTheme="minorEastAsia" w:hAnsiTheme="minorEastAsia" w:hint="eastAsia"/>
          <w:sz w:val="20"/>
        </w:rPr>
        <w:t>（アーキテクチャ）</w:t>
      </w:r>
      <w:r w:rsidR="00336689">
        <w:rPr>
          <w:rFonts w:asciiTheme="minorEastAsia" w:eastAsiaTheme="minorEastAsia" w:hAnsiTheme="minorEastAsia" w:hint="eastAsia"/>
          <w:sz w:val="20"/>
        </w:rPr>
        <w:t>があり、それらを活用した多面的なアプローチで</w:t>
      </w:r>
      <w:r w:rsidR="005D68F2">
        <w:rPr>
          <w:rFonts w:asciiTheme="minorEastAsia" w:eastAsiaTheme="minorEastAsia" w:hAnsiTheme="minorEastAsia" w:hint="eastAsia"/>
          <w:sz w:val="20"/>
        </w:rPr>
        <w:t>、</w:t>
      </w:r>
      <w:r w:rsidR="00336689">
        <w:rPr>
          <w:rFonts w:asciiTheme="minorEastAsia" w:eastAsiaTheme="minorEastAsia" w:hAnsiTheme="minorEastAsia" w:hint="eastAsia"/>
          <w:sz w:val="20"/>
        </w:rPr>
        <w:t>ニューラルネットワーク向けアーキテクチャ・ソフトウェア開発に取り組んでいます。①近年活発に研究</w:t>
      </w:r>
      <w:r w:rsidR="005D68F2">
        <w:rPr>
          <w:rFonts w:asciiTheme="minorEastAsia" w:eastAsiaTheme="minorEastAsia" w:hAnsiTheme="minorEastAsia" w:hint="eastAsia"/>
          <w:sz w:val="20"/>
        </w:rPr>
        <w:t>・</w:t>
      </w:r>
      <w:r w:rsidR="00336689">
        <w:rPr>
          <w:rFonts w:asciiTheme="minorEastAsia" w:eastAsiaTheme="minorEastAsia" w:hAnsiTheme="minorEastAsia" w:hint="eastAsia"/>
          <w:sz w:val="20"/>
        </w:rPr>
        <w:t>開発されている</w:t>
      </w:r>
      <w:r w:rsidR="009A27E8">
        <w:rPr>
          <w:rFonts w:asciiTheme="minorEastAsia" w:eastAsiaTheme="minorEastAsia" w:hAnsiTheme="minorEastAsia" w:hint="eastAsia"/>
          <w:sz w:val="20"/>
        </w:rPr>
        <w:t>省エネメモリ</w:t>
      </w:r>
      <w:r w:rsidR="00AC256B">
        <w:rPr>
          <w:rFonts w:asciiTheme="minorEastAsia" w:eastAsiaTheme="minorEastAsia" w:hAnsiTheme="minorEastAsia" w:hint="eastAsia"/>
          <w:sz w:val="20"/>
        </w:rPr>
        <w:t>は、メモリでありながら</w:t>
      </w:r>
      <w:r w:rsidR="005D68F2">
        <w:rPr>
          <w:rFonts w:asciiTheme="minorEastAsia" w:eastAsiaTheme="minorEastAsia" w:hAnsiTheme="minorEastAsia" w:hint="eastAsia"/>
          <w:sz w:val="20"/>
        </w:rPr>
        <w:t>行列の</w:t>
      </w:r>
      <w:r w:rsidR="00AC256B">
        <w:rPr>
          <w:rFonts w:asciiTheme="minorEastAsia" w:eastAsiaTheme="minorEastAsia" w:hAnsiTheme="minorEastAsia" w:hint="eastAsia"/>
          <w:sz w:val="20"/>
        </w:rPr>
        <w:t>積和演算を効率的に処理できるという特徴</w:t>
      </w:r>
      <w:r w:rsidR="00336689">
        <w:rPr>
          <w:rFonts w:asciiTheme="minorEastAsia" w:eastAsiaTheme="minorEastAsia" w:hAnsiTheme="minorEastAsia" w:hint="eastAsia"/>
          <w:sz w:val="20"/>
        </w:rPr>
        <w:t>を</w:t>
      </w:r>
      <w:r w:rsidR="00336689">
        <w:rPr>
          <w:rFonts w:asciiTheme="minorEastAsia" w:eastAsiaTheme="minorEastAsia" w:hAnsiTheme="minorEastAsia" w:hint="eastAsia"/>
          <w:sz w:val="20"/>
        </w:rPr>
        <w:lastRenderedPageBreak/>
        <w:t>持ってい</w:t>
      </w:r>
      <w:r w:rsidR="005D68F2">
        <w:rPr>
          <w:rFonts w:asciiTheme="minorEastAsia" w:eastAsiaTheme="minorEastAsia" w:hAnsiTheme="minorEastAsia" w:hint="eastAsia"/>
          <w:noProof/>
          <w:sz w:val="20"/>
        </w:rPr>
        <w:drawing>
          <wp:anchor distT="0" distB="0" distL="114300" distR="114300" simplePos="0" relativeHeight="251670528" behindDoc="0" locked="0" layoutInCell="1" allowOverlap="1" wp14:anchorId="5718ED5C" wp14:editId="7256CE77">
            <wp:simplePos x="0" y="0"/>
            <wp:positionH relativeFrom="column">
              <wp:posOffset>1884045</wp:posOffset>
            </wp:positionH>
            <wp:positionV relativeFrom="paragraph">
              <wp:posOffset>73025</wp:posOffset>
            </wp:positionV>
            <wp:extent cx="3569335" cy="1276350"/>
            <wp:effectExtent l="0" t="0" r="0" b="0"/>
            <wp:wrapSquare wrapText="bothSides"/>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3.e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9335" cy="1276350"/>
                    </a:xfrm>
                    <a:prstGeom prst="rect">
                      <a:avLst/>
                    </a:prstGeom>
                  </pic:spPr>
                </pic:pic>
              </a:graphicData>
            </a:graphic>
            <wp14:sizeRelH relativeFrom="page">
              <wp14:pctWidth>0</wp14:pctWidth>
            </wp14:sizeRelH>
            <wp14:sizeRelV relativeFrom="page">
              <wp14:pctHeight>0</wp14:pctHeight>
            </wp14:sizeRelV>
          </wp:anchor>
        </w:drawing>
      </w:r>
      <w:r w:rsidR="00336689">
        <w:rPr>
          <w:rFonts w:asciiTheme="minorEastAsia" w:eastAsiaTheme="minorEastAsia" w:hAnsiTheme="minorEastAsia" w:hint="eastAsia"/>
          <w:sz w:val="20"/>
        </w:rPr>
        <w:t>ま</w:t>
      </w:r>
      <w:r w:rsidR="00AC256B">
        <w:rPr>
          <w:rFonts w:asciiTheme="minorEastAsia" w:eastAsiaTheme="minorEastAsia" w:hAnsiTheme="minorEastAsia" w:hint="eastAsia"/>
          <w:sz w:val="20"/>
        </w:rPr>
        <w:t>す。本研究室では、その特徴を応用</w:t>
      </w:r>
      <w:r w:rsidR="005D68F2">
        <w:rPr>
          <w:rFonts w:asciiTheme="minorEastAsia" w:eastAsiaTheme="minorEastAsia" w:hAnsiTheme="minorEastAsia" w:hint="eastAsia"/>
          <w:sz w:val="20"/>
        </w:rPr>
        <w:t>し、</w:t>
      </w:r>
      <w:r w:rsidR="00AC256B">
        <w:rPr>
          <w:rFonts w:asciiTheme="minorEastAsia" w:eastAsiaTheme="minorEastAsia" w:hAnsiTheme="minorEastAsia" w:hint="eastAsia"/>
          <w:sz w:val="20"/>
        </w:rPr>
        <w:t>超省エネ</w:t>
      </w:r>
      <w:r w:rsidR="005D68F2">
        <w:rPr>
          <w:rFonts w:asciiTheme="minorEastAsia" w:eastAsiaTheme="minorEastAsia" w:hAnsiTheme="minorEastAsia" w:hint="eastAsia"/>
          <w:sz w:val="20"/>
        </w:rPr>
        <w:t>メモリベースの</w:t>
      </w:r>
      <w:r w:rsidR="00AC256B">
        <w:rPr>
          <w:rFonts w:asciiTheme="minorEastAsia" w:eastAsiaTheme="minorEastAsia" w:hAnsiTheme="minorEastAsia" w:hint="eastAsia"/>
          <w:sz w:val="20"/>
        </w:rPr>
        <w:t>ニューラルネットワークアーキテクチャを開発しています（図</w:t>
      </w:r>
      <w:r w:rsidR="00D80377">
        <w:rPr>
          <w:rFonts w:asciiTheme="minorEastAsia" w:eastAsiaTheme="minorEastAsia" w:hAnsiTheme="minorEastAsia" w:hint="eastAsia"/>
          <w:sz w:val="20"/>
        </w:rPr>
        <w:t>３</w:t>
      </w:r>
      <w:r w:rsidR="00CA4389">
        <w:rPr>
          <w:rFonts w:asciiTheme="minorEastAsia" w:eastAsiaTheme="minorEastAsia" w:hAnsiTheme="minorEastAsia" w:hint="eastAsia"/>
          <w:sz w:val="20"/>
        </w:rPr>
        <w:t>、</w:t>
      </w:r>
      <w:r w:rsidR="00AC256B">
        <w:rPr>
          <w:rFonts w:asciiTheme="minorEastAsia" w:eastAsiaTheme="minorEastAsia" w:hAnsiTheme="minorEastAsia" w:hint="eastAsia"/>
          <w:sz w:val="20"/>
        </w:rPr>
        <w:t>論文</w:t>
      </w:r>
      <w:r w:rsidR="00C026DC">
        <w:rPr>
          <w:rFonts w:asciiTheme="minorEastAsia" w:eastAsiaTheme="minorEastAsia" w:hAnsiTheme="minorEastAsia" w:hint="eastAsia"/>
          <w:sz w:val="20"/>
        </w:rPr>
        <w:t>[</w:t>
      </w:r>
      <w:r w:rsidR="00C026DC">
        <w:rPr>
          <w:rFonts w:asciiTheme="minorEastAsia" w:eastAsiaTheme="minorEastAsia" w:hAnsiTheme="minorEastAsia"/>
          <w:sz w:val="20"/>
        </w:rPr>
        <w:t>2</w:t>
      </w:r>
      <w:r w:rsidR="00AC256B">
        <w:rPr>
          <w:rFonts w:asciiTheme="minorEastAsia" w:eastAsiaTheme="minorEastAsia" w:hAnsiTheme="minorEastAsia" w:hint="eastAsia"/>
          <w:sz w:val="20"/>
        </w:rPr>
        <w:t>]）。</w:t>
      </w:r>
      <w:r w:rsidR="00336689">
        <w:rPr>
          <w:rFonts w:asciiTheme="minorEastAsia" w:eastAsiaTheme="minorEastAsia" w:hAnsiTheme="minorEastAsia" w:hint="eastAsia"/>
          <w:sz w:val="20"/>
        </w:rPr>
        <w:t>②</w:t>
      </w:r>
      <w:r w:rsidR="00AC256B">
        <w:rPr>
          <w:rFonts w:asciiTheme="minorEastAsia" w:eastAsiaTheme="minorEastAsia" w:hAnsiTheme="minorEastAsia" w:hint="eastAsia"/>
          <w:sz w:val="20"/>
        </w:rPr>
        <w:t>複数台の安価なマイコン(Arduino等)を用い</w:t>
      </w:r>
      <w:r w:rsidR="00336689">
        <w:rPr>
          <w:rFonts w:asciiTheme="minorEastAsia" w:eastAsiaTheme="minorEastAsia" w:hAnsiTheme="minorEastAsia" w:hint="eastAsia"/>
          <w:sz w:val="20"/>
        </w:rPr>
        <w:t>た</w:t>
      </w:r>
      <w:r w:rsidR="00E962E9">
        <w:rPr>
          <w:rFonts w:asciiTheme="minorEastAsia" w:eastAsiaTheme="minorEastAsia" w:hAnsiTheme="minorEastAsia" w:hint="eastAsia"/>
          <w:sz w:val="20"/>
        </w:rPr>
        <w:t>並列</w:t>
      </w:r>
      <w:r w:rsidR="00AC256B">
        <w:rPr>
          <w:rFonts w:asciiTheme="minorEastAsia" w:eastAsiaTheme="minorEastAsia" w:hAnsiTheme="minorEastAsia" w:hint="eastAsia"/>
          <w:sz w:val="20"/>
        </w:rPr>
        <w:t>分散型ニューラルネットワークアーキテクチャを実現することで、</w:t>
      </w:r>
      <w:r w:rsidR="005D68F2">
        <w:rPr>
          <w:rFonts w:asciiTheme="minorEastAsia" w:eastAsiaTheme="minorEastAsia" w:hAnsiTheme="minorEastAsia" w:hint="eastAsia"/>
          <w:sz w:val="20"/>
        </w:rPr>
        <w:t>製造コストを劇的に抑えられます。これにより、より多様なシステムを人工知能（AI</w:t>
      </w:r>
      <w:r w:rsidR="005D68F2">
        <w:rPr>
          <w:rFonts w:asciiTheme="minorEastAsia" w:eastAsiaTheme="minorEastAsia" w:hAnsiTheme="minorEastAsia"/>
          <w:sz w:val="20"/>
        </w:rPr>
        <w:t>）</w:t>
      </w:r>
      <w:r w:rsidR="005D68F2">
        <w:rPr>
          <w:rFonts w:asciiTheme="minorEastAsia" w:eastAsiaTheme="minorEastAsia" w:hAnsiTheme="minorEastAsia" w:hint="eastAsia"/>
          <w:sz w:val="20"/>
        </w:rPr>
        <w:t>化し、様々な社会問題を解決</w:t>
      </w:r>
      <w:r w:rsidR="00336689">
        <w:rPr>
          <w:rFonts w:asciiTheme="minorEastAsia" w:eastAsiaTheme="minorEastAsia" w:hAnsiTheme="minorEastAsia" w:hint="eastAsia"/>
          <w:sz w:val="20"/>
        </w:rPr>
        <w:t>することを目指しています（図</w:t>
      </w:r>
      <w:r w:rsidR="00D80377">
        <w:rPr>
          <w:rFonts w:asciiTheme="minorEastAsia" w:eastAsiaTheme="minorEastAsia" w:hAnsiTheme="minorEastAsia" w:hint="eastAsia"/>
          <w:sz w:val="20"/>
        </w:rPr>
        <w:t>４</w:t>
      </w:r>
      <w:r w:rsidR="00336689">
        <w:rPr>
          <w:rFonts w:asciiTheme="minorEastAsia" w:eastAsiaTheme="minorEastAsia" w:hAnsiTheme="minorEastAsia" w:hint="eastAsia"/>
          <w:sz w:val="20"/>
        </w:rPr>
        <w:t>）。その他、FPGA</w:t>
      </w:r>
      <w:r w:rsidR="005D68F2">
        <w:rPr>
          <w:rFonts w:asciiTheme="minorEastAsia" w:eastAsiaTheme="minorEastAsia" w:hAnsiTheme="minorEastAsia" w:hint="eastAsia"/>
          <w:sz w:val="20"/>
        </w:rPr>
        <w:t>（再構成可能デバイス）</w:t>
      </w:r>
      <w:r w:rsidR="00336689">
        <w:rPr>
          <w:rFonts w:asciiTheme="minorEastAsia" w:eastAsiaTheme="minorEastAsia" w:hAnsiTheme="minorEastAsia" w:hint="eastAsia"/>
          <w:sz w:val="20"/>
        </w:rPr>
        <w:t>やスマートフォン等も用い、ハードウェアだけでなく、ソフトウェア（アプリケーション）の研究・開発も行っています。</w:t>
      </w:r>
    </w:p>
    <w:p w14:paraId="66EABC7F" w14:textId="77777777" w:rsidR="003F71BC" w:rsidRPr="00196A9D" w:rsidRDefault="003F71BC" w:rsidP="0013141B">
      <w:pPr>
        <w:spacing w:line="300" w:lineRule="auto"/>
        <w:ind w:firstLineChars="100" w:firstLine="201"/>
        <w:rPr>
          <w:rFonts w:asciiTheme="minorEastAsia" w:eastAsiaTheme="minorEastAsia" w:hAnsiTheme="minorEastAsia"/>
          <w:b/>
          <w:bCs/>
          <w:sz w:val="20"/>
        </w:rPr>
      </w:pPr>
    </w:p>
    <w:p w14:paraId="564E46B3" w14:textId="77777777" w:rsidR="00751004" w:rsidRDefault="005D68F2" w:rsidP="00751004">
      <w:pPr>
        <w:spacing w:beforeLines="50" w:before="120" w:line="300" w:lineRule="auto"/>
        <w:rPr>
          <w:rFonts w:asciiTheme="minorEastAsia" w:eastAsiaTheme="minorEastAsia" w:hAnsiTheme="minorEastAsia"/>
          <w:b/>
          <w:sz w:val="22"/>
        </w:rPr>
      </w:pPr>
      <w:r>
        <w:rPr>
          <w:rFonts w:asciiTheme="minorEastAsia" w:eastAsiaTheme="minorEastAsia" w:hAnsiTheme="minorEastAsia" w:hint="eastAsia"/>
          <w:b/>
          <w:noProof/>
          <w:sz w:val="22"/>
        </w:rPr>
        <w:drawing>
          <wp:anchor distT="0" distB="0" distL="114300" distR="114300" simplePos="0" relativeHeight="251664896" behindDoc="0" locked="0" layoutInCell="1" allowOverlap="1" wp14:anchorId="073BA897" wp14:editId="16BF57FD">
            <wp:simplePos x="0" y="0"/>
            <wp:positionH relativeFrom="column">
              <wp:posOffset>4006215</wp:posOffset>
            </wp:positionH>
            <wp:positionV relativeFrom="paragraph">
              <wp:posOffset>300990</wp:posOffset>
            </wp:positionV>
            <wp:extent cx="1340485" cy="1460500"/>
            <wp:effectExtent l="0" t="0" r="0" b="0"/>
            <wp:wrapSquare wrapText="bothSides"/>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4.emf"/>
                    <pic:cNvPicPr/>
                  </pic:nvPicPr>
                  <pic:blipFill rotWithShape="1">
                    <a:blip r:embed="rId12" cstate="print">
                      <a:extLst>
                        <a:ext uri="{28A0092B-C50C-407E-A947-70E740481C1C}">
                          <a14:useLocalDpi xmlns:a14="http://schemas.microsoft.com/office/drawing/2010/main" val="0"/>
                        </a:ext>
                      </a:extLst>
                    </a:blip>
                    <a:srcRect l="12363" t="1579" r="13962"/>
                    <a:stretch/>
                  </pic:blipFill>
                  <pic:spPr bwMode="auto">
                    <a:xfrm>
                      <a:off x="0" y="0"/>
                      <a:ext cx="1340485" cy="1460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1004" w:rsidRPr="0027037D">
        <w:rPr>
          <w:rFonts w:asciiTheme="minorEastAsia" w:eastAsiaTheme="minorEastAsia" w:hAnsiTheme="minorEastAsia" w:hint="eastAsia"/>
          <w:b/>
          <w:sz w:val="22"/>
        </w:rPr>
        <w:t>３．</w:t>
      </w:r>
      <w:r w:rsidR="0027037D">
        <w:rPr>
          <w:rFonts w:asciiTheme="minorEastAsia" w:eastAsiaTheme="minorEastAsia" w:hAnsiTheme="minorEastAsia" w:hint="eastAsia"/>
          <w:b/>
          <w:sz w:val="22"/>
        </w:rPr>
        <w:t>新たなコンピューティングパラダイム：積極的な近似計算</w:t>
      </w:r>
    </w:p>
    <w:p w14:paraId="13FB36D1" w14:textId="77777777" w:rsidR="0027037D" w:rsidRDefault="00F674FB" w:rsidP="005278C2">
      <w:pPr>
        <w:spacing w:beforeLines="50" w:before="120" w:line="300" w:lineRule="auto"/>
        <w:ind w:firstLineChars="100" w:firstLine="200"/>
        <w:rPr>
          <w:rFonts w:asciiTheme="minorEastAsia" w:eastAsiaTheme="minorEastAsia" w:hAnsiTheme="minorEastAsia"/>
          <w:sz w:val="20"/>
        </w:rPr>
      </w:pPr>
      <w:r>
        <w:rPr>
          <w:rFonts w:asciiTheme="minorEastAsia" w:eastAsiaTheme="minorEastAsia" w:hAnsiTheme="minorEastAsia" w:hint="eastAsia"/>
          <w:sz w:val="20"/>
        </w:rPr>
        <w:t>積極的な</w:t>
      </w:r>
      <w:r w:rsidR="0027037D">
        <w:rPr>
          <w:rFonts w:asciiTheme="minorEastAsia" w:eastAsiaTheme="minorEastAsia" w:hAnsiTheme="minorEastAsia" w:hint="eastAsia"/>
          <w:sz w:val="20"/>
        </w:rPr>
        <w:t>近似計算とは、人が知覚できないぐらいの計算誤差を</w:t>
      </w:r>
      <w:r>
        <w:rPr>
          <w:rFonts w:asciiTheme="minorEastAsia" w:eastAsiaTheme="minorEastAsia" w:hAnsiTheme="minorEastAsia" w:hint="eastAsia"/>
          <w:sz w:val="20"/>
        </w:rPr>
        <w:t>積極的に取り入れる</w:t>
      </w:r>
      <w:r w:rsidR="0027037D">
        <w:rPr>
          <w:rFonts w:asciiTheme="minorEastAsia" w:eastAsiaTheme="minorEastAsia" w:hAnsiTheme="minorEastAsia" w:hint="eastAsia"/>
          <w:sz w:val="20"/>
        </w:rPr>
        <w:t>代わりに高速にアプリケーション実行する新たなコンピューティングパラダイムとして、学術研究だけでなく、産業界においても注目されている技術です</w:t>
      </w:r>
      <w:r>
        <w:rPr>
          <w:rFonts w:asciiTheme="minorEastAsia" w:eastAsiaTheme="minorEastAsia" w:hAnsiTheme="minorEastAsia" w:hint="eastAsia"/>
          <w:sz w:val="20"/>
        </w:rPr>
        <w:t>（図</w:t>
      </w:r>
      <w:r w:rsidR="00D80377">
        <w:rPr>
          <w:rFonts w:asciiTheme="minorEastAsia" w:eastAsiaTheme="minorEastAsia" w:hAnsiTheme="minorEastAsia" w:hint="eastAsia"/>
          <w:sz w:val="20"/>
        </w:rPr>
        <w:t>５</w:t>
      </w:r>
      <w:r>
        <w:rPr>
          <w:rFonts w:asciiTheme="minorEastAsia" w:eastAsiaTheme="minorEastAsia" w:hAnsiTheme="minorEastAsia" w:hint="eastAsia"/>
          <w:sz w:val="20"/>
        </w:rPr>
        <w:t>）</w:t>
      </w:r>
      <w:r w:rsidR="0027037D">
        <w:rPr>
          <w:rFonts w:asciiTheme="minorEastAsia" w:eastAsiaTheme="minorEastAsia" w:hAnsiTheme="minorEastAsia" w:hint="eastAsia"/>
          <w:sz w:val="20"/>
        </w:rPr>
        <w:t>。</w:t>
      </w:r>
      <w:r>
        <w:rPr>
          <w:rFonts w:asciiTheme="minorEastAsia" w:eastAsiaTheme="minorEastAsia" w:hAnsiTheme="minorEastAsia" w:hint="eastAsia"/>
          <w:sz w:val="20"/>
        </w:rPr>
        <w:t>また、近年は、日本が強化すべき技術として、国の技術ロードマップにも組み込まれています。</w:t>
      </w:r>
      <w:r w:rsidR="0027037D">
        <w:rPr>
          <w:rFonts w:asciiTheme="minorEastAsia" w:eastAsiaTheme="minorEastAsia" w:hAnsiTheme="minorEastAsia" w:hint="eastAsia"/>
          <w:sz w:val="20"/>
        </w:rPr>
        <w:t>本研究室では、この技術を</w:t>
      </w:r>
      <w:r w:rsidR="00751004" w:rsidRPr="00751004">
        <w:rPr>
          <w:rFonts w:asciiTheme="minorEastAsia" w:eastAsiaTheme="minorEastAsia" w:hAnsiTheme="minorEastAsia" w:hint="eastAsia"/>
          <w:sz w:val="20"/>
        </w:rPr>
        <w:t>組込みシステム</w:t>
      </w:r>
      <w:r w:rsidR="0027037D">
        <w:rPr>
          <w:rFonts w:asciiTheme="minorEastAsia" w:eastAsiaTheme="minorEastAsia" w:hAnsiTheme="minorEastAsia" w:hint="eastAsia"/>
          <w:sz w:val="20"/>
        </w:rPr>
        <w:t>に応用することで、これまでのアーキテクチャ設計の問題を解決してきました</w:t>
      </w:r>
      <w:r>
        <w:rPr>
          <w:rFonts w:asciiTheme="minorEastAsia" w:eastAsiaTheme="minorEastAsia" w:hAnsiTheme="minorEastAsia" w:hint="eastAsia"/>
          <w:sz w:val="20"/>
        </w:rPr>
        <w:t>（論文[1]</w:t>
      </w:r>
      <w:r w:rsidR="00C026DC">
        <w:rPr>
          <w:rFonts w:asciiTheme="minorEastAsia" w:eastAsiaTheme="minorEastAsia" w:hAnsiTheme="minorEastAsia"/>
          <w:sz w:val="20"/>
        </w:rPr>
        <w:t>[5]</w:t>
      </w:r>
      <w:r>
        <w:rPr>
          <w:rFonts w:asciiTheme="minorEastAsia" w:eastAsiaTheme="minorEastAsia" w:hAnsiTheme="minorEastAsia" w:hint="eastAsia"/>
          <w:sz w:val="20"/>
        </w:rPr>
        <w:t>等）</w:t>
      </w:r>
      <w:r w:rsidR="0027037D">
        <w:rPr>
          <w:rFonts w:asciiTheme="minorEastAsia" w:eastAsiaTheme="minorEastAsia" w:hAnsiTheme="minorEastAsia" w:hint="eastAsia"/>
          <w:sz w:val="20"/>
        </w:rPr>
        <w:t>。新たなアーキテクチャ設計手法・ソフトウェア開発手法</w:t>
      </w:r>
      <w:r>
        <w:rPr>
          <w:rFonts w:asciiTheme="minorEastAsia" w:eastAsiaTheme="minorEastAsia" w:hAnsiTheme="minorEastAsia" w:hint="eastAsia"/>
          <w:sz w:val="20"/>
        </w:rPr>
        <w:t>の確立を目指します。</w:t>
      </w:r>
    </w:p>
    <w:p w14:paraId="2772B815" w14:textId="77777777" w:rsidR="00F433F2" w:rsidRPr="003F71BC" w:rsidRDefault="003F71BC">
      <w:pPr>
        <w:spacing w:beforeLines="50" w:before="120" w:line="300" w:lineRule="auto"/>
        <w:rPr>
          <w:rFonts w:asciiTheme="minorEastAsia" w:eastAsiaTheme="minorEastAsia" w:hAnsiTheme="minorEastAsia"/>
        </w:rPr>
      </w:pPr>
      <w:r w:rsidRPr="003F71BC">
        <w:rPr>
          <w:rFonts w:asciiTheme="minorEastAsia" w:eastAsiaTheme="minorEastAsia" w:hAnsiTheme="minorEastAsia" w:hint="eastAsia"/>
          <w:sz w:val="22"/>
        </w:rPr>
        <w:t xml:space="preserve">　</w:t>
      </w:r>
      <w:r w:rsidR="00F433F2" w:rsidRPr="003F71BC">
        <w:rPr>
          <w:rFonts w:asciiTheme="minorEastAsia" w:eastAsiaTheme="minorEastAsia" w:hAnsiTheme="minorEastAsia" w:hint="eastAsia"/>
          <w:color w:val="00CCFF"/>
          <w:sz w:val="32"/>
        </w:rPr>
        <w:t>●</w:t>
      </w:r>
      <w:r w:rsidR="00F433F2" w:rsidRPr="003F71BC">
        <w:rPr>
          <w:rFonts w:asciiTheme="minorEastAsia" w:eastAsiaTheme="minorEastAsia" w:hAnsiTheme="minorEastAsia" w:hint="eastAsia"/>
          <w:sz w:val="24"/>
          <w:u w:val="single"/>
        </w:rPr>
        <w:t>教員からのメッセージ</w:t>
      </w:r>
    </w:p>
    <w:p w14:paraId="770CD465" w14:textId="77777777" w:rsidR="00E71B29" w:rsidRDefault="00F433F2">
      <w:pPr>
        <w:pStyle w:val="BodyText"/>
        <w:rPr>
          <w:rFonts w:asciiTheme="minorEastAsia" w:eastAsiaTheme="minorEastAsia" w:hAnsiTheme="minorEastAsia"/>
        </w:rPr>
      </w:pPr>
      <w:r w:rsidRPr="003F71BC">
        <w:rPr>
          <w:rFonts w:asciiTheme="minorEastAsia" w:eastAsiaTheme="minorEastAsia" w:hAnsiTheme="minorEastAsia" w:hint="eastAsia"/>
        </w:rPr>
        <w:t xml:space="preserve">　</w:t>
      </w:r>
      <w:r w:rsidR="00724479">
        <w:rPr>
          <w:rFonts w:asciiTheme="minorEastAsia" w:eastAsiaTheme="minorEastAsia" w:hAnsiTheme="minorEastAsia" w:hint="eastAsia"/>
        </w:rPr>
        <w:t>IoTの発展により</w:t>
      </w:r>
      <w:r w:rsidR="00594168">
        <w:rPr>
          <w:rFonts w:asciiTheme="minorEastAsia" w:eastAsiaTheme="minorEastAsia" w:hAnsiTheme="minorEastAsia" w:hint="eastAsia"/>
        </w:rPr>
        <w:t>、</w:t>
      </w:r>
      <w:r w:rsidR="00724479">
        <w:rPr>
          <w:rFonts w:asciiTheme="minorEastAsia" w:eastAsiaTheme="minorEastAsia" w:hAnsiTheme="minorEastAsia" w:hint="eastAsia"/>
        </w:rPr>
        <w:t>新たなアプリケーション（新たな問題）が日々創出されていますが</w:t>
      </w:r>
      <w:r w:rsidR="00594168">
        <w:rPr>
          <w:rFonts w:asciiTheme="minorEastAsia" w:eastAsiaTheme="minorEastAsia" w:hAnsiTheme="minorEastAsia" w:hint="eastAsia"/>
        </w:rPr>
        <w:t>、</w:t>
      </w:r>
      <w:r w:rsidR="00724479">
        <w:rPr>
          <w:rFonts w:asciiTheme="minorEastAsia" w:eastAsiaTheme="minorEastAsia" w:hAnsiTheme="minorEastAsia" w:hint="eastAsia"/>
        </w:rPr>
        <w:t>それらの多くは我々の身の回りに既にある解法を違った視点で</w:t>
      </w:r>
      <w:r w:rsidR="00652AD7">
        <w:rPr>
          <w:rFonts w:asciiTheme="minorEastAsia" w:eastAsiaTheme="minorEastAsia" w:hAnsiTheme="minorEastAsia" w:hint="eastAsia"/>
        </w:rPr>
        <w:t>応用する</w:t>
      </w:r>
      <w:r w:rsidR="00724479">
        <w:rPr>
          <w:rFonts w:asciiTheme="minorEastAsia" w:eastAsiaTheme="minorEastAsia" w:hAnsiTheme="minorEastAsia" w:hint="eastAsia"/>
        </w:rPr>
        <w:t>ことで</w:t>
      </w:r>
      <w:r w:rsidR="00594168">
        <w:rPr>
          <w:rFonts w:asciiTheme="minorEastAsia" w:eastAsiaTheme="minorEastAsia" w:hAnsiTheme="minorEastAsia" w:hint="eastAsia"/>
        </w:rPr>
        <w:t>、</w:t>
      </w:r>
      <w:r w:rsidR="00724479">
        <w:rPr>
          <w:rFonts w:asciiTheme="minorEastAsia" w:eastAsiaTheme="minorEastAsia" w:hAnsiTheme="minorEastAsia" w:hint="eastAsia"/>
        </w:rPr>
        <w:t>解決することができます</w:t>
      </w:r>
      <w:r w:rsidR="00594168">
        <w:rPr>
          <w:rFonts w:asciiTheme="minorEastAsia" w:eastAsiaTheme="minorEastAsia" w:hAnsiTheme="minorEastAsia" w:hint="eastAsia"/>
        </w:rPr>
        <w:t>。</w:t>
      </w:r>
      <w:r w:rsidR="008C12F4">
        <w:rPr>
          <w:rFonts w:asciiTheme="minorEastAsia" w:eastAsiaTheme="minorEastAsia" w:hAnsiTheme="minorEastAsia" w:hint="eastAsia"/>
        </w:rPr>
        <w:t>また、私たちは国内外の産学官との共同研究や意見交換を重視し、積極的に活動しています。</w:t>
      </w:r>
      <w:r w:rsidR="00724479">
        <w:rPr>
          <w:rFonts w:asciiTheme="minorEastAsia" w:eastAsiaTheme="minorEastAsia" w:hAnsiTheme="minorEastAsia" w:hint="eastAsia"/>
        </w:rPr>
        <w:t>柔軟な視点と</w:t>
      </w:r>
      <w:r w:rsidR="00BC3B1B">
        <w:rPr>
          <w:rFonts w:asciiTheme="minorEastAsia" w:eastAsiaTheme="minorEastAsia" w:hAnsiTheme="minorEastAsia" w:hint="eastAsia"/>
        </w:rPr>
        <w:t>斬新な</w:t>
      </w:r>
      <w:r w:rsidR="00724479">
        <w:rPr>
          <w:rFonts w:asciiTheme="minorEastAsia" w:eastAsiaTheme="minorEastAsia" w:hAnsiTheme="minorEastAsia" w:hint="eastAsia"/>
        </w:rPr>
        <w:t>発想で</w:t>
      </w:r>
      <w:r w:rsidR="0053304A">
        <w:rPr>
          <w:rFonts w:asciiTheme="minorEastAsia" w:eastAsiaTheme="minorEastAsia" w:hAnsiTheme="minorEastAsia" w:hint="eastAsia"/>
        </w:rPr>
        <w:t>、一緒に</w:t>
      </w:r>
      <w:r w:rsidR="00724479">
        <w:rPr>
          <w:rFonts w:asciiTheme="minorEastAsia" w:eastAsiaTheme="minorEastAsia" w:hAnsiTheme="minorEastAsia" w:hint="eastAsia"/>
        </w:rPr>
        <w:t>新たな道を切り開いていきましょう</w:t>
      </w:r>
      <w:r w:rsidR="00594168">
        <w:rPr>
          <w:rFonts w:asciiTheme="minorEastAsia" w:eastAsiaTheme="minorEastAsia" w:hAnsiTheme="minorEastAsia" w:hint="eastAsia"/>
        </w:rPr>
        <w:t>。</w:t>
      </w:r>
    </w:p>
    <w:p w14:paraId="423D0D91" w14:textId="77777777" w:rsidR="00F433F2" w:rsidRPr="003F71BC" w:rsidRDefault="00F433F2" w:rsidP="00594168">
      <w:pPr>
        <w:spacing w:beforeLines="50" w:before="120" w:line="270" w:lineRule="exact"/>
        <w:rPr>
          <w:rFonts w:asciiTheme="minorEastAsia" w:eastAsiaTheme="minorEastAsia" w:hAnsiTheme="minorEastAsia"/>
          <w:sz w:val="20"/>
        </w:rPr>
      </w:pPr>
      <w:r w:rsidRPr="003F71BC">
        <w:rPr>
          <w:rFonts w:asciiTheme="minorEastAsia" w:eastAsiaTheme="minorEastAsia" w:hAnsiTheme="minorEastAsia" w:hint="eastAsia"/>
          <w:color w:val="00FF00"/>
          <w:sz w:val="20"/>
        </w:rPr>
        <w:t>●</w:t>
      </w:r>
      <w:r w:rsidR="00DA57F0" w:rsidRPr="003F71BC">
        <w:rPr>
          <w:rFonts w:asciiTheme="minorEastAsia" w:eastAsiaTheme="minorEastAsia" w:hAnsiTheme="minorEastAsia" w:hint="eastAsia"/>
          <w:sz w:val="20"/>
        </w:rPr>
        <w:t>関連する業績、プロジェクトなど</w:t>
      </w:r>
    </w:p>
    <w:p w14:paraId="3B3E5CA7" w14:textId="77777777" w:rsidR="000148C9" w:rsidRDefault="00E1179C" w:rsidP="000148C9">
      <w:pPr>
        <w:spacing w:line="270" w:lineRule="exact"/>
        <w:ind w:leftChars="1" w:left="213" w:hangingChars="117" w:hanging="211"/>
        <w:jc w:val="left"/>
        <w:rPr>
          <w:rFonts w:asciiTheme="minorEastAsia" w:eastAsiaTheme="minorEastAsia" w:hAnsiTheme="minorEastAsia"/>
          <w:sz w:val="18"/>
        </w:rPr>
      </w:pPr>
      <w:r w:rsidRPr="005278C2">
        <w:rPr>
          <w:rFonts w:asciiTheme="minorEastAsia" w:eastAsiaTheme="minorEastAsia" w:hAnsiTheme="minorEastAsia"/>
          <w:sz w:val="18"/>
        </w:rPr>
        <w:t xml:space="preserve">[1] </w:t>
      </w:r>
      <w:r w:rsidR="000148C9">
        <w:rPr>
          <w:rFonts w:asciiTheme="minorEastAsia" w:eastAsiaTheme="minorEastAsia" w:hAnsiTheme="minorEastAsia"/>
          <w:sz w:val="18"/>
        </w:rPr>
        <w:t>H.</w:t>
      </w:r>
      <w:r w:rsidR="000148C9" w:rsidRPr="000148C9">
        <w:rPr>
          <w:rFonts w:asciiTheme="minorEastAsia" w:eastAsiaTheme="minorEastAsia" w:hAnsiTheme="minorEastAsia"/>
          <w:sz w:val="18"/>
        </w:rPr>
        <w:t xml:space="preserve"> Hsiao, </w:t>
      </w:r>
      <w:r w:rsidR="000148C9">
        <w:rPr>
          <w:rFonts w:asciiTheme="minorEastAsia" w:eastAsiaTheme="minorEastAsia" w:hAnsiTheme="minorEastAsia"/>
          <w:sz w:val="18"/>
        </w:rPr>
        <w:t>J.</w:t>
      </w:r>
      <w:r w:rsidR="000148C9" w:rsidRPr="000148C9">
        <w:rPr>
          <w:rFonts w:asciiTheme="minorEastAsia" w:eastAsiaTheme="minorEastAsia" w:hAnsiTheme="minorEastAsia"/>
          <w:sz w:val="18"/>
        </w:rPr>
        <w:t xml:space="preserve"> H. Anderson, and </w:t>
      </w:r>
      <w:r w:rsidR="000148C9">
        <w:rPr>
          <w:rFonts w:asciiTheme="minorEastAsia" w:eastAsiaTheme="minorEastAsia" w:hAnsiTheme="minorEastAsia"/>
          <w:sz w:val="18"/>
        </w:rPr>
        <w:t>Y. Hara-Azumi, "</w:t>
      </w:r>
      <w:r w:rsidR="000148C9" w:rsidRPr="000148C9">
        <w:rPr>
          <w:rFonts w:asciiTheme="minorEastAsia" w:eastAsiaTheme="minorEastAsia" w:hAnsiTheme="minorEastAsia"/>
          <w:sz w:val="18"/>
        </w:rPr>
        <w:t>Generating Stochastic Bitstreams,</w:t>
      </w:r>
      <w:r w:rsidR="000148C9">
        <w:rPr>
          <w:rFonts w:asciiTheme="minorEastAsia" w:eastAsiaTheme="minorEastAsia" w:hAnsiTheme="minorEastAsia"/>
          <w:sz w:val="18"/>
        </w:rPr>
        <w:t>"</w:t>
      </w:r>
      <w:r w:rsidR="000148C9" w:rsidRPr="000148C9">
        <w:rPr>
          <w:rFonts w:asciiTheme="minorEastAsia" w:eastAsiaTheme="minorEastAsia" w:hAnsiTheme="minorEastAsia"/>
          <w:sz w:val="18"/>
        </w:rPr>
        <w:t xml:space="preserve"> Stochastic Computing: Techniques and Applications, </w:t>
      </w:r>
      <w:r w:rsidR="000148C9" w:rsidRPr="000148C9">
        <w:rPr>
          <w:rFonts w:asciiTheme="minorEastAsia" w:eastAsiaTheme="minorEastAsia" w:hAnsiTheme="minorEastAsia"/>
          <w:i/>
          <w:sz w:val="18"/>
        </w:rPr>
        <w:t>Springer</w:t>
      </w:r>
      <w:r w:rsidR="000148C9" w:rsidRPr="000148C9">
        <w:rPr>
          <w:rFonts w:asciiTheme="minorEastAsia" w:eastAsiaTheme="minorEastAsia" w:hAnsiTheme="minorEastAsia"/>
          <w:sz w:val="18"/>
        </w:rPr>
        <w:t>, 2019.</w:t>
      </w:r>
    </w:p>
    <w:p w14:paraId="62753880" w14:textId="77777777" w:rsidR="00E1179C" w:rsidRPr="005278C2" w:rsidRDefault="000148C9" w:rsidP="000148C9">
      <w:pPr>
        <w:spacing w:line="270" w:lineRule="exact"/>
        <w:ind w:leftChars="1" w:left="213" w:hangingChars="117" w:hanging="211"/>
        <w:jc w:val="left"/>
        <w:rPr>
          <w:rFonts w:asciiTheme="minorEastAsia" w:eastAsiaTheme="minorEastAsia" w:hAnsiTheme="minorEastAsia"/>
          <w:sz w:val="18"/>
        </w:rPr>
      </w:pPr>
      <w:r>
        <w:rPr>
          <w:rFonts w:asciiTheme="minorEastAsia" w:eastAsiaTheme="minorEastAsia" w:hAnsiTheme="minorEastAsia"/>
          <w:sz w:val="18"/>
        </w:rPr>
        <w:t xml:space="preserve">[2] P. </w:t>
      </w:r>
      <w:proofErr w:type="spellStart"/>
      <w:r w:rsidRPr="000148C9">
        <w:rPr>
          <w:rFonts w:asciiTheme="minorEastAsia" w:eastAsiaTheme="minorEastAsia" w:hAnsiTheme="minorEastAsia"/>
          <w:sz w:val="18"/>
        </w:rPr>
        <w:t>Achararit</w:t>
      </w:r>
      <w:proofErr w:type="spellEnd"/>
      <w:r>
        <w:rPr>
          <w:rFonts w:asciiTheme="minorEastAsia" w:eastAsiaTheme="minorEastAsia" w:hAnsiTheme="minorEastAsia"/>
          <w:sz w:val="18"/>
        </w:rPr>
        <w:t xml:space="preserve"> et al., </w:t>
      </w:r>
      <w:r w:rsidRPr="000148C9">
        <w:rPr>
          <w:rFonts w:asciiTheme="minorEastAsia" w:eastAsiaTheme="minorEastAsia" w:hAnsiTheme="minorEastAsia"/>
          <w:sz w:val="18"/>
        </w:rPr>
        <w:t>"Structural Exploration of Stochastic Neural Networks for Severely-</w:t>
      </w:r>
      <w:r>
        <w:rPr>
          <w:rFonts w:asciiTheme="minorEastAsia" w:eastAsiaTheme="minorEastAsia" w:hAnsiTheme="minorEastAsia"/>
          <w:sz w:val="18"/>
        </w:rPr>
        <w:br/>
      </w:r>
      <w:r w:rsidRPr="000148C9">
        <w:rPr>
          <w:rFonts w:asciiTheme="minorEastAsia" w:eastAsiaTheme="minorEastAsia" w:hAnsiTheme="minorEastAsia"/>
          <w:sz w:val="18"/>
        </w:rPr>
        <w:t xml:space="preserve">Constrained 3D </w:t>
      </w:r>
      <w:proofErr w:type="spellStart"/>
      <w:r w:rsidRPr="000148C9">
        <w:rPr>
          <w:rFonts w:asciiTheme="minorEastAsia" w:eastAsiaTheme="minorEastAsia" w:hAnsiTheme="minorEastAsia"/>
          <w:sz w:val="18"/>
        </w:rPr>
        <w:t>Memristive</w:t>
      </w:r>
      <w:proofErr w:type="spellEnd"/>
      <w:r w:rsidRPr="000148C9">
        <w:rPr>
          <w:rFonts w:asciiTheme="minorEastAsia" w:eastAsiaTheme="minorEastAsia" w:hAnsiTheme="minorEastAsia"/>
          <w:sz w:val="18"/>
        </w:rPr>
        <w:t xml:space="preserve"> Devices," </w:t>
      </w:r>
      <w:r w:rsidRPr="000148C9">
        <w:rPr>
          <w:rFonts w:asciiTheme="minorEastAsia" w:eastAsiaTheme="minorEastAsia" w:hAnsiTheme="minorEastAsia"/>
          <w:i/>
          <w:sz w:val="18"/>
        </w:rPr>
        <w:t xml:space="preserve">IEICE Trans. on Nonlinear Theory and Its Applications, </w:t>
      </w:r>
      <w:r w:rsidRPr="000148C9">
        <w:rPr>
          <w:rFonts w:asciiTheme="minorEastAsia" w:eastAsiaTheme="minorEastAsia" w:hAnsiTheme="minorEastAsia"/>
          <w:sz w:val="18"/>
        </w:rPr>
        <w:t>vol.E9-N, No.4, pp.466-478, Oct. 2018.</w:t>
      </w:r>
    </w:p>
    <w:p w14:paraId="46056B6E" w14:textId="77777777" w:rsidR="000148C9" w:rsidRDefault="00E1179C" w:rsidP="00594168">
      <w:pPr>
        <w:spacing w:line="270" w:lineRule="exact"/>
        <w:ind w:leftChars="1" w:left="213" w:hangingChars="117" w:hanging="211"/>
        <w:rPr>
          <w:rFonts w:asciiTheme="minorEastAsia" w:eastAsiaTheme="minorEastAsia" w:hAnsiTheme="minorEastAsia"/>
          <w:sz w:val="18"/>
        </w:rPr>
      </w:pPr>
      <w:r w:rsidRPr="005278C2">
        <w:rPr>
          <w:rFonts w:asciiTheme="minorEastAsia" w:eastAsiaTheme="minorEastAsia" w:hAnsiTheme="minorEastAsia"/>
          <w:sz w:val="18"/>
        </w:rPr>
        <w:t>[</w:t>
      </w:r>
      <w:r w:rsidR="000148C9">
        <w:rPr>
          <w:rFonts w:asciiTheme="minorEastAsia" w:eastAsiaTheme="minorEastAsia" w:hAnsiTheme="minorEastAsia"/>
          <w:sz w:val="18"/>
        </w:rPr>
        <w:t>3</w:t>
      </w:r>
      <w:r w:rsidRPr="005278C2">
        <w:rPr>
          <w:rFonts w:asciiTheme="minorEastAsia" w:eastAsiaTheme="minorEastAsia" w:hAnsiTheme="minorEastAsia"/>
          <w:sz w:val="18"/>
        </w:rPr>
        <w:t xml:space="preserve">] </w:t>
      </w:r>
      <w:r w:rsidR="000148C9" w:rsidRPr="000148C9">
        <w:rPr>
          <w:rFonts w:asciiTheme="minorEastAsia" w:eastAsiaTheme="minorEastAsia" w:hAnsiTheme="minorEastAsia"/>
          <w:sz w:val="18"/>
        </w:rPr>
        <w:t>K</w:t>
      </w:r>
      <w:r w:rsidR="000148C9">
        <w:rPr>
          <w:rFonts w:asciiTheme="minorEastAsia" w:eastAsiaTheme="minorEastAsia" w:hAnsiTheme="minorEastAsia"/>
          <w:sz w:val="18"/>
        </w:rPr>
        <w:t>.</w:t>
      </w:r>
      <w:r w:rsidR="000148C9" w:rsidRPr="000148C9">
        <w:rPr>
          <w:rFonts w:asciiTheme="minorEastAsia" w:eastAsiaTheme="minorEastAsia" w:hAnsiTheme="minorEastAsia"/>
          <w:sz w:val="18"/>
        </w:rPr>
        <w:t xml:space="preserve"> </w:t>
      </w:r>
      <w:proofErr w:type="spellStart"/>
      <w:r w:rsidR="000148C9" w:rsidRPr="000148C9">
        <w:rPr>
          <w:rFonts w:asciiTheme="minorEastAsia" w:eastAsiaTheme="minorEastAsia" w:hAnsiTheme="minorEastAsia"/>
          <w:sz w:val="18"/>
        </w:rPr>
        <w:t>Saso</w:t>
      </w:r>
      <w:proofErr w:type="spellEnd"/>
      <w:r w:rsidR="000148C9" w:rsidRPr="000148C9">
        <w:rPr>
          <w:rFonts w:asciiTheme="minorEastAsia" w:eastAsiaTheme="minorEastAsia" w:hAnsiTheme="minorEastAsia"/>
          <w:sz w:val="18"/>
        </w:rPr>
        <w:t xml:space="preserve"> and Y</w:t>
      </w:r>
      <w:r w:rsidR="000148C9">
        <w:rPr>
          <w:rFonts w:asciiTheme="minorEastAsia" w:eastAsiaTheme="minorEastAsia" w:hAnsiTheme="minorEastAsia"/>
          <w:sz w:val="18"/>
        </w:rPr>
        <w:t>.</w:t>
      </w:r>
      <w:r w:rsidR="000148C9" w:rsidRPr="000148C9">
        <w:rPr>
          <w:rFonts w:asciiTheme="minorEastAsia" w:eastAsiaTheme="minorEastAsia" w:hAnsiTheme="minorEastAsia"/>
          <w:sz w:val="18"/>
        </w:rPr>
        <w:t xml:space="preserve"> Hara-Azumi, "Simple Instruction-Set Computer for Area and Energy-Sensitive IoT Edge Devices," </w:t>
      </w:r>
      <w:r w:rsidR="000148C9" w:rsidRPr="000148C9">
        <w:rPr>
          <w:rFonts w:asciiTheme="minorEastAsia" w:eastAsiaTheme="minorEastAsia" w:hAnsiTheme="minorEastAsia"/>
          <w:i/>
          <w:sz w:val="18"/>
        </w:rPr>
        <w:t xml:space="preserve">Int'l Conf. on Application-specific Systems, Architectures and Processors, </w:t>
      </w:r>
      <w:r w:rsidR="000148C9" w:rsidRPr="000148C9">
        <w:rPr>
          <w:rFonts w:asciiTheme="minorEastAsia" w:eastAsiaTheme="minorEastAsia" w:hAnsiTheme="minorEastAsia"/>
          <w:sz w:val="18"/>
        </w:rPr>
        <w:t xml:space="preserve">pp.93-96, 2018. </w:t>
      </w:r>
    </w:p>
    <w:p w14:paraId="58F72823" w14:textId="77777777" w:rsidR="00E1179C" w:rsidRPr="005278C2" w:rsidRDefault="000148C9" w:rsidP="00594168">
      <w:pPr>
        <w:spacing w:line="270" w:lineRule="exact"/>
        <w:ind w:leftChars="1" w:left="213" w:hangingChars="117" w:hanging="211"/>
        <w:rPr>
          <w:rFonts w:asciiTheme="minorEastAsia" w:eastAsiaTheme="minorEastAsia" w:hAnsiTheme="minorEastAsia"/>
          <w:sz w:val="18"/>
        </w:rPr>
      </w:pPr>
      <w:r>
        <w:rPr>
          <w:rFonts w:asciiTheme="minorEastAsia" w:eastAsiaTheme="minorEastAsia" w:hAnsiTheme="minorEastAsia"/>
          <w:sz w:val="18"/>
        </w:rPr>
        <w:t xml:space="preserve">[4] </w:t>
      </w:r>
      <w:r w:rsidRPr="000148C9">
        <w:rPr>
          <w:rFonts w:asciiTheme="minorEastAsia" w:eastAsiaTheme="minorEastAsia" w:hAnsiTheme="minorEastAsia"/>
          <w:sz w:val="18"/>
        </w:rPr>
        <w:t>N</w:t>
      </w:r>
      <w:r>
        <w:rPr>
          <w:rFonts w:asciiTheme="minorEastAsia" w:eastAsiaTheme="minorEastAsia" w:hAnsiTheme="minorEastAsia"/>
          <w:sz w:val="18"/>
        </w:rPr>
        <w:t>.</w:t>
      </w:r>
      <w:r w:rsidRPr="000148C9">
        <w:rPr>
          <w:rFonts w:asciiTheme="minorEastAsia" w:eastAsiaTheme="minorEastAsia" w:hAnsiTheme="minorEastAsia"/>
          <w:sz w:val="18"/>
        </w:rPr>
        <w:t xml:space="preserve"> Sakamoto</w:t>
      </w:r>
      <w:r>
        <w:rPr>
          <w:rFonts w:asciiTheme="minorEastAsia" w:eastAsiaTheme="minorEastAsia" w:hAnsiTheme="minorEastAsia"/>
          <w:sz w:val="18"/>
        </w:rPr>
        <w:t xml:space="preserve"> et al.</w:t>
      </w:r>
      <w:r w:rsidRPr="000148C9">
        <w:rPr>
          <w:rFonts w:asciiTheme="minorEastAsia" w:eastAsiaTheme="minorEastAsia" w:hAnsiTheme="minorEastAsia"/>
          <w:sz w:val="18"/>
        </w:rPr>
        <w:t>, "</w:t>
      </w:r>
      <w:proofErr w:type="spellStart"/>
      <w:r w:rsidRPr="000148C9">
        <w:rPr>
          <w:rFonts w:asciiTheme="minorEastAsia" w:eastAsiaTheme="minorEastAsia" w:hAnsiTheme="minorEastAsia"/>
          <w:sz w:val="18"/>
        </w:rPr>
        <w:t>Subleq</w:t>
      </w:r>
      <w:r w:rsidRPr="000148C9">
        <w:rPr>
          <w:rFonts w:asciiTheme="minorEastAsia" w:eastAsiaTheme="minorEastAsia" w:hAnsiTheme="minorEastAsia"/>
          <w:sz w:val="18"/>
          <w:vertAlign w:val="subscript"/>
        </w:rPr>
        <w:t>Θ</w:t>
      </w:r>
      <w:proofErr w:type="spellEnd"/>
      <w:r>
        <w:rPr>
          <w:rFonts w:asciiTheme="minorEastAsia" w:eastAsiaTheme="minorEastAsia" w:hAnsiTheme="minorEastAsia"/>
          <w:sz w:val="18"/>
        </w:rPr>
        <w:t>:</w:t>
      </w:r>
      <w:r w:rsidRPr="000148C9">
        <w:rPr>
          <w:rFonts w:asciiTheme="minorEastAsia" w:eastAsiaTheme="minorEastAsia" w:hAnsiTheme="minorEastAsia"/>
          <w:sz w:val="18"/>
        </w:rPr>
        <w:t xml:space="preserve"> An Area-Efficient Two-Instruction-Set Computer," </w:t>
      </w:r>
      <w:r w:rsidRPr="000148C9">
        <w:rPr>
          <w:rFonts w:asciiTheme="minorEastAsia" w:eastAsiaTheme="minorEastAsia" w:hAnsiTheme="minorEastAsia"/>
          <w:i/>
          <w:sz w:val="18"/>
        </w:rPr>
        <w:t>IEEE Embedded Systems Letters</w:t>
      </w:r>
      <w:r w:rsidRPr="000148C9">
        <w:rPr>
          <w:rFonts w:asciiTheme="minorEastAsia" w:eastAsiaTheme="minorEastAsia" w:hAnsiTheme="minorEastAsia"/>
          <w:sz w:val="18"/>
        </w:rPr>
        <w:t>, vol.9, Issue 2, pp.33-36, Jun. 2017.</w:t>
      </w:r>
    </w:p>
    <w:p w14:paraId="1CCBA401" w14:textId="77777777" w:rsidR="0013141B" w:rsidRPr="005278C2" w:rsidRDefault="000148C9" w:rsidP="00594168">
      <w:pPr>
        <w:spacing w:line="270" w:lineRule="exact"/>
        <w:ind w:leftChars="1" w:left="213" w:hangingChars="117" w:hanging="211"/>
        <w:rPr>
          <w:rFonts w:asciiTheme="minorEastAsia" w:eastAsiaTheme="minorEastAsia" w:hAnsiTheme="minorEastAsia"/>
          <w:sz w:val="18"/>
        </w:rPr>
      </w:pPr>
      <w:r>
        <w:rPr>
          <w:rFonts w:asciiTheme="minorEastAsia" w:eastAsiaTheme="minorEastAsia" w:hAnsiTheme="minorEastAsia"/>
          <w:sz w:val="18"/>
        </w:rPr>
        <w:t>[5</w:t>
      </w:r>
      <w:r w:rsidR="0013141B" w:rsidRPr="005278C2">
        <w:rPr>
          <w:rFonts w:asciiTheme="minorEastAsia" w:eastAsiaTheme="minorEastAsia" w:hAnsiTheme="minorEastAsia"/>
          <w:sz w:val="18"/>
        </w:rPr>
        <w:t xml:space="preserve">] </w:t>
      </w:r>
      <w:r>
        <w:rPr>
          <w:rFonts w:asciiTheme="minorEastAsia" w:eastAsiaTheme="minorEastAsia" w:hAnsiTheme="minorEastAsia"/>
          <w:sz w:val="18"/>
        </w:rPr>
        <w:t>H.</w:t>
      </w:r>
      <w:r w:rsidRPr="000148C9">
        <w:rPr>
          <w:rFonts w:asciiTheme="minorEastAsia" w:eastAsiaTheme="minorEastAsia" w:hAnsiTheme="minorEastAsia"/>
          <w:sz w:val="18"/>
        </w:rPr>
        <w:t xml:space="preserve"> </w:t>
      </w:r>
      <w:proofErr w:type="spellStart"/>
      <w:r w:rsidRPr="000148C9">
        <w:rPr>
          <w:rFonts w:asciiTheme="minorEastAsia" w:eastAsiaTheme="minorEastAsia" w:hAnsiTheme="minorEastAsia"/>
          <w:sz w:val="18"/>
        </w:rPr>
        <w:t>Osawa</w:t>
      </w:r>
      <w:proofErr w:type="spellEnd"/>
      <w:r w:rsidRPr="000148C9">
        <w:rPr>
          <w:rFonts w:asciiTheme="minorEastAsia" w:eastAsiaTheme="minorEastAsia" w:hAnsiTheme="minorEastAsia"/>
          <w:sz w:val="18"/>
        </w:rPr>
        <w:t xml:space="preserve"> and Y</w:t>
      </w:r>
      <w:r>
        <w:rPr>
          <w:rFonts w:asciiTheme="minorEastAsia" w:eastAsiaTheme="minorEastAsia" w:hAnsiTheme="minorEastAsia"/>
          <w:sz w:val="18"/>
        </w:rPr>
        <w:t>.</w:t>
      </w:r>
      <w:r w:rsidRPr="000148C9">
        <w:rPr>
          <w:rFonts w:asciiTheme="minorEastAsia" w:eastAsiaTheme="minorEastAsia" w:hAnsiTheme="minorEastAsia"/>
          <w:sz w:val="18"/>
        </w:rPr>
        <w:t xml:space="preserve"> Hara-Azumi, "Approximate Data Reuse-based Processor: A Case Study on Image Compression," </w:t>
      </w:r>
      <w:proofErr w:type="spellStart"/>
      <w:r w:rsidRPr="000148C9">
        <w:rPr>
          <w:rFonts w:asciiTheme="minorEastAsia" w:eastAsiaTheme="minorEastAsia" w:hAnsiTheme="minorEastAsia"/>
          <w:i/>
          <w:sz w:val="18"/>
        </w:rPr>
        <w:t>Symp</w:t>
      </w:r>
      <w:proofErr w:type="spellEnd"/>
      <w:r w:rsidRPr="000148C9">
        <w:rPr>
          <w:rFonts w:asciiTheme="minorEastAsia" w:eastAsiaTheme="minorEastAsia" w:hAnsiTheme="minorEastAsia"/>
          <w:i/>
          <w:sz w:val="18"/>
        </w:rPr>
        <w:t>. on Embedded Systems for Real-Time Multimedia</w:t>
      </w:r>
      <w:r w:rsidRPr="000148C9">
        <w:rPr>
          <w:rFonts w:asciiTheme="minorEastAsia" w:eastAsiaTheme="minorEastAsia" w:hAnsiTheme="minorEastAsia"/>
          <w:sz w:val="18"/>
        </w:rPr>
        <w:t>, pp.32-40, 2017.</w:t>
      </w:r>
      <w:r w:rsidR="0013141B" w:rsidRPr="005278C2">
        <w:rPr>
          <w:rFonts w:asciiTheme="minorEastAsia" w:eastAsiaTheme="minorEastAsia" w:hAnsiTheme="minorEastAsia"/>
          <w:sz w:val="18"/>
        </w:rPr>
        <w:t xml:space="preserve"> </w:t>
      </w:r>
    </w:p>
    <w:p w14:paraId="4B5F734F" w14:textId="77777777" w:rsidR="00E1179C" w:rsidRPr="005278C2" w:rsidRDefault="00E1179C" w:rsidP="00594168">
      <w:pPr>
        <w:spacing w:line="270" w:lineRule="exact"/>
        <w:ind w:leftChars="1" w:left="213" w:hangingChars="117" w:hanging="211"/>
        <w:rPr>
          <w:rFonts w:asciiTheme="minorEastAsia" w:eastAsiaTheme="minorEastAsia" w:hAnsiTheme="minorEastAsia"/>
          <w:sz w:val="18"/>
          <w:lang w:eastAsia="zh-CN"/>
        </w:rPr>
      </w:pPr>
      <w:r w:rsidRPr="005278C2">
        <w:rPr>
          <w:rFonts w:asciiTheme="minorEastAsia" w:eastAsiaTheme="minorEastAsia" w:hAnsiTheme="minorEastAsia" w:hint="eastAsia"/>
          <w:sz w:val="18"/>
          <w:lang w:eastAsia="zh-CN"/>
        </w:rPr>
        <w:t>受賞： 情報処理学会山下記念研究賞 (2011)，情報処理学会優秀学生賞 (2008, 2012, 2013)</w:t>
      </w:r>
    </w:p>
    <w:sectPr w:rsidR="00E1179C" w:rsidRPr="005278C2" w:rsidSect="004D7FD1">
      <w:headerReference w:type="even" r:id="rId13"/>
      <w:headerReference w:type="default" r:id="rId14"/>
      <w:footerReference w:type="even" r:id="rId15"/>
      <w:footerReference w:type="default" r:id="rId16"/>
      <w:headerReference w:type="first" r:id="rId17"/>
      <w:footerReference w:type="first" r:id="rId18"/>
      <w:pgSz w:w="12247" w:h="17180" w:code="32767"/>
      <w:pgMar w:top="2155" w:right="1871" w:bottom="1871" w:left="1871" w:header="851" w:footer="992" w:gutter="0"/>
      <w:pgNumType w:start="68"/>
      <w:cols w:space="425"/>
      <w:docGrid w:linePitch="360" w:charSpace="53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520F8" w14:textId="77777777" w:rsidR="00A80182" w:rsidRDefault="00A80182" w:rsidP="00E71B29">
      <w:r>
        <w:separator/>
      </w:r>
    </w:p>
  </w:endnote>
  <w:endnote w:type="continuationSeparator" w:id="0">
    <w:p w14:paraId="376A262C" w14:textId="77777777" w:rsidR="00A80182" w:rsidRDefault="00A80182" w:rsidP="00E71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PGothic">
    <w:altName w:val="ＭＳ Ｐゴシック"/>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6A3397" w14:textId="77777777" w:rsidR="00DA1FCF" w:rsidRDefault="00DA1F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DACB64" w14:textId="77777777" w:rsidR="00DA1FCF" w:rsidRDefault="00DA1F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927DD0" w14:textId="77777777" w:rsidR="00A80182" w:rsidRDefault="00A80182" w:rsidP="00E71B29">
      <w:r>
        <w:separator/>
      </w:r>
    </w:p>
  </w:footnote>
  <w:footnote w:type="continuationSeparator" w:id="0">
    <w:p w14:paraId="20269EAC" w14:textId="77777777" w:rsidR="00A80182" w:rsidRDefault="00A80182" w:rsidP="00E71B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FB8E9A" w14:textId="77777777" w:rsidR="00DA1FCF" w:rsidRDefault="00DA1F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1F3E50" w14:textId="77777777" w:rsidR="00DA1FCF" w:rsidRDefault="00DA1F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7D87AA" w14:textId="77777777" w:rsidR="00DA1FCF" w:rsidRDefault="00DA1F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5476C36"/>
    <w:multiLevelType w:val="hybridMultilevel"/>
    <w:tmpl w:val="FF48F1B0"/>
    <w:lvl w:ilvl="0" w:tplc="C0502DD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defaultTabStop w:val="840"/>
  <w:drawingGridHorizontalSpacing w:val="21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71B29"/>
    <w:rsid w:val="000148C9"/>
    <w:rsid w:val="000D441F"/>
    <w:rsid w:val="001034ED"/>
    <w:rsid w:val="00117BD5"/>
    <w:rsid w:val="0013141B"/>
    <w:rsid w:val="00134B6B"/>
    <w:rsid w:val="00196A9D"/>
    <w:rsid w:val="00224E4F"/>
    <w:rsid w:val="00241AB8"/>
    <w:rsid w:val="0027037D"/>
    <w:rsid w:val="002F6D9D"/>
    <w:rsid w:val="00336689"/>
    <w:rsid w:val="003E269E"/>
    <w:rsid w:val="003F3CBE"/>
    <w:rsid w:val="003F71BC"/>
    <w:rsid w:val="00411411"/>
    <w:rsid w:val="00411C10"/>
    <w:rsid w:val="004649D6"/>
    <w:rsid w:val="004670A5"/>
    <w:rsid w:val="004C4297"/>
    <w:rsid w:val="004D7FD1"/>
    <w:rsid w:val="004E0963"/>
    <w:rsid w:val="004F22F8"/>
    <w:rsid w:val="005278C2"/>
    <w:rsid w:val="0053304A"/>
    <w:rsid w:val="00566C94"/>
    <w:rsid w:val="005817CD"/>
    <w:rsid w:val="00594168"/>
    <w:rsid w:val="005D68F2"/>
    <w:rsid w:val="00652AD7"/>
    <w:rsid w:val="006804A2"/>
    <w:rsid w:val="006B7942"/>
    <w:rsid w:val="00724479"/>
    <w:rsid w:val="00751004"/>
    <w:rsid w:val="00791DAF"/>
    <w:rsid w:val="007D572B"/>
    <w:rsid w:val="007F12E2"/>
    <w:rsid w:val="00801883"/>
    <w:rsid w:val="008131E9"/>
    <w:rsid w:val="00862239"/>
    <w:rsid w:val="008C12F4"/>
    <w:rsid w:val="008F546A"/>
    <w:rsid w:val="009028F4"/>
    <w:rsid w:val="0095317E"/>
    <w:rsid w:val="009960BA"/>
    <w:rsid w:val="009A27E8"/>
    <w:rsid w:val="009B0166"/>
    <w:rsid w:val="009B61FF"/>
    <w:rsid w:val="009E6282"/>
    <w:rsid w:val="00A16583"/>
    <w:rsid w:val="00A80182"/>
    <w:rsid w:val="00AA33DC"/>
    <w:rsid w:val="00AC256B"/>
    <w:rsid w:val="00AD26C5"/>
    <w:rsid w:val="00B25308"/>
    <w:rsid w:val="00B25D53"/>
    <w:rsid w:val="00BC3B1B"/>
    <w:rsid w:val="00BD7E34"/>
    <w:rsid w:val="00C026DC"/>
    <w:rsid w:val="00C90903"/>
    <w:rsid w:val="00CA4389"/>
    <w:rsid w:val="00CB326C"/>
    <w:rsid w:val="00D64B24"/>
    <w:rsid w:val="00D80377"/>
    <w:rsid w:val="00D96808"/>
    <w:rsid w:val="00DA1FCF"/>
    <w:rsid w:val="00DA57F0"/>
    <w:rsid w:val="00E1179C"/>
    <w:rsid w:val="00E13FE4"/>
    <w:rsid w:val="00E152CD"/>
    <w:rsid w:val="00E17CF9"/>
    <w:rsid w:val="00E71B29"/>
    <w:rsid w:val="00E86258"/>
    <w:rsid w:val="00E962E9"/>
    <w:rsid w:val="00E97435"/>
    <w:rsid w:val="00EC449B"/>
    <w:rsid w:val="00F433F2"/>
    <w:rsid w:val="00F674FB"/>
    <w:rsid w:val="00FD2A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AA189C6"/>
  <w15:docId w15:val="{01B864FA-9659-4C8E-A9D3-BF11312B9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MS Mincho"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line="300" w:lineRule="auto"/>
    </w:pPr>
    <w:rPr>
      <w:sz w:val="20"/>
    </w:rPr>
  </w:style>
  <w:style w:type="paragraph" w:styleId="Header">
    <w:name w:val="header"/>
    <w:basedOn w:val="Normal"/>
    <w:link w:val="HeaderChar"/>
    <w:uiPriority w:val="99"/>
    <w:unhideWhenUsed/>
    <w:rsid w:val="00E71B29"/>
    <w:pPr>
      <w:tabs>
        <w:tab w:val="center" w:pos="4252"/>
        <w:tab w:val="right" w:pos="8504"/>
      </w:tabs>
      <w:snapToGrid w:val="0"/>
    </w:pPr>
  </w:style>
  <w:style w:type="character" w:customStyle="1" w:styleId="HeaderChar">
    <w:name w:val="Header Char"/>
    <w:basedOn w:val="DefaultParagraphFont"/>
    <w:link w:val="Header"/>
    <w:uiPriority w:val="99"/>
    <w:rsid w:val="00E71B29"/>
    <w:rPr>
      <w:kern w:val="2"/>
      <w:sz w:val="21"/>
      <w:szCs w:val="24"/>
    </w:rPr>
  </w:style>
  <w:style w:type="paragraph" w:styleId="Footer">
    <w:name w:val="footer"/>
    <w:basedOn w:val="Normal"/>
    <w:link w:val="FooterChar"/>
    <w:uiPriority w:val="99"/>
    <w:unhideWhenUsed/>
    <w:rsid w:val="00E71B29"/>
    <w:pPr>
      <w:tabs>
        <w:tab w:val="center" w:pos="4252"/>
        <w:tab w:val="right" w:pos="8504"/>
      </w:tabs>
      <w:snapToGrid w:val="0"/>
    </w:pPr>
  </w:style>
  <w:style w:type="character" w:customStyle="1" w:styleId="FooterChar">
    <w:name w:val="Footer Char"/>
    <w:basedOn w:val="DefaultParagraphFont"/>
    <w:link w:val="Footer"/>
    <w:uiPriority w:val="99"/>
    <w:rsid w:val="00E71B29"/>
    <w:rPr>
      <w:kern w:val="2"/>
      <w:sz w:val="21"/>
      <w:szCs w:val="24"/>
    </w:rPr>
  </w:style>
  <w:style w:type="paragraph" w:styleId="ListParagraph">
    <w:name w:val="List Paragraph"/>
    <w:basedOn w:val="Normal"/>
    <w:uiPriority w:val="34"/>
    <w:qFormat/>
    <w:rsid w:val="00241AB8"/>
    <w:pPr>
      <w:ind w:leftChars="400" w:left="840"/>
    </w:pPr>
  </w:style>
  <w:style w:type="paragraph" w:styleId="NormalWeb">
    <w:name w:val="Normal (Web)"/>
    <w:basedOn w:val="Normal"/>
    <w:uiPriority w:val="99"/>
    <w:semiHidden/>
    <w:unhideWhenUsed/>
    <w:rsid w:val="00801883"/>
    <w:pPr>
      <w:widowControl/>
      <w:spacing w:before="100" w:beforeAutospacing="1" w:after="100" w:afterAutospacing="1"/>
      <w:jc w:val="left"/>
    </w:pPr>
    <w:rPr>
      <w:rFonts w:ascii="MS PGothic" w:eastAsia="MS PGothic" w:hAnsi="MS PGothic" w:cs="MS PGothic"/>
      <w:kern w:val="0"/>
      <w:sz w:val="24"/>
    </w:rPr>
  </w:style>
  <w:style w:type="paragraph" w:styleId="BalloonText">
    <w:name w:val="Balloon Text"/>
    <w:basedOn w:val="Normal"/>
    <w:link w:val="BalloonTextChar"/>
    <w:uiPriority w:val="99"/>
    <w:semiHidden/>
    <w:unhideWhenUsed/>
    <w:rsid w:val="008F546A"/>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8F546A"/>
    <w:rPr>
      <w:rFonts w:asciiTheme="majorHAnsi" w:eastAsiaTheme="majorEastAsia" w:hAnsiTheme="majorHAnsi" w:cstheme="maj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6306076">
      <w:bodyDiv w:val="1"/>
      <w:marLeft w:val="0"/>
      <w:marRight w:val="0"/>
      <w:marTop w:val="0"/>
      <w:marBottom w:val="0"/>
      <w:divBdr>
        <w:top w:val="none" w:sz="0" w:space="0" w:color="auto"/>
        <w:left w:val="none" w:sz="0" w:space="0" w:color="auto"/>
        <w:bottom w:val="none" w:sz="0" w:space="0" w:color="auto"/>
        <w:right w:val="none" w:sz="0" w:space="0" w:color="auto"/>
      </w:divBdr>
    </w:div>
    <w:div w:id="590819055">
      <w:bodyDiv w:val="1"/>
      <w:marLeft w:val="0"/>
      <w:marRight w:val="0"/>
      <w:marTop w:val="0"/>
      <w:marBottom w:val="0"/>
      <w:divBdr>
        <w:top w:val="none" w:sz="0" w:space="0" w:color="auto"/>
        <w:left w:val="none" w:sz="0" w:space="0" w:color="auto"/>
        <w:bottom w:val="none" w:sz="0" w:space="0" w:color="auto"/>
        <w:right w:val="none" w:sz="0" w:space="0" w:color="auto"/>
      </w:divBdr>
    </w:div>
    <w:div w:id="766652567">
      <w:bodyDiv w:val="1"/>
      <w:marLeft w:val="0"/>
      <w:marRight w:val="0"/>
      <w:marTop w:val="0"/>
      <w:marBottom w:val="0"/>
      <w:divBdr>
        <w:top w:val="none" w:sz="0" w:space="0" w:color="auto"/>
        <w:left w:val="none" w:sz="0" w:space="0" w:color="auto"/>
        <w:bottom w:val="none" w:sz="0" w:space="0" w:color="auto"/>
        <w:right w:val="none" w:sz="0" w:space="0" w:color="auto"/>
      </w:divBdr>
    </w:div>
    <w:div w:id="1023824236">
      <w:bodyDiv w:val="1"/>
      <w:marLeft w:val="0"/>
      <w:marRight w:val="0"/>
      <w:marTop w:val="0"/>
      <w:marBottom w:val="0"/>
      <w:divBdr>
        <w:top w:val="none" w:sz="0" w:space="0" w:color="auto"/>
        <w:left w:val="none" w:sz="0" w:space="0" w:color="auto"/>
        <w:bottom w:val="none" w:sz="0" w:space="0" w:color="auto"/>
        <w:right w:val="none" w:sz="0" w:space="0" w:color="auto"/>
      </w:divBdr>
    </w:div>
    <w:div w:id="1027216534">
      <w:bodyDiv w:val="1"/>
      <w:marLeft w:val="0"/>
      <w:marRight w:val="0"/>
      <w:marTop w:val="0"/>
      <w:marBottom w:val="0"/>
      <w:divBdr>
        <w:top w:val="none" w:sz="0" w:space="0" w:color="auto"/>
        <w:left w:val="none" w:sz="0" w:space="0" w:color="auto"/>
        <w:bottom w:val="none" w:sz="0" w:space="0" w:color="auto"/>
        <w:right w:val="none" w:sz="0" w:space="0" w:color="auto"/>
      </w:divBdr>
    </w:div>
    <w:div w:id="1182087328">
      <w:bodyDiv w:val="1"/>
      <w:marLeft w:val="0"/>
      <w:marRight w:val="0"/>
      <w:marTop w:val="0"/>
      <w:marBottom w:val="0"/>
      <w:divBdr>
        <w:top w:val="none" w:sz="0" w:space="0" w:color="auto"/>
        <w:left w:val="none" w:sz="0" w:space="0" w:color="auto"/>
        <w:bottom w:val="none" w:sz="0" w:space="0" w:color="auto"/>
        <w:right w:val="none" w:sz="0" w:space="0" w:color="auto"/>
      </w:divBdr>
    </w:div>
    <w:div w:id="1273396481">
      <w:bodyDiv w:val="1"/>
      <w:marLeft w:val="0"/>
      <w:marRight w:val="0"/>
      <w:marTop w:val="0"/>
      <w:marBottom w:val="0"/>
      <w:divBdr>
        <w:top w:val="none" w:sz="0" w:space="0" w:color="auto"/>
        <w:left w:val="none" w:sz="0" w:space="0" w:color="auto"/>
        <w:bottom w:val="none" w:sz="0" w:space="0" w:color="auto"/>
        <w:right w:val="none" w:sz="0" w:space="0" w:color="auto"/>
      </w:divBdr>
    </w:div>
    <w:div w:id="1389066727">
      <w:bodyDiv w:val="1"/>
      <w:marLeft w:val="0"/>
      <w:marRight w:val="0"/>
      <w:marTop w:val="0"/>
      <w:marBottom w:val="0"/>
      <w:divBdr>
        <w:top w:val="none" w:sz="0" w:space="0" w:color="auto"/>
        <w:left w:val="none" w:sz="0" w:space="0" w:color="auto"/>
        <w:bottom w:val="none" w:sz="0" w:space="0" w:color="auto"/>
        <w:right w:val="none" w:sz="0" w:space="0" w:color="auto"/>
      </w:divBdr>
    </w:div>
    <w:div w:id="1407067056">
      <w:bodyDiv w:val="1"/>
      <w:marLeft w:val="0"/>
      <w:marRight w:val="0"/>
      <w:marTop w:val="0"/>
      <w:marBottom w:val="0"/>
      <w:divBdr>
        <w:top w:val="none" w:sz="0" w:space="0" w:color="auto"/>
        <w:left w:val="none" w:sz="0" w:space="0" w:color="auto"/>
        <w:bottom w:val="none" w:sz="0" w:space="0" w:color="auto"/>
        <w:right w:val="none" w:sz="0" w:space="0" w:color="auto"/>
      </w:divBdr>
    </w:div>
    <w:div w:id="1446730679">
      <w:bodyDiv w:val="1"/>
      <w:marLeft w:val="0"/>
      <w:marRight w:val="0"/>
      <w:marTop w:val="0"/>
      <w:marBottom w:val="0"/>
      <w:divBdr>
        <w:top w:val="none" w:sz="0" w:space="0" w:color="auto"/>
        <w:left w:val="none" w:sz="0" w:space="0" w:color="auto"/>
        <w:bottom w:val="none" w:sz="0" w:space="0" w:color="auto"/>
        <w:right w:val="none" w:sz="0" w:space="0" w:color="auto"/>
      </w:divBdr>
    </w:div>
    <w:div w:id="1483430279">
      <w:bodyDiv w:val="1"/>
      <w:marLeft w:val="0"/>
      <w:marRight w:val="0"/>
      <w:marTop w:val="0"/>
      <w:marBottom w:val="0"/>
      <w:divBdr>
        <w:top w:val="none" w:sz="0" w:space="0" w:color="auto"/>
        <w:left w:val="none" w:sz="0" w:space="0" w:color="auto"/>
        <w:bottom w:val="none" w:sz="0" w:space="0" w:color="auto"/>
        <w:right w:val="none" w:sz="0" w:space="0" w:color="auto"/>
      </w:divBdr>
    </w:div>
    <w:div w:id="1511292611">
      <w:bodyDiv w:val="1"/>
      <w:marLeft w:val="0"/>
      <w:marRight w:val="0"/>
      <w:marTop w:val="0"/>
      <w:marBottom w:val="0"/>
      <w:divBdr>
        <w:top w:val="none" w:sz="0" w:space="0" w:color="auto"/>
        <w:left w:val="none" w:sz="0" w:space="0" w:color="auto"/>
        <w:bottom w:val="none" w:sz="0" w:space="0" w:color="auto"/>
        <w:right w:val="none" w:sz="0" w:space="0" w:color="auto"/>
      </w:divBdr>
    </w:div>
    <w:div w:id="1657684654">
      <w:bodyDiv w:val="1"/>
      <w:marLeft w:val="0"/>
      <w:marRight w:val="0"/>
      <w:marTop w:val="0"/>
      <w:marBottom w:val="0"/>
      <w:divBdr>
        <w:top w:val="none" w:sz="0" w:space="0" w:color="auto"/>
        <w:left w:val="none" w:sz="0" w:space="0" w:color="auto"/>
        <w:bottom w:val="none" w:sz="0" w:space="0" w:color="auto"/>
        <w:right w:val="none" w:sz="0" w:space="0" w:color="auto"/>
      </w:divBdr>
    </w:div>
    <w:div w:id="1813448951">
      <w:bodyDiv w:val="1"/>
      <w:marLeft w:val="0"/>
      <w:marRight w:val="0"/>
      <w:marTop w:val="0"/>
      <w:marBottom w:val="0"/>
      <w:divBdr>
        <w:top w:val="none" w:sz="0" w:space="0" w:color="auto"/>
        <w:left w:val="none" w:sz="0" w:space="0" w:color="auto"/>
        <w:bottom w:val="none" w:sz="0" w:space="0" w:color="auto"/>
        <w:right w:val="none" w:sz="0" w:space="0" w:color="auto"/>
      </w:divBdr>
    </w:div>
    <w:div w:id="1880363439">
      <w:bodyDiv w:val="1"/>
      <w:marLeft w:val="0"/>
      <w:marRight w:val="0"/>
      <w:marTop w:val="0"/>
      <w:marBottom w:val="0"/>
      <w:divBdr>
        <w:top w:val="none" w:sz="0" w:space="0" w:color="auto"/>
        <w:left w:val="none" w:sz="0" w:space="0" w:color="auto"/>
        <w:bottom w:val="none" w:sz="0" w:space="0" w:color="auto"/>
        <w:right w:val="none" w:sz="0" w:space="0" w:color="auto"/>
      </w:divBdr>
      <w:divsChild>
        <w:div w:id="1219899357">
          <w:marLeft w:val="0"/>
          <w:marRight w:val="0"/>
          <w:marTop w:val="108"/>
          <w:marBottom w:val="0"/>
          <w:divBdr>
            <w:top w:val="none" w:sz="0" w:space="0" w:color="auto"/>
            <w:left w:val="none" w:sz="0" w:space="0" w:color="auto"/>
            <w:bottom w:val="none" w:sz="0" w:space="0" w:color="auto"/>
            <w:right w:val="none" w:sz="0" w:space="0" w:color="auto"/>
          </w:divBdr>
        </w:div>
        <w:div w:id="1257440575">
          <w:marLeft w:val="0"/>
          <w:marRight w:val="0"/>
          <w:marTop w:val="108"/>
          <w:marBottom w:val="0"/>
          <w:divBdr>
            <w:top w:val="none" w:sz="0" w:space="0" w:color="auto"/>
            <w:left w:val="none" w:sz="0" w:space="0" w:color="auto"/>
            <w:bottom w:val="none" w:sz="0" w:space="0" w:color="auto"/>
            <w:right w:val="none" w:sz="0" w:space="0" w:color="auto"/>
          </w:divBdr>
        </w:div>
        <w:div w:id="1101755603">
          <w:marLeft w:val="0"/>
          <w:marRight w:val="0"/>
          <w:marTop w:val="108"/>
          <w:marBottom w:val="0"/>
          <w:divBdr>
            <w:top w:val="none" w:sz="0" w:space="0" w:color="auto"/>
            <w:left w:val="none" w:sz="0" w:space="0" w:color="auto"/>
            <w:bottom w:val="none" w:sz="0" w:space="0" w:color="auto"/>
            <w:right w:val="none" w:sz="0" w:space="0" w:color="auto"/>
          </w:divBdr>
        </w:div>
      </w:divsChild>
    </w:div>
    <w:div w:id="2136440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header" Target="header2.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C1DB0-B84E-4DA4-8CC6-FAB17FA3A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2</Pages>
  <Words>363</Words>
  <Characters>2074</Characters>
  <Application>Microsoft Office Word</Application>
  <DocSecurity>0</DocSecurity>
  <Lines>17</Lines>
  <Paragraphs>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東京工業大学</Company>
  <LinksUpToDate>false</LinksUpToDate>
  <CharactersWithSpaces>2433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Sasaki Hiroshi</cp:lastModifiedBy>
  <cp:revision>27</cp:revision>
  <cp:lastPrinted>2019-01-16T09:31:00Z</cp:lastPrinted>
  <dcterms:created xsi:type="dcterms:W3CDTF">2016-01-21T02:16:00Z</dcterms:created>
  <dcterms:modified xsi:type="dcterms:W3CDTF">2021-02-07T09:08:00Z</dcterms:modified>
</cp:coreProperties>
</file>