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D885F" w14:textId="77777777" w:rsidR="00F433F2" w:rsidRPr="003F71BC" w:rsidRDefault="00DA57F0">
      <w:pPr>
        <w:spacing w:line="300" w:lineRule="auto"/>
        <w:rPr>
          <w:rFonts w:asciiTheme="minorEastAsia" w:eastAsiaTheme="minorEastAsia" w:hAnsiTheme="minorEastAsia"/>
        </w:rPr>
      </w:pPr>
      <w:r w:rsidRPr="003F71BC">
        <w:rPr>
          <w:rFonts w:asciiTheme="minorEastAsia" w:eastAsiaTheme="minorEastAsia" w:hAnsiTheme="minorEastAsia"/>
          <w:noProof/>
          <w:sz w:val="20"/>
        </w:rPr>
        <mc:AlternateContent>
          <mc:Choice Requires="wps">
            <w:drawing>
              <wp:anchor distT="0" distB="0" distL="114300" distR="114300" simplePos="0" relativeHeight="251656192" behindDoc="0" locked="0" layoutInCell="1" allowOverlap="1" wp14:anchorId="27D77957" wp14:editId="1056B7B4">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58E35A68" w14:textId="4B0D8385" w:rsidR="00E71B29" w:rsidRDefault="006E5572">
                            <w:r>
                              <w:rPr>
                                <w:noProof/>
                              </w:rPr>
                              <w:drawing>
                                <wp:inline distT="0" distB="0" distL="0" distR="0" wp14:anchorId="4269A40D" wp14:editId="259A2203">
                                  <wp:extent cx="1122045" cy="1180737"/>
                                  <wp:effectExtent l="0" t="0" r="1905"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180737"/>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D77957" id="AutoShape 1676" o:spid="_x0000_s1026" style="position:absolute;left:0;text-align:left;margin-left:318.45pt;margin-top:-16pt;width:111.75pt;height:11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">
                <v:textbox inset="5.85pt,.7pt,5.85pt,.7pt">
                  <w:txbxContent>
                    <w:p w14:paraId="58E35A68" w14:textId="4B0D8385" w:rsidR="00E71B29" w:rsidRDefault="006E5572">
                      <w:r>
                        <w:rPr>
                          <w:noProof/>
                        </w:rPr>
                        <w:drawing>
                          <wp:inline distT="0" distB="0" distL="0" distR="0" wp14:anchorId="4269A40D" wp14:editId="259A2203">
                            <wp:extent cx="1122045" cy="1180737"/>
                            <wp:effectExtent l="0" t="0" r="1905"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180737"/>
                                    </a:xfrm>
                                    <a:prstGeom prst="rect">
                                      <a:avLst/>
                                    </a:prstGeom>
                                    <a:noFill/>
                                    <a:ln>
                                      <a:noFill/>
                                    </a:ln>
                                  </pic:spPr>
                                </pic:pic>
                              </a:graphicData>
                            </a:graphic>
                          </wp:inline>
                        </w:drawing>
                      </w:r>
                    </w:p>
                  </w:txbxContent>
                </v:textbox>
              </v:roundrect>
            </w:pict>
          </mc:Fallback>
        </mc:AlternateContent>
      </w:r>
      <w:r w:rsidRPr="003F71BC">
        <w:rPr>
          <w:rFonts w:asciiTheme="minorEastAsia" w:eastAsiaTheme="minorEastAsia" w:hAnsiTheme="minorEastAsia"/>
          <w:noProof/>
          <w:sz w:val="20"/>
        </w:rPr>
        <mc:AlternateContent>
          <mc:Choice Requires="wps">
            <w:drawing>
              <wp:anchor distT="0" distB="0" distL="114300" distR="114300" simplePos="0" relativeHeight="251651072" behindDoc="0" locked="0" layoutInCell="1" allowOverlap="1" wp14:anchorId="69D23799" wp14:editId="40ABE62A">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7825B413"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D23799" id="AutoShape 2" o:spid="_x0000_s1027" style="position:absolute;left:0;text-align:left;margin-left:0;margin-top:9pt;width:423pt;height:11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7825B413" w14:textId="77777777" w:rsidR="00F433F2" w:rsidRDefault="00F433F2">
                      <w:pPr>
                        <w:ind w:firstLineChars="500" w:firstLine="1000"/>
                        <w:rPr>
                          <w:sz w:val="20"/>
                        </w:rPr>
                      </w:pPr>
                    </w:p>
                  </w:txbxContent>
                </v:textbox>
                <w10:wrap type="square"/>
              </v:roundrect>
            </w:pict>
          </mc:Fallback>
        </mc:AlternateContent>
      </w:r>
      <w:r w:rsidRPr="003F71BC">
        <w:rPr>
          <w:rFonts w:asciiTheme="minorEastAsia" w:eastAsiaTheme="minorEastAsia" w:hAnsiTheme="minorEastAsia"/>
          <w:noProof/>
          <w:sz w:val="20"/>
        </w:rPr>
        <mc:AlternateContent>
          <mc:Choice Requires="wps">
            <w:drawing>
              <wp:anchor distT="0" distB="0" distL="114300" distR="114300" simplePos="0" relativeHeight="251654144" behindDoc="0" locked="0" layoutInCell="1" allowOverlap="1" wp14:anchorId="1DA99D38" wp14:editId="0F013D85">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41E5E236" w14:textId="77777777" w:rsidR="00F433F2" w:rsidRDefault="00F433F2">
                            <w:pPr>
                              <w:rPr>
                                <w:rFonts w:eastAsia="ＭＳ ゴシック"/>
                              </w:rPr>
                            </w:pPr>
                          </w:p>
                          <w:p w14:paraId="2B241C77" w14:textId="77777777" w:rsidR="00E71B29" w:rsidRPr="00791DAF" w:rsidRDefault="00791DAF">
                            <w:pPr>
                              <w:rPr>
                                <w:rFonts w:eastAsia="ＭＳ ゴシック"/>
                                <w:sz w:val="40"/>
                              </w:rPr>
                            </w:pPr>
                            <w:r>
                              <w:rPr>
                                <w:rFonts w:eastAsia="ＭＳ ゴシック" w:hint="eastAsia"/>
                                <w:sz w:val="40"/>
                              </w:rPr>
                              <w:t>次世代</w:t>
                            </w:r>
                            <w:r w:rsidR="009028F4">
                              <w:rPr>
                                <w:rFonts w:eastAsia="ＭＳ ゴシック"/>
                                <w:sz w:val="40"/>
                              </w:rPr>
                              <w:t>IoT</w:t>
                            </w:r>
                            <w:r>
                              <w:rPr>
                                <w:rFonts w:eastAsia="ＭＳ ゴシック" w:hint="eastAsia"/>
                                <w:sz w:val="40"/>
                              </w:rPr>
                              <w:t>組込みシステム</w:t>
                            </w:r>
                            <w:r>
                              <w:rPr>
                                <w:rFonts w:eastAsia="ＭＳ ゴシック"/>
                                <w:sz w:val="40"/>
                              </w:rPr>
                              <w:t>設計</w:t>
                            </w:r>
                          </w:p>
                          <w:p w14:paraId="2364DBD2" w14:textId="77777777" w:rsidR="00E71B29" w:rsidRDefault="00E71B29">
                            <w:pPr>
                              <w:rPr>
                                <w:rFonts w:eastAsia="ＭＳ ゴシック"/>
                              </w:rPr>
                            </w:pPr>
                          </w:p>
                          <w:p w14:paraId="6F51D1EA" w14:textId="77777777" w:rsidR="00F433F2" w:rsidRPr="000D441F" w:rsidRDefault="00241AB8">
                            <w:pPr>
                              <w:rPr>
                                <w:rFonts w:eastAsia="ＭＳ ゴシック"/>
                                <w:sz w:val="22"/>
                                <w:szCs w:val="22"/>
                              </w:rPr>
                            </w:pPr>
                            <w:r>
                              <w:rPr>
                                <w:rFonts w:eastAsia="ＭＳ ゴシック" w:hint="eastAsia"/>
                                <w:bCs/>
                                <w:sz w:val="22"/>
                                <w:szCs w:val="22"/>
                              </w:rPr>
                              <w:t>准</w:t>
                            </w:r>
                            <w:r w:rsidR="000D441F" w:rsidRPr="000D441F">
                              <w:rPr>
                                <w:rFonts w:eastAsia="ＭＳ ゴシック" w:hint="eastAsia"/>
                                <w:bCs/>
                                <w:sz w:val="22"/>
                                <w:szCs w:val="22"/>
                              </w:rPr>
                              <w:t xml:space="preserve">教授　</w:t>
                            </w:r>
                            <w:r>
                              <w:rPr>
                                <w:rFonts w:eastAsia="ＭＳ ゴシック" w:hint="eastAsia"/>
                                <w:bCs/>
                                <w:sz w:val="22"/>
                                <w:szCs w:val="22"/>
                              </w:rPr>
                              <w:t>原　祐子</w:t>
                            </w:r>
                          </w:p>
                          <w:p w14:paraId="30EEFAEA" w14:textId="101305A3" w:rsidR="00E71B29" w:rsidRPr="000D441F" w:rsidRDefault="000D441F" w:rsidP="00E71B29">
                            <w:pPr>
                              <w:rPr>
                                <w:sz w:val="22"/>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241AB8">
                              <w:rPr>
                                <w:rFonts w:eastAsia="ＭＳ ゴシック" w:hint="eastAsia"/>
                                <w:sz w:val="22"/>
                                <w:szCs w:val="22"/>
                              </w:rPr>
                              <w:t>IoT</w:t>
                            </w:r>
                            <w:r w:rsidR="006E5572">
                              <w:rPr>
                                <w:rFonts w:eastAsia="ＭＳ ゴシック" w:hint="eastAsia"/>
                                <w:sz w:val="22"/>
                                <w:szCs w:val="22"/>
                              </w:rPr>
                              <w:t>、組込みシステム、</w:t>
                            </w:r>
                            <w:r w:rsidR="006E5572">
                              <w:rPr>
                                <w:rFonts w:eastAsia="ＭＳ ゴシック" w:hint="eastAsia"/>
                                <w:sz w:val="22"/>
                                <w:szCs w:val="22"/>
                              </w:rPr>
                              <w:t>HW/SW</w:t>
                            </w:r>
                            <w:r w:rsidR="006E5572">
                              <w:rPr>
                                <w:rFonts w:eastAsia="ＭＳ ゴシック" w:hint="eastAsia"/>
                                <w:sz w:val="22"/>
                                <w:szCs w:val="22"/>
                              </w:rPr>
                              <w:t>協調設計</w:t>
                            </w:r>
                          </w:p>
                          <w:p w14:paraId="5B1CB50E"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AA33DC" w:rsidRPr="00AA33DC">
                              <w:rPr>
                                <w:sz w:val="22"/>
                                <w:szCs w:val="22"/>
                              </w:rPr>
                              <w:t>http://www.cad.ict.e.titech.ac.jp/</w:t>
                            </w:r>
                          </w:p>
                          <w:p w14:paraId="775AAFF3"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A99D38" id="AutoShape 4" o:spid="_x0000_s1028" style="position:absolute;left:0;text-align:left;margin-left:3.75pt;margin-top:12pt;width:415.2pt;height:1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14:paraId="41E5E236" w14:textId="77777777" w:rsidR="00F433F2" w:rsidRDefault="00F433F2">
                      <w:pPr>
                        <w:rPr>
                          <w:rFonts w:eastAsia="ＭＳ ゴシック"/>
                        </w:rPr>
                      </w:pPr>
                    </w:p>
                    <w:p w14:paraId="2B241C77" w14:textId="77777777" w:rsidR="00E71B29" w:rsidRPr="00791DAF" w:rsidRDefault="00791DAF">
                      <w:pPr>
                        <w:rPr>
                          <w:rFonts w:eastAsia="ＭＳ ゴシック"/>
                          <w:sz w:val="40"/>
                        </w:rPr>
                      </w:pPr>
                      <w:r>
                        <w:rPr>
                          <w:rFonts w:eastAsia="ＭＳ ゴシック" w:hint="eastAsia"/>
                          <w:sz w:val="40"/>
                        </w:rPr>
                        <w:t>次世代</w:t>
                      </w:r>
                      <w:r w:rsidR="009028F4">
                        <w:rPr>
                          <w:rFonts w:eastAsia="ＭＳ ゴシック"/>
                          <w:sz w:val="40"/>
                        </w:rPr>
                        <w:t>IoT</w:t>
                      </w:r>
                      <w:r>
                        <w:rPr>
                          <w:rFonts w:eastAsia="ＭＳ ゴシック" w:hint="eastAsia"/>
                          <w:sz w:val="40"/>
                        </w:rPr>
                        <w:t>組込みシステム</w:t>
                      </w:r>
                      <w:r>
                        <w:rPr>
                          <w:rFonts w:eastAsia="ＭＳ ゴシック"/>
                          <w:sz w:val="40"/>
                        </w:rPr>
                        <w:t>設計</w:t>
                      </w:r>
                    </w:p>
                    <w:p w14:paraId="2364DBD2" w14:textId="77777777" w:rsidR="00E71B29" w:rsidRDefault="00E71B29">
                      <w:pPr>
                        <w:rPr>
                          <w:rFonts w:eastAsia="ＭＳ ゴシック"/>
                        </w:rPr>
                      </w:pPr>
                    </w:p>
                    <w:p w14:paraId="6F51D1EA" w14:textId="77777777" w:rsidR="00F433F2" w:rsidRPr="000D441F" w:rsidRDefault="00241AB8">
                      <w:pPr>
                        <w:rPr>
                          <w:rFonts w:eastAsia="ＭＳ ゴシック"/>
                          <w:sz w:val="22"/>
                          <w:szCs w:val="22"/>
                        </w:rPr>
                      </w:pPr>
                      <w:r>
                        <w:rPr>
                          <w:rFonts w:eastAsia="ＭＳ ゴシック" w:hint="eastAsia"/>
                          <w:bCs/>
                          <w:sz w:val="22"/>
                          <w:szCs w:val="22"/>
                        </w:rPr>
                        <w:t>准</w:t>
                      </w:r>
                      <w:r w:rsidR="000D441F" w:rsidRPr="000D441F">
                        <w:rPr>
                          <w:rFonts w:eastAsia="ＭＳ ゴシック" w:hint="eastAsia"/>
                          <w:bCs/>
                          <w:sz w:val="22"/>
                          <w:szCs w:val="22"/>
                        </w:rPr>
                        <w:t xml:space="preserve">教授　</w:t>
                      </w:r>
                      <w:r>
                        <w:rPr>
                          <w:rFonts w:eastAsia="ＭＳ ゴシック" w:hint="eastAsia"/>
                          <w:bCs/>
                          <w:sz w:val="22"/>
                          <w:szCs w:val="22"/>
                        </w:rPr>
                        <w:t>原　祐子</w:t>
                      </w:r>
                    </w:p>
                    <w:p w14:paraId="30EEFAEA" w14:textId="101305A3" w:rsidR="00E71B29" w:rsidRPr="000D441F" w:rsidRDefault="000D441F" w:rsidP="00E71B29">
                      <w:pPr>
                        <w:rPr>
                          <w:sz w:val="22"/>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241AB8">
                        <w:rPr>
                          <w:rFonts w:eastAsia="ＭＳ ゴシック" w:hint="eastAsia"/>
                          <w:sz w:val="22"/>
                          <w:szCs w:val="22"/>
                        </w:rPr>
                        <w:t>IoT</w:t>
                      </w:r>
                      <w:r w:rsidR="006E5572">
                        <w:rPr>
                          <w:rFonts w:eastAsia="ＭＳ ゴシック" w:hint="eastAsia"/>
                          <w:sz w:val="22"/>
                          <w:szCs w:val="22"/>
                        </w:rPr>
                        <w:t>、組込みシステム、</w:t>
                      </w:r>
                      <w:r w:rsidR="006E5572">
                        <w:rPr>
                          <w:rFonts w:eastAsia="ＭＳ ゴシック" w:hint="eastAsia"/>
                          <w:sz w:val="22"/>
                          <w:szCs w:val="22"/>
                        </w:rPr>
                        <w:t>HW/SW</w:t>
                      </w:r>
                      <w:r w:rsidR="006E5572">
                        <w:rPr>
                          <w:rFonts w:eastAsia="ＭＳ ゴシック" w:hint="eastAsia"/>
                          <w:sz w:val="22"/>
                          <w:szCs w:val="22"/>
                        </w:rPr>
                        <w:t>協調設計</w:t>
                      </w:r>
                    </w:p>
                    <w:p w14:paraId="5B1CB50E"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AA33DC" w:rsidRPr="00AA33DC">
                        <w:rPr>
                          <w:sz w:val="22"/>
                          <w:szCs w:val="22"/>
                        </w:rPr>
                        <w:t>http://www.cad.ict.e.titech.ac.jp/</w:t>
                      </w:r>
                    </w:p>
                    <w:p w14:paraId="775AAFF3" w14:textId="77777777" w:rsidR="000D441F" w:rsidRDefault="000D441F" w:rsidP="000D441F">
                      <w:pPr>
                        <w:rPr>
                          <w:sz w:val="20"/>
                        </w:rPr>
                      </w:pPr>
                    </w:p>
                  </w:txbxContent>
                </v:textbox>
                <w10:wrap type="square"/>
              </v:roundrect>
            </w:pict>
          </mc:Fallback>
        </mc:AlternateContent>
      </w:r>
    </w:p>
    <w:p w14:paraId="30857AC1" w14:textId="77777777" w:rsidR="00F433F2" w:rsidRPr="003F71BC" w:rsidRDefault="00F433F2">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color w:val="00CCFF"/>
          <w:sz w:val="32"/>
        </w:rPr>
        <w:t>●</w:t>
      </w:r>
      <w:r w:rsidRPr="003F71BC">
        <w:rPr>
          <w:rFonts w:asciiTheme="minorEastAsia" w:eastAsiaTheme="minorEastAsia" w:hAnsiTheme="minorEastAsia" w:hint="eastAsia"/>
          <w:sz w:val="24"/>
          <w:u w:val="single"/>
        </w:rPr>
        <w:t>研究</w:t>
      </w:r>
      <w:r w:rsidR="00DA57F0" w:rsidRPr="003F71BC">
        <w:rPr>
          <w:rFonts w:asciiTheme="minorEastAsia" w:eastAsiaTheme="minorEastAsia" w:hAnsiTheme="minorEastAsia" w:hint="eastAsia"/>
          <w:sz w:val="24"/>
          <w:u w:val="single"/>
        </w:rPr>
        <w:t>内容・</w:t>
      </w:r>
      <w:r w:rsidRPr="003F71BC">
        <w:rPr>
          <w:rFonts w:asciiTheme="minorEastAsia" w:eastAsiaTheme="minorEastAsia" w:hAnsiTheme="minorEastAsia" w:hint="eastAsia"/>
          <w:sz w:val="24"/>
          <w:u w:val="single"/>
        </w:rPr>
        <w:t>目的</w:t>
      </w:r>
    </w:p>
    <w:p w14:paraId="0BC31A94" w14:textId="77777777" w:rsidR="00241AB8" w:rsidRPr="003F71BC" w:rsidRDefault="00566C94" w:rsidP="00566C94">
      <w:pPr>
        <w:pStyle w:val="a8"/>
        <w:numPr>
          <w:ilvl w:val="0"/>
          <w:numId w:val="1"/>
        </w:numPr>
        <w:spacing w:line="300" w:lineRule="auto"/>
        <w:ind w:leftChars="0"/>
        <w:rPr>
          <w:rFonts w:asciiTheme="minorEastAsia" w:eastAsiaTheme="minorEastAsia" w:hAnsiTheme="minorEastAsia"/>
          <w:sz w:val="20"/>
        </w:rPr>
      </w:pPr>
      <w:r>
        <w:rPr>
          <w:rFonts w:asciiTheme="minorEastAsia" w:eastAsiaTheme="minorEastAsia" w:hAnsiTheme="minorEastAsia" w:hint="eastAsia"/>
          <w:sz w:val="20"/>
        </w:rPr>
        <w:t>I</w:t>
      </w:r>
      <w:r w:rsidRPr="00566C94">
        <w:rPr>
          <w:rFonts w:asciiTheme="minorEastAsia" w:eastAsiaTheme="minorEastAsia" w:hAnsiTheme="minorEastAsia" w:hint="eastAsia"/>
          <w:sz w:val="20"/>
        </w:rPr>
        <w:t>oTを加速するエッジコンピューティング向けアーキテクチャ</w:t>
      </w:r>
    </w:p>
    <w:p w14:paraId="56DF58C9" w14:textId="77777777" w:rsidR="00241AB8" w:rsidRPr="003F71BC" w:rsidRDefault="009E6282" w:rsidP="00241AB8">
      <w:pPr>
        <w:pStyle w:val="a8"/>
        <w:numPr>
          <w:ilvl w:val="0"/>
          <w:numId w:val="1"/>
        </w:numPr>
        <w:spacing w:line="300" w:lineRule="auto"/>
        <w:ind w:leftChars="0"/>
        <w:rPr>
          <w:rFonts w:asciiTheme="minorEastAsia" w:eastAsiaTheme="minorEastAsia" w:hAnsiTheme="minorEastAsia"/>
          <w:sz w:val="20"/>
        </w:rPr>
      </w:pPr>
      <w:r>
        <w:rPr>
          <w:rFonts w:asciiTheme="minorEastAsia" w:eastAsiaTheme="minorEastAsia" w:hAnsiTheme="minorEastAsia" w:hint="eastAsia"/>
          <w:sz w:val="20"/>
        </w:rPr>
        <w:t>次世代</w:t>
      </w:r>
      <w:r w:rsidR="00AC256B">
        <w:rPr>
          <w:rFonts w:asciiTheme="minorEastAsia" w:eastAsiaTheme="minorEastAsia" w:hAnsiTheme="minorEastAsia" w:hint="eastAsia"/>
          <w:sz w:val="20"/>
        </w:rPr>
        <w:t>IoT</w:t>
      </w:r>
      <w:r>
        <w:rPr>
          <w:rFonts w:asciiTheme="minorEastAsia" w:eastAsiaTheme="minorEastAsia" w:hAnsiTheme="minorEastAsia" w:hint="eastAsia"/>
          <w:sz w:val="20"/>
        </w:rPr>
        <w:t>ニューラルネットワークアーキテクチャ</w:t>
      </w:r>
    </w:p>
    <w:p w14:paraId="515DF9A0" w14:textId="2C2CE3AB" w:rsidR="00F433F2" w:rsidRPr="003F71BC" w:rsidRDefault="0027037D" w:rsidP="0027037D">
      <w:pPr>
        <w:pStyle w:val="a8"/>
        <w:numPr>
          <w:ilvl w:val="0"/>
          <w:numId w:val="1"/>
        </w:numPr>
        <w:spacing w:line="300" w:lineRule="auto"/>
        <w:ind w:leftChars="0"/>
        <w:rPr>
          <w:rFonts w:asciiTheme="minorEastAsia" w:eastAsiaTheme="minorEastAsia" w:hAnsiTheme="minorEastAsia"/>
          <w:sz w:val="20"/>
        </w:rPr>
      </w:pPr>
      <w:r w:rsidRPr="0027037D">
        <w:rPr>
          <w:rFonts w:asciiTheme="minorEastAsia" w:eastAsiaTheme="minorEastAsia" w:hAnsiTheme="minorEastAsia" w:hint="eastAsia"/>
          <w:sz w:val="20"/>
        </w:rPr>
        <w:t>新たなコンピューティングパラダイム：</w:t>
      </w:r>
      <w:r w:rsidR="006F209A">
        <w:rPr>
          <w:rFonts w:asciiTheme="minorEastAsia" w:eastAsiaTheme="minorEastAsia" w:hAnsiTheme="minorEastAsia" w:hint="eastAsia"/>
          <w:sz w:val="20"/>
        </w:rPr>
        <w:t>生物から学んだアルゴリズム</w:t>
      </w:r>
    </w:p>
    <w:p w14:paraId="1D3E4A77" w14:textId="77777777" w:rsidR="00E71B29" w:rsidRPr="003F71BC" w:rsidRDefault="00E71B29">
      <w:pPr>
        <w:spacing w:line="300" w:lineRule="auto"/>
        <w:rPr>
          <w:rFonts w:asciiTheme="minorEastAsia" w:eastAsiaTheme="minorEastAsia" w:hAnsiTheme="minorEastAsia"/>
          <w:sz w:val="20"/>
        </w:rPr>
      </w:pPr>
    </w:p>
    <w:p w14:paraId="79BB7AD0" w14:textId="77777777" w:rsidR="00F433F2" w:rsidRPr="003F71BC" w:rsidRDefault="00F433F2">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color w:val="00CCFF"/>
          <w:sz w:val="32"/>
        </w:rPr>
        <w:t>●</w:t>
      </w:r>
      <w:r w:rsidRPr="003F71BC">
        <w:rPr>
          <w:rFonts w:asciiTheme="minorEastAsia" w:eastAsiaTheme="minorEastAsia" w:hAnsiTheme="minorEastAsia" w:hint="eastAsia"/>
          <w:sz w:val="24"/>
          <w:u w:val="single"/>
        </w:rPr>
        <w:t>研究テーマ</w:t>
      </w:r>
    </w:p>
    <w:p w14:paraId="2863779F" w14:textId="77777777" w:rsidR="00E71B29" w:rsidRPr="003F71BC" w:rsidRDefault="00F433F2">
      <w:pPr>
        <w:spacing w:beforeLines="50" w:before="120" w:line="300" w:lineRule="auto"/>
        <w:rPr>
          <w:rFonts w:asciiTheme="minorEastAsia" w:eastAsiaTheme="minorEastAsia" w:hAnsiTheme="minorEastAsia"/>
          <w:sz w:val="22"/>
        </w:rPr>
      </w:pPr>
      <w:r w:rsidRPr="0027037D">
        <w:rPr>
          <w:rFonts w:asciiTheme="minorEastAsia" w:eastAsiaTheme="minorEastAsia" w:hAnsiTheme="minorEastAsia" w:hint="eastAsia"/>
          <w:b/>
          <w:sz w:val="22"/>
        </w:rPr>
        <w:t>１．</w:t>
      </w:r>
      <w:r w:rsidR="00AA33DC">
        <w:rPr>
          <w:rFonts w:asciiTheme="minorEastAsia" w:eastAsiaTheme="minorEastAsia" w:hAnsiTheme="minorEastAsia" w:hint="eastAsia"/>
          <w:b/>
          <w:sz w:val="22"/>
        </w:rPr>
        <w:t>IoTを加速するエッジコンピューティング</w:t>
      </w:r>
      <w:r w:rsidR="00566C94">
        <w:rPr>
          <w:rFonts w:asciiTheme="minorEastAsia" w:eastAsiaTheme="minorEastAsia" w:hAnsiTheme="minorEastAsia" w:hint="eastAsia"/>
          <w:b/>
          <w:sz w:val="22"/>
        </w:rPr>
        <w:t>向けアーキテクチャ</w:t>
      </w:r>
    </w:p>
    <w:p w14:paraId="567CF49A" w14:textId="42FD4703" w:rsidR="00AD26C5" w:rsidRDefault="009C4FC8" w:rsidP="00AD26C5">
      <w:pPr>
        <w:spacing w:line="300" w:lineRule="auto"/>
        <w:rPr>
          <w:rFonts w:asciiTheme="minorEastAsia" w:eastAsiaTheme="minorEastAsia" w:hAnsiTheme="minorEastAsia"/>
          <w:sz w:val="20"/>
        </w:rPr>
      </w:pPr>
      <w:r w:rsidRPr="006E5572">
        <w:rPr>
          <w:rFonts w:asciiTheme="minorEastAsia" w:eastAsiaTheme="minorEastAsia" w:hAnsiTheme="minorEastAsia"/>
          <w:noProof/>
          <w:sz w:val="20"/>
        </w:rPr>
        <w:drawing>
          <wp:anchor distT="0" distB="0" distL="114300" distR="114300" simplePos="0" relativeHeight="251664384" behindDoc="0" locked="0" layoutInCell="1" allowOverlap="1" wp14:anchorId="395E49CC" wp14:editId="643BA4D3">
            <wp:simplePos x="0" y="0"/>
            <wp:positionH relativeFrom="column">
              <wp:posOffset>3731895</wp:posOffset>
            </wp:positionH>
            <wp:positionV relativeFrom="paragraph">
              <wp:posOffset>2529840</wp:posOffset>
            </wp:positionV>
            <wp:extent cx="1442085" cy="1409700"/>
            <wp:effectExtent l="0" t="0" r="5715" b="0"/>
            <wp:wrapSquare wrapText="bothSides"/>
            <wp:docPr id="7" name="図 1">
              <a:extLst xmlns:a="http://schemas.openxmlformats.org/drawingml/2006/main">
                <a:ext uri="{FF2B5EF4-FFF2-40B4-BE49-F238E27FC236}">
                  <a16:creationId xmlns:a16="http://schemas.microsoft.com/office/drawing/2014/main" id="{9E33CF07-29EC-4DA3-86BD-9FE7D0674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9E33CF07-29EC-4DA3-86BD-9FE7D06745A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085" cy="14097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b/>
          <w:noProof/>
          <w:sz w:val="22"/>
        </w:rPr>
        <w:drawing>
          <wp:anchor distT="0" distB="0" distL="114300" distR="114300" simplePos="0" relativeHeight="251649024" behindDoc="0" locked="0" layoutInCell="1" allowOverlap="1" wp14:anchorId="3DA1D86E" wp14:editId="732641E5">
            <wp:simplePos x="0" y="0"/>
            <wp:positionH relativeFrom="column">
              <wp:posOffset>3574415</wp:posOffset>
            </wp:positionH>
            <wp:positionV relativeFrom="paragraph">
              <wp:posOffset>5715</wp:posOffset>
            </wp:positionV>
            <wp:extent cx="1829435" cy="2428875"/>
            <wp:effectExtent l="0" t="0" r="0" b="9525"/>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5.png"/>
                    <pic:cNvPicPr/>
                  </pic:nvPicPr>
                  <pic:blipFill rotWithShape="1">
                    <a:blip r:embed="rId10">
                      <a:extLst>
                        <a:ext uri="{28A0092B-C50C-407E-A947-70E740481C1C}">
                          <a14:useLocalDpi xmlns:a14="http://schemas.microsoft.com/office/drawing/2010/main" val="0"/>
                        </a:ext>
                      </a:extLst>
                    </a:blip>
                    <a:srcRect t="1" b="46585"/>
                    <a:stretch/>
                  </pic:blipFill>
                  <pic:spPr bwMode="auto">
                    <a:xfrm>
                      <a:off x="0" y="0"/>
                      <a:ext cx="182943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1AB8" w:rsidRPr="003F71BC">
        <w:rPr>
          <w:rFonts w:asciiTheme="minorEastAsia" w:eastAsiaTheme="minorEastAsia" w:hAnsiTheme="minorEastAsia" w:hint="eastAsia"/>
          <w:sz w:val="20"/>
        </w:rPr>
        <w:t xml:space="preserve">　</w:t>
      </w:r>
      <w:r w:rsidR="008C12F4">
        <w:rPr>
          <w:rFonts w:asciiTheme="minorEastAsia" w:eastAsiaTheme="minorEastAsia" w:hAnsiTheme="minorEastAsia" w:hint="eastAsia"/>
          <w:sz w:val="20"/>
        </w:rPr>
        <w:t>エッジデバイス（</w:t>
      </w:r>
      <w:r w:rsidR="00566C94">
        <w:rPr>
          <w:rFonts w:asciiTheme="minorEastAsia" w:eastAsiaTheme="minorEastAsia" w:hAnsiTheme="minorEastAsia" w:hint="eastAsia"/>
          <w:sz w:val="20"/>
        </w:rPr>
        <w:t>クラウドの外にあり、我々の生活により身近なデバイス）上でデータを効率良く管理・処理することで、モノのインターネット（</w:t>
      </w:r>
      <w:r w:rsidR="009E6282">
        <w:rPr>
          <w:rFonts w:asciiTheme="minorEastAsia" w:eastAsiaTheme="minorEastAsia" w:hAnsiTheme="minorEastAsia" w:hint="eastAsia"/>
          <w:sz w:val="20"/>
        </w:rPr>
        <w:t xml:space="preserve">Internet-of-Things; </w:t>
      </w:r>
      <w:r w:rsidR="00566C94">
        <w:rPr>
          <w:rFonts w:asciiTheme="minorEastAsia" w:eastAsiaTheme="minorEastAsia" w:hAnsiTheme="minorEastAsia" w:hint="eastAsia"/>
          <w:sz w:val="20"/>
        </w:rPr>
        <w:t>IoT）技術の高度化・普及を更に加速し、我々の生活をより安全・豊かにすることができます。これまでのコンピュータアーキテクチャは、多様化するアプリケーションを網羅できるように多機能化し、機能や複雑さ（製造コスト）が</w:t>
      </w:r>
      <w:r w:rsidR="00E962E9">
        <w:rPr>
          <w:rFonts w:asciiTheme="minorEastAsia" w:eastAsiaTheme="minorEastAsia" w:hAnsiTheme="minorEastAsia" w:hint="eastAsia"/>
          <w:sz w:val="20"/>
        </w:rPr>
        <w:t>膨れ</w:t>
      </w:r>
      <w:r w:rsidR="00566C94">
        <w:rPr>
          <w:rFonts w:asciiTheme="minorEastAsia" w:eastAsiaTheme="minorEastAsia" w:hAnsiTheme="minorEastAsia" w:hint="eastAsia"/>
          <w:sz w:val="20"/>
        </w:rPr>
        <w:t>あがってきています。</w:t>
      </w:r>
      <w:r w:rsidR="009E6282">
        <w:rPr>
          <w:rFonts w:asciiTheme="minorEastAsia" w:eastAsiaTheme="minorEastAsia" w:hAnsiTheme="minorEastAsia" w:hint="eastAsia"/>
          <w:sz w:val="20"/>
        </w:rPr>
        <w:t>本研究室で</w:t>
      </w:r>
      <w:r w:rsidR="00566C94">
        <w:rPr>
          <w:rFonts w:asciiTheme="minorEastAsia" w:eastAsiaTheme="minorEastAsia" w:hAnsiTheme="minorEastAsia" w:hint="eastAsia"/>
          <w:sz w:val="20"/>
        </w:rPr>
        <w:t>は、新たなIoT技術を牽引するエッジコンピューティング向け</w:t>
      </w:r>
      <w:r w:rsidR="00AD26C5">
        <w:rPr>
          <w:rFonts w:asciiTheme="minorEastAsia" w:eastAsiaTheme="minorEastAsia" w:hAnsiTheme="minorEastAsia" w:hint="eastAsia"/>
          <w:sz w:val="20"/>
        </w:rPr>
        <w:t>のアーキテクチャが持つべき機能を再考し複雑さを抑えられる設計手法に取り組み、超小型・省エネで画期的なアーキテクチャの研究・開発を行っています</w:t>
      </w:r>
      <w:r w:rsidR="00D80377">
        <w:rPr>
          <w:rFonts w:asciiTheme="minorEastAsia" w:eastAsiaTheme="minorEastAsia" w:hAnsiTheme="minorEastAsia" w:hint="eastAsia"/>
          <w:sz w:val="20"/>
        </w:rPr>
        <w:t>（図１</w:t>
      </w:r>
      <w:r w:rsidR="00CA4389">
        <w:rPr>
          <w:rFonts w:asciiTheme="minorEastAsia" w:eastAsiaTheme="minorEastAsia" w:hAnsiTheme="minorEastAsia" w:hint="eastAsia"/>
          <w:sz w:val="20"/>
        </w:rPr>
        <w:t>、図</w:t>
      </w:r>
      <w:r w:rsidR="00D80377">
        <w:rPr>
          <w:rFonts w:asciiTheme="minorEastAsia" w:eastAsiaTheme="minorEastAsia" w:hAnsiTheme="minorEastAsia" w:hint="eastAsia"/>
          <w:sz w:val="20"/>
        </w:rPr>
        <w:t>２</w:t>
      </w:r>
      <w:r w:rsidR="009E6282">
        <w:rPr>
          <w:rFonts w:asciiTheme="minorEastAsia" w:eastAsiaTheme="minorEastAsia" w:hAnsiTheme="minorEastAsia"/>
          <w:sz w:val="20"/>
        </w:rPr>
        <w:t>）</w:t>
      </w:r>
      <w:r w:rsidR="00AD26C5">
        <w:rPr>
          <w:rFonts w:asciiTheme="minorEastAsia" w:eastAsiaTheme="minorEastAsia" w:hAnsiTheme="minorEastAsia" w:hint="eastAsia"/>
          <w:sz w:val="20"/>
        </w:rPr>
        <w:t>。コンピュー</w:t>
      </w:r>
      <w:r w:rsidR="00E962E9">
        <w:rPr>
          <w:rFonts w:asciiTheme="minorEastAsia" w:eastAsiaTheme="minorEastAsia" w:hAnsiTheme="minorEastAsia" w:hint="eastAsia"/>
          <w:sz w:val="20"/>
        </w:rPr>
        <w:t>タ</w:t>
      </w:r>
      <w:r w:rsidR="00AD26C5">
        <w:rPr>
          <w:rFonts w:asciiTheme="minorEastAsia" w:eastAsiaTheme="minorEastAsia" w:hAnsiTheme="minorEastAsia" w:hint="eastAsia"/>
          <w:sz w:val="20"/>
        </w:rPr>
        <w:t>アーキテクチャ（ハードウェア設計）と、そのメリットを最大化する</w:t>
      </w:r>
      <w:r w:rsidR="007D572B">
        <w:rPr>
          <w:rFonts w:asciiTheme="minorEastAsia" w:eastAsiaTheme="minorEastAsia" w:hAnsiTheme="minorEastAsia" w:hint="eastAsia"/>
          <w:sz w:val="20"/>
        </w:rPr>
        <w:t>ソ</w:t>
      </w:r>
      <w:r w:rsidR="00AD26C5">
        <w:rPr>
          <w:rFonts w:asciiTheme="minorEastAsia" w:eastAsiaTheme="minorEastAsia" w:hAnsiTheme="minorEastAsia" w:hint="eastAsia"/>
          <w:sz w:val="20"/>
        </w:rPr>
        <w:t>フトウェア開発の両面からアプローチしています</w:t>
      </w:r>
      <w:r w:rsidR="009E6282">
        <w:rPr>
          <w:rFonts w:asciiTheme="minorEastAsia" w:eastAsiaTheme="minorEastAsia" w:hAnsiTheme="minorEastAsia" w:hint="eastAsia"/>
          <w:sz w:val="20"/>
        </w:rPr>
        <w:t>（論文[</w:t>
      </w:r>
      <w:r w:rsidR="00625846">
        <w:rPr>
          <w:rFonts w:asciiTheme="minorEastAsia" w:eastAsiaTheme="minorEastAsia" w:hAnsiTheme="minorEastAsia"/>
          <w:sz w:val="20"/>
        </w:rPr>
        <w:t>2</w:t>
      </w:r>
      <w:r w:rsidR="009E6282">
        <w:rPr>
          <w:rFonts w:asciiTheme="minorEastAsia" w:eastAsiaTheme="minorEastAsia" w:hAnsiTheme="minorEastAsia" w:hint="eastAsia"/>
          <w:sz w:val="20"/>
        </w:rPr>
        <w:t>][</w:t>
      </w:r>
      <w:r>
        <w:rPr>
          <w:rFonts w:asciiTheme="minorEastAsia" w:eastAsiaTheme="minorEastAsia" w:hAnsiTheme="minorEastAsia"/>
          <w:sz w:val="20"/>
        </w:rPr>
        <w:t>3</w:t>
      </w:r>
      <w:r w:rsidR="009E6282">
        <w:rPr>
          <w:rFonts w:asciiTheme="minorEastAsia" w:eastAsiaTheme="minorEastAsia" w:hAnsiTheme="minorEastAsia" w:hint="eastAsia"/>
          <w:sz w:val="20"/>
        </w:rPr>
        <w:t>]</w:t>
      </w:r>
      <w:r w:rsidR="009E6282">
        <w:rPr>
          <w:rFonts w:asciiTheme="minorEastAsia" w:eastAsiaTheme="minorEastAsia" w:hAnsiTheme="minorEastAsia"/>
          <w:sz w:val="20"/>
        </w:rPr>
        <w:t>等）</w:t>
      </w:r>
      <w:r w:rsidR="00AD26C5">
        <w:rPr>
          <w:rFonts w:asciiTheme="minorEastAsia" w:eastAsiaTheme="minorEastAsia" w:hAnsiTheme="minorEastAsia" w:hint="eastAsia"/>
          <w:sz w:val="20"/>
        </w:rPr>
        <w:t>。</w:t>
      </w:r>
      <w:r>
        <w:rPr>
          <w:rFonts w:asciiTheme="minorEastAsia" w:eastAsiaTheme="minorEastAsia" w:hAnsiTheme="minorEastAsia" w:hint="eastAsia"/>
          <w:sz w:val="20"/>
        </w:rPr>
        <w:t>ヘルスケアや個人情報の暗号化などの応用を目指しています。</w:t>
      </w:r>
    </w:p>
    <w:p w14:paraId="4FAD314B" w14:textId="77777777" w:rsidR="009C4FC8" w:rsidRDefault="009C4FC8" w:rsidP="00AD26C5">
      <w:pPr>
        <w:spacing w:line="300" w:lineRule="auto"/>
        <w:rPr>
          <w:rFonts w:asciiTheme="minorEastAsia" w:eastAsiaTheme="minorEastAsia" w:hAnsiTheme="minorEastAsia"/>
          <w:sz w:val="20"/>
        </w:rPr>
      </w:pPr>
    </w:p>
    <w:p w14:paraId="12C089B2" w14:textId="77777777" w:rsidR="005817CD" w:rsidRDefault="005817CD" w:rsidP="0013141B">
      <w:pPr>
        <w:spacing w:line="300" w:lineRule="auto"/>
        <w:rPr>
          <w:rFonts w:asciiTheme="minorEastAsia" w:eastAsiaTheme="minorEastAsia" w:hAnsiTheme="minorEastAsia"/>
          <w:b/>
          <w:bCs/>
          <w:sz w:val="20"/>
        </w:rPr>
      </w:pPr>
      <w:r w:rsidRPr="0027037D">
        <w:rPr>
          <w:rFonts w:asciiTheme="minorEastAsia" w:eastAsiaTheme="minorEastAsia" w:hAnsiTheme="minorEastAsia" w:hint="eastAsia"/>
          <w:b/>
        </w:rPr>
        <w:t>２．</w:t>
      </w:r>
      <w:r w:rsidR="009E6282">
        <w:rPr>
          <w:rFonts w:asciiTheme="minorEastAsia" w:eastAsiaTheme="minorEastAsia" w:hAnsiTheme="minorEastAsia" w:hint="eastAsia"/>
          <w:b/>
          <w:bCs/>
        </w:rPr>
        <w:t>次世代</w:t>
      </w:r>
      <w:r w:rsidR="00AC256B">
        <w:rPr>
          <w:rFonts w:asciiTheme="minorEastAsia" w:eastAsiaTheme="minorEastAsia" w:hAnsiTheme="minorEastAsia" w:hint="eastAsia"/>
          <w:b/>
          <w:bCs/>
        </w:rPr>
        <w:t>IoT</w:t>
      </w:r>
      <w:r w:rsidR="009E6282">
        <w:rPr>
          <w:rFonts w:asciiTheme="minorEastAsia" w:eastAsiaTheme="minorEastAsia" w:hAnsiTheme="minorEastAsia" w:hint="eastAsia"/>
          <w:b/>
          <w:bCs/>
        </w:rPr>
        <w:t>ニューラルネットワークアーキテクチャ</w:t>
      </w:r>
    </w:p>
    <w:p w14:paraId="7F6F2BA8" w14:textId="3C2CA78B" w:rsidR="00AC256B" w:rsidRDefault="009E6282" w:rsidP="0013141B">
      <w:pPr>
        <w:spacing w:line="300" w:lineRule="auto"/>
        <w:ind w:firstLineChars="100" w:firstLine="200"/>
        <w:rPr>
          <w:rFonts w:asciiTheme="minorEastAsia" w:eastAsiaTheme="minorEastAsia" w:hAnsiTheme="minorEastAsia"/>
          <w:sz w:val="20"/>
        </w:rPr>
      </w:pPr>
      <w:r>
        <w:rPr>
          <w:rFonts w:asciiTheme="minorEastAsia" w:eastAsiaTheme="minorEastAsia" w:hAnsiTheme="minorEastAsia" w:hint="eastAsia"/>
          <w:sz w:val="20"/>
        </w:rPr>
        <w:t>近年</w:t>
      </w:r>
      <w:r w:rsidR="00336689">
        <w:rPr>
          <w:rFonts w:asciiTheme="minorEastAsia" w:eastAsiaTheme="minorEastAsia" w:hAnsiTheme="minorEastAsia" w:hint="eastAsia"/>
          <w:sz w:val="20"/>
        </w:rPr>
        <w:t>は</w:t>
      </w:r>
      <w:r w:rsidR="009A27E8">
        <w:rPr>
          <w:rFonts w:asciiTheme="minorEastAsia" w:eastAsiaTheme="minorEastAsia" w:hAnsiTheme="minorEastAsia" w:hint="eastAsia"/>
          <w:sz w:val="20"/>
        </w:rPr>
        <w:t>、様々な</w:t>
      </w:r>
      <w:r w:rsidR="00336689">
        <w:rPr>
          <w:rFonts w:asciiTheme="minorEastAsia" w:eastAsiaTheme="minorEastAsia" w:hAnsiTheme="minorEastAsia" w:hint="eastAsia"/>
          <w:sz w:val="20"/>
        </w:rPr>
        <w:t>方法でソフトウェア（アプリケーション）を処理する方法</w:t>
      </w:r>
      <w:r w:rsidR="005D68F2">
        <w:rPr>
          <w:rFonts w:asciiTheme="minorEastAsia" w:eastAsiaTheme="minorEastAsia" w:hAnsiTheme="minorEastAsia" w:hint="eastAsia"/>
          <w:sz w:val="20"/>
        </w:rPr>
        <w:t>（アーキテクチャ）</w:t>
      </w:r>
      <w:r w:rsidR="00336689">
        <w:rPr>
          <w:rFonts w:asciiTheme="minorEastAsia" w:eastAsiaTheme="minorEastAsia" w:hAnsiTheme="minorEastAsia" w:hint="eastAsia"/>
          <w:sz w:val="20"/>
        </w:rPr>
        <w:t>があり、それらを活用した多面的なアプローチで</w:t>
      </w:r>
      <w:r w:rsidR="005D68F2">
        <w:rPr>
          <w:rFonts w:asciiTheme="minorEastAsia" w:eastAsiaTheme="minorEastAsia" w:hAnsiTheme="minorEastAsia" w:hint="eastAsia"/>
          <w:sz w:val="20"/>
        </w:rPr>
        <w:t>、</w:t>
      </w:r>
      <w:r w:rsidR="00336689">
        <w:rPr>
          <w:rFonts w:asciiTheme="minorEastAsia" w:eastAsiaTheme="minorEastAsia" w:hAnsiTheme="minorEastAsia" w:hint="eastAsia"/>
          <w:sz w:val="20"/>
        </w:rPr>
        <w:t>ニューラルネットワーク向けアーキテクチャ・ソフトウェア開発に取り組んでいます。近年活発に研究</w:t>
      </w:r>
      <w:r w:rsidR="005D68F2">
        <w:rPr>
          <w:rFonts w:asciiTheme="minorEastAsia" w:eastAsiaTheme="minorEastAsia" w:hAnsiTheme="minorEastAsia" w:hint="eastAsia"/>
          <w:sz w:val="20"/>
        </w:rPr>
        <w:t>・</w:t>
      </w:r>
      <w:r w:rsidR="00336689">
        <w:rPr>
          <w:rFonts w:asciiTheme="minorEastAsia" w:eastAsiaTheme="minorEastAsia" w:hAnsiTheme="minorEastAsia" w:hint="eastAsia"/>
          <w:sz w:val="20"/>
        </w:rPr>
        <w:t>開発されている</w:t>
      </w:r>
      <w:r w:rsidR="009A27E8">
        <w:rPr>
          <w:rFonts w:asciiTheme="minorEastAsia" w:eastAsiaTheme="minorEastAsia" w:hAnsiTheme="minorEastAsia" w:hint="eastAsia"/>
          <w:sz w:val="20"/>
        </w:rPr>
        <w:t>省エネメモリ</w:t>
      </w:r>
      <w:r w:rsidR="00AC256B">
        <w:rPr>
          <w:rFonts w:asciiTheme="minorEastAsia" w:eastAsiaTheme="minorEastAsia" w:hAnsiTheme="minorEastAsia" w:hint="eastAsia"/>
          <w:sz w:val="20"/>
        </w:rPr>
        <w:t>は、メモリでありながら</w:t>
      </w:r>
      <w:r w:rsidR="005D68F2">
        <w:rPr>
          <w:rFonts w:asciiTheme="minorEastAsia" w:eastAsiaTheme="minorEastAsia" w:hAnsiTheme="minorEastAsia" w:hint="eastAsia"/>
          <w:sz w:val="20"/>
        </w:rPr>
        <w:t>行列の</w:t>
      </w:r>
      <w:r w:rsidR="00AC256B">
        <w:rPr>
          <w:rFonts w:asciiTheme="minorEastAsia" w:eastAsiaTheme="minorEastAsia" w:hAnsiTheme="minorEastAsia" w:hint="eastAsia"/>
          <w:sz w:val="20"/>
        </w:rPr>
        <w:t>積和演算を効率的に処理できるという特徴</w:t>
      </w:r>
      <w:r w:rsidR="00336689">
        <w:rPr>
          <w:rFonts w:asciiTheme="minorEastAsia" w:eastAsiaTheme="minorEastAsia" w:hAnsiTheme="minorEastAsia" w:hint="eastAsia"/>
          <w:sz w:val="20"/>
        </w:rPr>
        <w:t>を持っていま</w:t>
      </w:r>
      <w:r w:rsidR="00AC256B">
        <w:rPr>
          <w:rFonts w:asciiTheme="minorEastAsia" w:eastAsiaTheme="minorEastAsia" w:hAnsiTheme="minorEastAsia" w:hint="eastAsia"/>
          <w:sz w:val="20"/>
        </w:rPr>
        <w:t>す。本研究室</w:t>
      </w:r>
      <w:r w:rsidR="009C4FC8">
        <w:rPr>
          <w:rFonts w:asciiTheme="minorEastAsia" w:eastAsiaTheme="minorEastAsia" w:hAnsiTheme="minorEastAsia" w:hint="eastAsia"/>
          <w:noProof/>
          <w:sz w:val="20"/>
        </w:rPr>
        <w:lastRenderedPageBreak/>
        <w:drawing>
          <wp:anchor distT="0" distB="0" distL="114300" distR="114300" simplePos="0" relativeHeight="251669504" behindDoc="0" locked="0" layoutInCell="1" allowOverlap="1" wp14:anchorId="07CF5E79" wp14:editId="5153E13E">
            <wp:simplePos x="0" y="0"/>
            <wp:positionH relativeFrom="column">
              <wp:posOffset>1828800</wp:posOffset>
            </wp:positionH>
            <wp:positionV relativeFrom="paragraph">
              <wp:posOffset>-10160</wp:posOffset>
            </wp:positionV>
            <wp:extent cx="3569335" cy="1276350"/>
            <wp:effectExtent l="0" t="0" r="0" b="0"/>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3.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9335" cy="1276350"/>
                    </a:xfrm>
                    <a:prstGeom prst="rect">
                      <a:avLst/>
                    </a:prstGeom>
                  </pic:spPr>
                </pic:pic>
              </a:graphicData>
            </a:graphic>
            <wp14:sizeRelH relativeFrom="page">
              <wp14:pctWidth>0</wp14:pctWidth>
            </wp14:sizeRelH>
            <wp14:sizeRelV relativeFrom="page">
              <wp14:pctHeight>0</wp14:pctHeight>
            </wp14:sizeRelV>
          </wp:anchor>
        </w:drawing>
      </w:r>
      <w:r w:rsidR="00AC256B">
        <w:rPr>
          <w:rFonts w:asciiTheme="minorEastAsia" w:eastAsiaTheme="minorEastAsia" w:hAnsiTheme="minorEastAsia" w:hint="eastAsia"/>
          <w:sz w:val="20"/>
        </w:rPr>
        <w:t>では、その特徴を応用</w:t>
      </w:r>
      <w:r w:rsidR="005D68F2">
        <w:rPr>
          <w:rFonts w:asciiTheme="minorEastAsia" w:eastAsiaTheme="minorEastAsia" w:hAnsiTheme="minorEastAsia" w:hint="eastAsia"/>
          <w:sz w:val="20"/>
        </w:rPr>
        <w:t>し、</w:t>
      </w:r>
      <w:r w:rsidR="00AC256B">
        <w:rPr>
          <w:rFonts w:asciiTheme="minorEastAsia" w:eastAsiaTheme="minorEastAsia" w:hAnsiTheme="minorEastAsia" w:hint="eastAsia"/>
          <w:sz w:val="20"/>
        </w:rPr>
        <w:t>超省エネ</w:t>
      </w:r>
      <w:r w:rsidR="005D68F2">
        <w:rPr>
          <w:rFonts w:asciiTheme="minorEastAsia" w:eastAsiaTheme="minorEastAsia" w:hAnsiTheme="minorEastAsia" w:hint="eastAsia"/>
          <w:sz w:val="20"/>
        </w:rPr>
        <w:t>メモリベースの</w:t>
      </w:r>
      <w:r w:rsidR="00AC256B">
        <w:rPr>
          <w:rFonts w:asciiTheme="minorEastAsia" w:eastAsiaTheme="minorEastAsia" w:hAnsiTheme="minorEastAsia" w:hint="eastAsia"/>
          <w:sz w:val="20"/>
        </w:rPr>
        <w:t>ニューラルネットワークアーキテクチャを開発しています（図</w:t>
      </w:r>
      <w:r w:rsidR="00D80377">
        <w:rPr>
          <w:rFonts w:asciiTheme="minorEastAsia" w:eastAsiaTheme="minorEastAsia" w:hAnsiTheme="minorEastAsia" w:hint="eastAsia"/>
          <w:sz w:val="20"/>
        </w:rPr>
        <w:t>３</w:t>
      </w:r>
      <w:r w:rsidR="00AC256B">
        <w:rPr>
          <w:rFonts w:asciiTheme="minorEastAsia" w:eastAsiaTheme="minorEastAsia" w:hAnsiTheme="minorEastAsia" w:hint="eastAsia"/>
          <w:sz w:val="20"/>
        </w:rPr>
        <w:t>）。複数台の安価なマイコン(Arduino等)を用い</w:t>
      </w:r>
      <w:r w:rsidR="00336689">
        <w:rPr>
          <w:rFonts w:asciiTheme="minorEastAsia" w:eastAsiaTheme="minorEastAsia" w:hAnsiTheme="minorEastAsia" w:hint="eastAsia"/>
          <w:sz w:val="20"/>
        </w:rPr>
        <w:t>た</w:t>
      </w:r>
      <w:r w:rsidR="00E962E9">
        <w:rPr>
          <w:rFonts w:asciiTheme="minorEastAsia" w:eastAsiaTheme="minorEastAsia" w:hAnsiTheme="minorEastAsia" w:hint="eastAsia"/>
          <w:sz w:val="20"/>
        </w:rPr>
        <w:t>並列</w:t>
      </w:r>
      <w:r w:rsidR="00AC256B">
        <w:rPr>
          <w:rFonts w:asciiTheme="minorEastAsia" w:eastAsiaTheme="minorEastAsia" w:hAnsiTheme="minorEastAsia" w:hint="eastAsia"/>
          <w:sz w:val="20"/>
        </w:rPr>
        <w:t>分散型ニューラルネットワークアーキテクチャを実現することで、</w:t>
      </w:r>
      <w:r w:rsidR="005D68F2">
        <w:rPr>
          <w:rFonts w:asciiTheme="minorEastAsia" w:eastAsiaTheme="minorEastAsia" w:hAnsiTheme="minorEastAsia" w:hint="eastAsia"/>
          <w:sz w:val="20"/>
        </w:rPr>
        <w:t>製造コストを劇的に抑えられます。これにより、より多様なシステムを人工知能（AI</w:t>
      </w:r>
      <w:r w:rsidR="005D68F2">
        <w:rPr>
          <w:rFonts w:asciiTheme="minorEastAsia" w:eastAsiaTheme="minorEastAsia" w:hAnsiTheme="minorEastAsia"/>
          <w:sz w:val="20"/>
        </w:rPr>
        <w:t>）</w:t>
      </w:r>
      <w:r w:rsidR="005D68F2">
        <w:rPr>
          <w:rFonts w:asciiTheme="minorEastAsia" w:eastAsiaTheme="minorEastAsia" w:hAnsiTheme="minorEastAsia" w:hint="eastAsia"/>
          <w:sz w:val="20"/>
        </w:rPr>
        <w:t>化し、様々な社会問題を解決</w:t>
      </w:r>
      <w:r w:rsidR="00336689">
        <w:rPr>
          <w:rFonts w:asciiTheme="minorEastAsia" w:eastAsiaTheme="minorEastAsia" w:hAnsiTheme="minorEastAsia" w:hint="eastAsia"/>
          <w:sz w:val="20"/>
        </w:rPr>
        <w:t>することを目指しています（図</w:t>
      </w:r>
      <w:r w:rsidR="00D80377">
        <w:rPr>
          <w:rFonts w:asciiTheme="minorEastAsia" w:eastAsiaTheme="minorEastAsia" w:hAnsiTheme="minorEastAsia" w:hint="eastAsia"/>
          <w:sz w:val="20"/>
        </w:rPr>
        <w:t>４</w:t>
      </w:r>
      <w:r w:rsidR="00336689">
        <w:rPr>
          <w:rFonts w:asciiTheme="minorEastAsia" w:eastAsiaTheme="minorEastAsia" w:hAnsiTheme="minorEastAsia" w:hint="eastAsia"/>
          <w:sz w:val="20"/>
        </w:rPr>
        <w:t>）。その他、FPGA</w:t>
      </w:r>
      <w:r w:rsidR="005D68F2">
        <w:rPr>
          <w:rFonts w:asciiTheme="minorEastAsia" w:eastAsiaTheme="minorEastAsia" w:hAnsiTheme="minorEastAsia" w:hint="eastAsia"/>
          <w:sz w:val="20"/>
        </w:rPr>
        <w:t>（再構成可能デバイス）</w:t>
      </w:r>
      <w:r w:rsidR="009C4FC8">
        <w:rPr>
          <w:rFonts w:asciiTheme="minorEastAsia" w:eastAsiaTheme="minorEastAsia" w:hAnsiTheme="minorEastAsia" w:hint="eastAsia"/>
          <w:sz w:val="20"/>
        </w:rPr>
        <w:t>、ドローン、</w:t>
      </w:r>
      <w:r w:rsidR="00336689">
        <w:rPr>
          <w:rFonts w:asciiTheme="minorEastAsia" w:eastAsiaTheme="minorEastAsia" w:hAnsiTheme="minorEastAsia" w:hint="eastAsia"/>
          <w:sz w:val="20"/>
        </w:rPr>
        <w:t>スマートフォン等も用い、ハードウェアだけでなく、ソフトウェア（アプリケーション）の研究・開発も行っています</w:t>
      </w:r>
      <w:r w:rsidR="009C4FC8">
        <w:rPr>
          <w:rFonts w:asciiTheme="minorEastAsia" w:eastAsiaTheme="minorEastAsia" w:hAnsiTheme="minorEastAsia" w:hint="eastAsia"/>
          <w:sz w:val="20"/>
        </w:rPr>
        <w:t>（論文[</w:t>
      </w:r>
      <w:r w:rsidR="00625846">
        <w:rPr>
          <w:rFonts w:asciiTheme="minorEastAsia" w:eastAsiaTheme="minorEastAsia" w:hAnsiTheme="minorEastAsia"/>
          <w:sz w:val="20"/>
        </w:rPr>
        <w:t>1</w:t>
      </w:r>
      <w:r w:rsidR="009C4FC8">
        <w:rPr>
          <w:rFonts w:asciiTheme="minorEastAsia" w:eastAsiaTheme="minorEastAsia" w:hAnsiTheme="minorEastAsia" w:hint="eastAsia"/>
          <w:sz w:val="20"/>
        </w:rPr>
        <w:t>]</w:t>
      </w:r>
      <w:r w:rsidR="009C4261">
        <w:rPr>
          <w:rFonts w:asciiTheme="minorEastAsia" w:eastAsiaTheme="minorEastAsia" w:hAnsiTheme="minorEastAsia" w:hint="eastAsia"/>
          <w:sz w:val="20"/>
        </w:rPr>
        <w:t>等</w:t>
      </w:r>
      <w:r w:rsidR="009C4FC8">
        <w:rPr>
          <w:rFonts w:asciiTheme="minorEastAsia" w:eastAsiaTheme="minorEastAsia" w:hAnsiTheme="minorEastAsia" w:hint="eastAsia"/>
          <w:sz w:val="20"/>
        </w:rPr>
        <w:t>）</w:t>
      </w:r>
      <w:r w:rsidR="00336689">
        <w:rPr>
          <w:rFonts w:asciiTheme="minorEastAsia" w:eastAsiaTheme="minorEastAsia" w:hAnsiTheme="minorEastAsia" w:hint="eastAsia"/>
          <w:sz w:val="20"/>
        </w:rPr>
        <w:t>。</w:t>
      </w:r>
    </w:p>
    <w:p w14:paraId="66EABC7F" w14:textId="77777777" w:rsidR="003F71BC" w:rsidRPr="00196A9D" w:rsidRDefault="003F71BC" w:rsidP="0013141B">
      <w:pPr>
        <w:spacing w:line="300" w:lineRule="auto"/>
        <w:ind w:firstLineChars="100" w:firstLine="201"/>
        <w:rPr>
          <w:rFonts w:asciiTheme="minorEastAsia" w:eastAsiaTheme="minorEastAsia" w:hAnsiTheme="minorEastAsia"/>
          <w:b/>
          <w:bCs/>
          <w:sz w:val="20"/>
        </w:rPr>
      </w:pPr>
    </w:p>
    <w:p w14:paraId="564E46B3" w14:textId="679F3334" w:rsidR="00751004" w:rsidRDefault="009C4261" w:rsidP="00751004">
      <w:pPr>
        <w:spacing w:beforeLines="50" w:before="120" w:line="300" w:lineRule="auto"/>
        <w:rPr>
          <w:rFonts w:asciiTheme="minorEastAsia" w:eastAsiaTheme="minorEastAsia" w:hAnsiTheme="minorEastAsia"/>
          <w:b/>
          <w:sz w:val="22"/>
        </w:rPr>
      </w:pPr>
      <w:r w:rsidRPr="009C4261">
        <w:rPr>
          <w:rFonts w:asciiTheme="minorEastAsia" w:eastAsiaTheme="minorEastAsia" w:hAnsiTheme="minorEastAsia"/>
          <w:noProof/>
          <w:sz w:val="20"/>
        </w:rPr>
        <w:drawing>
          <wp:anchor distT="0" distB="0" distL="114300" distR="114300" simplePos="0" relativeHeight="251676672" behindDoc="0" locked="0" layoutInCell="1" allowOverlap="1" wp14:anchorId="0DDE7DF3" wp14:editId="46EC3B7D">
            <wp:simplePos x="0" y="0"/>
            <wp:positionH relativeFrom="column">
              <wp:posOffset>3677285</wp:posOffset>
            </wp:positionH>
            <wp:positionV relativeFrom="paragraph">
              <wp:posOffset>306070</wp:posOffset>
            </wp:positionV>
            <wp:extent cx="1753870" cy="1729740"/>
            <wp:effectExtent l="0" t="0" r="0" b="0"/>
            <wp:wrapSquare wrapText="bothSides"/>
            <wp:docPr id="19" name="図 18">
              <a:extLst xmlns:a="http://schemas.openxmlformats.org/drawingml/2006/main">
                <a:ext uri="{FF2B5EF4-FFF2-40B4-BE49-F238E27FC236}">
                  <a16:creationId xmlns:a16="http://schemas.microsoft.com/office/drawing/2014/main" id="{69801FC1-25D7-41C7-920A-2626CB24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a:extLst>
                        <a:ext uri="{FF2B5EF4-FFF2-40B4-BE49-F238E27FC236}">
                          <a16:creationId xmlns:a16="http://schemas.microsoft.com/office/drawing/2014/main" id="{69801FC1-25D7-41C7-920A-2626CB247D5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3870" cy="1729740"/>
                    </a:xfrm>
                    <a:prstGeom prst="rect">
                      <a:avLst/>
                    </a:prstGeom>
                  </pic:spPr>
                </pic:pic>
              </a:graphicData>
            </a:graphic>
            <wp14:sizeRelH relativeFrom="margin">
              <wp14:pctWidth>0</wp14:pctWidth>
            </wp14:sizeRelH>
            <wp14:sizeRelV relativeFrom="margin">
              <wp14:pctHeight>0</wp14:pctHeight>
            </wp14:sizeRelV>
          </wp:anchor>
        </w:drawing>
      </w:r>
      <w:r w:rsidR="00751004" w:rsidRPr="0027037D">
        <w:rPr>
          <w:rFonts w:asciiTheme="minorEastAsia" w:eastAsiaTheme="minorEastAsia" w:hAnsiTheme="minorEastAsia" w:hint="eastAsia"/>
          <w:b/>
          <w:sz w:val="22"/>
        </w:rPr>
        <w:t>３．</w:t>
      </w:r>
      <w:r w:rsidR="0027037D">
        <w:rPr>
          <w:rFonts w:asciiTheme="minorEastAsia" w:eastAsiaTheme="minorEastAsia" w:hAnsiTheme="minorEastAsia" w:hint="eastAsia"/>
          <w:b/>
          <w:sz w:val="22"/>
        </w:rPr>
        <w:t>新たなコンピューティングパラダイム：</w:t>
      </w:r>
      <w:r w:rsidR="006E5572">
        <w:rPr>
          <w:rFonts w:asciiTheme="minorEastAsia" w:eastAsiaTheme="minorEastAsia" w:hAnsiTheme="minorEastAsia" w:hint="eastAsia"/>
          <w:b/>
          <w:sz w:val="22"/>
        </w:rPr>
        <w:t>生物から学んだアルゴリズム</w:t>
      </w:r>
    </w:p>
    <w:p w14:paraId="13FB36D1" w14:textId="6BBF0663" w:rsidR="0027037D" w:rsidRDefault="00087079" w:rsidP="00087079">
      <w:pPr>
        <w:spacing w:beforeLines="50" w:before="120" w:line="300" w:lineRule="auto"/>
        <w:ind w:firstLineChars="100" w:firstLine="200"/>
        <w:rPr>
          <w:rFonts w:asciiTheme="minorEastAsia" w:eastAsiaTheme="minorEastAsia" w:hAnsiTheme="minorEastAsia"/>
          <w:sz w:val="20"/>
        </w:rPr>
      </w:pPr>
      <w:r>
        <w:rPr>
          <w:rFonts w:asciiTheme="minorEastAsia" w:eastAsiaTheme="minorEastAsia" w:hAnsiTheme="minorEastAsia" w:hint="eastAsia"/>
          <w:sz w:val="20"/>
        </w:rPr>
        <w:t>I</w:t>
      </w:r>
      <w:r>
        <w:rPr>
          <w:rFonts w:asciiTheme="minorEastAsia" w:eastAsiaTheme="minorEastAsia" w:hAnsiTheme="minorEastAsia"/>
          <w:sz w:val="20"/>
        </w:rPr>
        <w:t>oT</w:t>
      </w:r>
      <w:r>
        <w:rPr>
          <w:rFonts w:asciiTheme="minorEastAsia" w:eastAsiaTheme="minorEastAsia" w:hAnsiTheme="minorEastAsia" w:hint="eastAsia"/>
          <w:sz w:val="20"/>
        </w:rPr>
        <w:t>には、時々刻々と変わる状況の中で最適な解を得ようとする問題が多種存在します。例えば、5Gネットワークのパケットルーティング、オンラインショッピングの配達ルート探索等です。</w:t>
      </w:r>
      <w:r w:rsidR="000C53B8">
        <w:rPr>
          <w:rFonts w:asciiTheme="minorEastAsia" w:eastAsiaTheme="minorEastAsia" w:hAnsiTheme="minorEastAsia" w:hint="eastAsia"/>
          <w:sz w:val="20"/>
        </w:rPr>
        <w:t>本研究室では、</w:t>
      </w:r>
      <w:r>
        <w:rPr>
          <w:rFonts w:asciiTheme="minorEastAsia" w:eastAsiaTheme="minorEastAsia" w:hAnsiTheme="minorEastAsia" w:hint="eastAsia"/>
          <w:sz w:val="20"/>
        </w:rPr>
        <w:t>計算資源やメモリが限られるIoTエッジデバイス上でこれらの問題を効率的に解くために、単細胞生物アメーバの生存アルゴリズムを応用した充足可能性問題（SAT問題）のソルバをFPGAで実現し、IoTエッジ機器へ組み込む研究を行っています。</w:t>
      </w:r>
      <w:r w:rsidR="009C4261">
        <w:rPr>
          <w:rFonts w:asciiTheme="minorEastAsia" w:eastAsiaTheme="minorEastAsia" w:hAnsiTheme="minorEastAsia" w:hint="eastAsia"/>
          <w:sz w:val="20"/>
        </w:rPr>
        <w:t>これまでリアルタイムなロボット制御等を実現して</w:t>
      </w:r>
      <w:r w:rsidR="0045563E">
        <w:rPr>
          <w:rFonts w:asciiTheme="minorEastAsia" w:eastAsiaTheme="minorEastAsia" w:hAnsiTheme="minorEastAsia" w:hint="eastAsia"/>
          <w:sz w:val="20"/>
        </w:rPr>
        <w:t>おり、</w:t>
      </w:r>
      <w:bookmarkStart w:id="0" w:name="_GoBack"/>
      <w:bookmarkEnd w:id="0"/>
      <w:r w:rsidR="009C4261">
        <w:rPr>
          <w:rFonts w:asciiTheme="minorEastAsia" w:eastAsiaTheme="minorEastAsia" w:hAnsiTheme="minorEastAsia" w:hint="eastAsia"/>
          <w:sz w:val="20"/>
        </w:rPr>
        <w:t>さらにより多くのアプリケーションへの応用展開を目指した研究・開発を行っています（論文[4][5]等）。</w:t>
      </w:r>
    </w:p>
    <w:p w14:paraId="2772B815" w14:textId="77777777" w:rsidR="00F433F2" w:rsidRPr="003F71BC" w:rsidRDefault="003F71BC">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sz w:val="22"/>
        </w:rPr>
        <w:t xml:space="preserve">　</w:t>
      </w:r>
      <w:r w:rsidR="00F433F2" w:rsidRPr="003F71BC">
        <w:rPr>
          <w:rFonts w:asciiTheme="minorEastAsia" w:eastAsiaTheme="minorEastAsia" w:hAnsiTheme="minorEastAsia" w:hint="eastAsia"/>
          <w:color w:val="00CCFF"/>
          <w:sz w:val="32"/>
        </w:rPr>
        <w:t>●</w:t>
      </w:r>
      <w:r w:rsidR="00F433F2" w:rsidRPr="003F71BC">
        <w:rPr>
          <w:rFonts w:asciiTheme="minorEastAsia" w:eastAsiaTheme="minorEastAsia" w:hAnsiTheme="minorEastAsia" w:hint="eastAsia"/>
          <w:sz w:val="24"/>
          <w:u w:val="single"/>
        </w:rPr>
        <w:t>教員からのメッセージ</w:t>
      </w:r>
    </w:p>
    <w:p w14:paraId="770CD465" w14:textId="57E080C6" w:rsidR="00E71B29" w:rsidRDefault="00F433F2">
      <w:pPr>
        <w:pStyle w:val="a3"/>
        <w:rPr>
          <w:rFonts w:asciiTheme="minorEastAsia" w:eastAsiaTheme="minorEastAsia" w:hAnsiTheme="minorEastAsia"/>
        </w:rPr>
      </w:pPr>
      <w:r w:rsidRPr="003F71BC">
        <w:rPr>
          <w:rFonts w:asciiTheme="minorEastAsia" w:eastAsiaTheme="minorEastAsia" w:hAnsiTheme="minorEastAsia" w:hint="eastAsia"/>
        </w:rPr>
        <w:t xml:space="preserve">　</w:t>
      </w:r>
      <w:r w:rsidR="00724479">
        <w:rPr>
          <w:rFonts w:asciiTheme="minorEastAsia" w:eastAsiaTheme="minorEastAsia" w:hAnsiTheme="minorEastAsia" w:hint="eastAsia"/>
        </w:rPr>
        <w:t>IoTの発展により</w:t>
      </w:r>
      <w:r w:rsidR="00594168">
        <w:rPr>
          <w:rFonts w:asciiTheme="minorEastAsia" w:eastAsiaTheme="minorEastAsia" w:hAnsiTheme="minorEastAsia" w:hint="eastAsia"/>
        </w:rPr>
        <w:t>、</w:t>
      </w:r>
      <w:r w:rsidR="00724479">
        <w:rPr>
          <w:rFonts w:asciiTheme="minorEastAsia" w:eastAsiaTheme="minorEastAsia" w:hAnsiTheme="minorEastAsia" w:hint="eastAsia"/>
        </w:rPr>
        <w:t>新たなアプリケーション（新たな問題）が日々創出されていますが</w:t>
      </w:r>
      <w:r w:rsidR="00594168">
        <w:rPr>
          <w:rFonts w:asciiTheme="minorEastAsia" w:eastAsiaTheme="minorEastAsia" w:hAnsiTheme="minorEastAsia" w:hint="eastAsia"/>
        </w:rPr>
        <w:t>、</w:t>
      </w:r>
      <w:r w:rsidR="00724479">
        <w:rPr>
          <w:rFonts w:asciiTheme="minorEastAsia" w:eastAsiaTheme="minorEastAsia" w:hAnsiTheme="minorEastAsia" w:hint="eastAsia"/>
        </w:rPr>
        <w:t>それらの多くは我々の身の回りに既にある解法を違った視点で</w:t>
      </w:r>
      <w:r w:rsidR="00652AD7">
        <w:rPr>
          <w:rFonts w:asciiTheme="minorEastAsia" w:eastAsiaTheme="minorEastAsia" w:hAnsiTheme="minorEastAsia" w:hint="eastAsia"/>
        </w:rPr>
        <w:t>応用する</w:t>
      </w:r>
      <w:r w:rsidR="00724479">
        <w:rPr>
          <w:rFonts w:asciiTheme="minorEastAsia" w:eastAsiaTheme="minorEastAsia" w:hAnsiTheme="minorEastAsia" w:hint="eastAsia"/>
        </w:rPr>
        <w:t>ことで</w:t>
      </w:r>
      <w:r w:rsidR="00594168">
        <w:rPr>
          <w:rFonts w:asciiTheme="minorEastAsia" w:eastAsiaTheme="minorEastAsia" w:hAnsiTheme="minorEastAsia" w:hint="eastAsia"/>
        </w:rPr>
        <w:t>、</w:t>
      </w:r>
      <w:r w:rsidR="00724479">
        <w:rPr>
          <w:rFonts w:asciiTheme="minorEastAsia" w:eastAsiaTheme="minorEastAsia" w:hAnsiTheme="minorEastAsia" w:hint="eastAsia"/>
        </w:rPr>
        <w:t>解決することができます</w:t>
      </w:r>
      <w:r w:rsidR="00594168">
        <w:rPr>
          <w:rFonts w:asciiTheme="minorEastAsia" w:eastAsiaTheme="minorEastAsia" w:hAnsiTheme="minorEastAsia" w:hint="eastAsia"/>
        </w:rPr>
        <w:t>。</w:t>
      </w:r>
      <w:r w:rsidR="00317C45">
        <w:rPr>
          <w:rFonts w:asciiTheme="minorEastAsia" w:eastAsiaTheme="minorEastAsia" w:hAnsiTheme="minorEastAsia" w:hint="eastAsia"/>
        </w:rPr>
        <w:t>本研究室</w:t>
      </w:r>
      <w:r w:rsidR="008C12F4">
        <w:rPr>
          <w:rFonts w:asciiTheme="minorEastAsia" w:eastAsiaTheme="minorEastAsia" w:hAnsiTheme="minorEastAsia" w:hint="eastAsia"/>
        </w:rPr>
        <w:t>は</w:t>
      </w:r>
      <w:r w:rsidR="00747FB8">
        <w:rPr>
          <w:rFonts w:asciiTheme="minorEastAsia" w:eastAsiaTheme="minorEastAsia" w:hAnsiTheme="minorEastAsia" w:hint="eastAsia"/>
        </w:rPr>
        <w:t>、</w:t>
      </w:r>
      <w:r w:rsidR="008C12F4">
        <w:rPr>
          <w:rFonts w:asciiTheme="minorEastAsia" w:eastAsiaTheme="minorEastAsia" w:hAnsiTheme="minorEastAsia" w:hint="eastAsia"/>
        </w:rPr>
        <w:t>国内外の産学官</w:t>
      </w:r>
      <w:r w:rsidR="009C4FC8">
        <w:rPr>
          <w:rFonts w:asciiTheme="minorEastAsia" w:eastAsiaTheme="minorEastAsia" w:hAnsiTheme="minorEastAsia" w:hint="eastAsia"/>
        </w:rPr>
        <w:t>研究機関</w:t>
      </w:r>
      <w:r w:rsidR="008C12F4">
        <w:rPr>
          <w:rFonts w:asciiTheme="minorEastAsia" w:eastAsiaTheme="minorEastAsia" w:hAnsiTheme="minorEastAsia" w:hint="eastAsia"/>
        </w:rPr>
        <w:t>との共同研究や意見交換を重視し、積極的に活動しています。</w:t>
      </w:r>
      <w:r w:rsidR="00724479">
        <w:rPr>
          <w:rFonts w:asciiTheme="minorEastAsia" w:eastAsiaTheme="minorEastAsia" w:hAnsiTheme="minorEastAsia" w:hint="eastAsia"/>
        </w:rPr>
        <w:t>柔軟な視点と</w:t>
      </w:r>
      <w:r w:rsidR="00BC3B1B">
        <w:rPr>
          <w:rFonts w:asciiTheme="minorEastAsia" w:eastAsiaTheme="minorEastAsia" w:hAnsiTheme="minorEastAsia" w:hint="eastAsia"/>
        </w:rPr>
        <w:t>斬新な</w:t>
      </w:r>
      <w:r w:rsidR="00724479">
        <w:rPr>
          <w:rFonts w:asciiTheme="minorEastAsia" w:eastAsiaTheme="minorEastAsia" w:hAnsiTheme="minorEastAsia" w:hint="eastAsia"/>
        </w:rPr>
        <w:t>発想で</w:t>
      </w:r>
      <w:r w:rsidR="0053304A">
        <w:rPr>
          <w:rFonts w:asciiTheme="minorEastAsia" w:eastAsiaTheme="minorEastAsia" w:hAnsiTheme="minorEastAsia" w:hint="eastAsia"/>
        </w:rPr>
        <w:t>、一緒に</w:t>
      </w:r>
      <w:r w:rsidR="00724479">
        <w:rPr>
          <w:rFonts w:asciiTheme="minorEastAsia" w:eastAsiaTheme="minorEastAsia" w:hAnsiTheme="minorEastAsia" w:hint="eastAsia"/>
        </w:rPr>
        <w:t>新たな道を切り開いていきましょう</w:t>
      </w:r>
      <w:r w:rsidR="00594168">
        <w:rPr>
          <w:rFonts w:asciiTheme="minorEastAsia" w:eastAsiaTheme="minorEastAsia" w:hAnsiTheme="minorEastAsia" w:hint="eastAsia"/>
        </w:rPr>
        <w:t>。</w:t>
      </w:r>
    </w:p>
    <w:p w14:paraId="423D0D91" w14:textId="77777777" w:rsidR="00F433F2" w:rsidRPr="003F71BC" w:rsidRDefault="00F433F2" w:rsidP="00594168">
      <w:pPr>
        <w:spacing w:beforeLines="50" w:before="120" w:line="270" w:lineRule="exact"/>
        <w:rPr>
          <w:rFonts w:asciiTheme="minorEastAsia" w:eastAsiaTheme="minorEastAsia" w:hAnsiTheme="minorEastAsia"/>
          <w:sz w:val="20"/>
        </w:rPr>
      </w:pPr>
      <w:r w:rsidRPr="003F71BC">
        <w:rPr>
          <w:rFonts w:asciiTheme="minorEastAsia" w:eastAsiaTheme="minorEastAsia" w:hAnsiTheme="minorEastAsia" w:hint="eastAsia"/>
          <w:color w:val="00FF00"/>
          <w:sz w:val="20"/>
        </w:rPr>
        <w:t>●</w:t>
      </w:r>
      <w:r w:rsidR="00DA57F0" w:rsidRPr="003F71BC">
        <w:rPr>
          <w:rFonts w:asciiTheme="minorEastAsia" w:eastAsiaTheme="minorEastAsia" w:hAnsiTheme="minorEastAsia" w:hint="eastAsia"/>
          <w:sz w:val="20"/>
        </w:rPr>
        <w:t>関連する業績、プロジェクトなど</w:t>
      </w:r>
    </w:p>
    <w:p w14:paraId="32A1D0D5" w14:textId="2124C3BF" w:rsidR="00625846" w:rsidRPr="005278C2" w:rsidRDefault="00625846" w:rsidP="00625846">
      <w:pPr>
        <w:spacing w:line="270" w:lineRule="exact"/>
        <w:ind w:leftChars="1" w:left="213" w:hangingChars="117" w:hanging="211"/>
        <w:jc w:val="left"/>
        <w:rPr>
          <w:rFonts w:asciiTheme="minorEastAsia" w:eastAsiaTheme="minorEastAsia" w:hAnsiTheme="minorEastAsia"/>
          <w:sz w:val="18"/>
        </w:rPr>
      </w:pPr>
      <w:r>
        <w:rPr>
          <w:rFonts w:asciiTheme="minorEastAsia" w:eastAsiaTheme="minorEastAsia" w:hAnsiTheme="minorEastAsia"/>
          <w:sz w:val="18"/>
        </w:rPr>
        <w:t>[</w:t>
      </w:r>
      <w:r>
        <w:rPr>
          <w:rFonts w:asciiTheme="minorEastAsia" w:eastAsiaTheme="minorEastAsia" w:hAnsiTheme="minorEastAsia" w:hint="eastAsia"/>
          <w:sz w:val="18"/>
        </w:rPr>
        <w:t>1</w:t>
      </w:r>
      <w:r>
        <w:rPr>
          <w:rFonts w:asciiTheme="minorEastAsia" w:eastAsiaTheme="minorEastAsia" w:hAnsiTheme="minorEastAsia"/>
          <w:sz w:val="18"/>
        </w:rPr>
        <w:t xml:space="preserve">] P. </w:t>
      </w:r>
      <w:proofErr w:type="spellStart"/>
      <w:r w:rsidRPr="000148C9">
        <w:rPr>
          <w:rFonts w:asciiTheme="minorEastAsia" w:eastAsiaTheme="minorEastAsia" w:hAnsiTheme="minorEastAsia"/>
          <w:sz w:val="18"/>
        </w:rPr>
        <w:t>Achararit</w:t>
      </w:r>
      <w:proofErr w:type="spellEnd"/>
      <w:r>
        <w:rPr>
          <w:rFonts w:asciiTheme="minorEastAsia" w:eastAsiaTheme="minorEastAsia" w:hAnsiTheme="minorEastAsia"/>
          <w:sz w:val="18"/>
        </w:rPr>
        <w:t xml:space="preserve"> et al., </w:t>
      </w:r>
      <w:r w:rsidRPr="006E5572">
        <w:rPr>
          <w:rFonts w:asciiTheme="minorEastAsia" w:eastAsiaTheme="minorEastAsia" w:hAnsiTheme="minorEastAsia"/>
          <w:sz w:val="18"/>
        </w:rPr>
        <w:t xml:space="preserve">"APNAS: Accuracy-and-Performance-Aware Neural Architecture Search Considering Neural Hardware Accelerators," </w:t>
      </w:r>
      <w:r w:rsidRPr="006E5572">
        <w:rPr>
          <w:rFonts w:asciiTheme="minorEastAsia" w:eastAsiaTheme="minorEastAsia" w:hAnsiTheme="minorEastAsia"/>
          <w:i/>
          <w:sz w:val="18"/>
        </w:rPr>
        <w:t>IEEE Access</w:t>
      </w:r>
      <w:r w:rsidRPr="006E5572">
        <w:rPr>
          <w:rFonts w:asciiTheme="minorEastAsia" w:eastAsiaTheme="minorEastAsia" w:hAnsiTheme="minorEastAsia"/>
          <w:sz w:val="18"/>
        </w:rPr>
        <w:t>, vol.8, pp.165319-165334, Sept. 2020.</w:t>
      </w:r>
    </w:p>
    <w:p w14:paraId="3B3E5CA7" w14:textId="44F6D503" w:rsidR="000148C9" w:rsidRDefault="00E1179C" w:rsidP="00625846">
      <w:pPr>
        <w:spacing w:line="270" w:lineRule="exact"/>
        <w:ind w:leftChars="1" w:left="213" w:hangingChars="117" w:hanging="211"/>
        <w:jc w:val="left"/>
        <w:rPr>
          <w:rFonts w:asciiTheme="minorEastAsia" w:eastAsiaTheme="minorEastAsia" w:hAnsiTheme="minorEastAsia"/>
          <w:sz w:val="18"/>
        </w:rPr>
      </w:pPr>
      <w:r w:rsidRPr="005278C2">
        <w:rPr>
          <w:rFonts w:asciiTheme="minorEastAsia" w:eastAsiaTheme="minorEastAsia" w:hAnsiTheme="minorEastAsia"/>
          <w:sz w:val="18"/>
        </w:rPr>
        <w:t>[</w:t>
      </w:r>
      <w:r w:rsidR="00625846">
        <w:rPr>
          <w:rFonts w:asciiTheme="minorEastAsia" w:eastAsiaTheme="minorEastAsia" w:hAnsiTheme="minorEastAsia"/>
          <w:sz w:val="18"/>
        </w:rPr>
        <w:t>2</w:t>
      </w:r>
      <w:r w:rsidRPr="005278C2">
        <w:rPr>
          <w:rFonts w:asciiTheme="minorEastAsia" w:eastAsiaTheme="minorEastAsia" w:hAnsiTheme="minorEastAsia"/>
          <w:sz w:val="18"/>
        </w:rPr>
        <w:t xml:space="preserve">] </w:t>
      </w:r>
      <w:r w:rsidR="006E5572">
        <w:rPr>
          <w:rFonts w:asciiTheme="minorEastAsia" w:eastAsiaTheme="minorEastAsia" w:hAnsiTheme="minorEastAsia"/>
          <w:sz w:val="18"/>
        </w:rPr>
        <w:t>M.</w:t>
      </w:r>
      <w:r w:rsidR="006E5572" w:rsidRPr="006E5572">
        <w:rPr>
          <w:rFonts w:asciiTheme="minorEastAsia" w:eastAsiaTheme="minorEastAsia" w:hAnsiTheme="minorEastAsia"/>
          <w:sz w:val="18"/>
        </w:rPr>
        <w:t xml:space="preserve"> Yang and Y</w:t>
      </w:r>
      <w:r w:rsidR="006E5572">
        <w:rPr>
          <w:rFonts w:asciiTheme="minorEastAsia" w:eastAsiaTheme="minorEastAsia" w:hAnsiTheme="minorEastAsia"/>
          <w:sz w:val="18"/>
        </w:rPr>
        <w:t>.</w:t>
      </w:r>
      <w:r w:rsidR="006E5572" w:rsidRPr="006E5572">
        <w:rPr>
          <w:rFonts w:asciiTheme="minorEastAsia" w:eastAsiaTheme="minorEastAsia" w:hAnsiTheme="minorEastAsia"/>
          <w:sz w:val="18"/>
        </w:rPr>
        <w:t xml:space="preserve"> Hara-Azumi, "Implementation of Lightweight eHealth Applications on a Low-Power Embedded Processor," </w:t>
      </w:r>
      <w:r w:rsidR="006E5572" w:rsidRPr="006E5572">
        <w:rPr>
          <w:rFonts w:asciiTheme="minorEastAsia" w:eastAsiaTheme="minorEastAsia" w:hAnsiTheme="minorEastAsia"/>
          <w:i/>
          <w:sz w:val="18"/>
        </w:rPr>
        <w:t>IEEE Access</w:t>
      </w:r>
      <w:r w:rsidR="006E5572" w:rsidRPr="006E5572">
        <w:rPr>
          <w:rFonts w:asciiTheme="minorEastAsia" w:eastAsiaTheme="minorEastAsia" w:hAnsiTheme="minorEastAsia"/>
          <w:sz w:val="18"/>
        </w:rPr>
        <w:t>, vol.8, pp.121724-121732, Jul. 2020.</w:t>
      </w:r>
    </w:p>
    <w:p w14:paraId="46056B6E" w14:textId="52510A66" w:rsidR="000148C9" w:rsidRDefault="00E1179C" w:rsidP="00594168">
      <w:pPr>
        <w:spacing w:line="270" w:lineRule="exact"/>
        <w:ind w:leftChars="1" w:left="213" w:hangingChars="117" w:hanging="211"/>
        <w:rPr>
          <w:rFonts w:asciiTheme="minorEastAsia" w:eastAsiaTheme="minorEastAsia" w:hAnsiTheme="minorEastAsia"/>
          <w:sz w:val="18"/>
        </w:rPr>
      </w:pPr>
      <w:r w:rsidRPr="005278C2">
        <w:rPr>
          <w:rFonts w:asciiTheme="minorEastAsia" w:eastAsiaTheme="minorEastAsia" w:hAnsiTheme="minorEastAsia"/>
          <w:sz w:val="18"/>
        </w:rPr>
        <w:t>[</w:t>
      </w:r>
      <w:r w:rsidR="000148C9">
        <w:rPr>
          <w:rFonts w:asciiTheme="minorEastAsia" w:eastAsiaTheme="minorEastAsia" w:hAnsiTheme="minorEastAsia"/>
          <w:sz w:val="18"/>
        </w:rPr>
        <w:t>3</w:t>
      </w:r>
      <w:r w:rsidRPr="005278C2">
        <w:rPr>
          <w:rFonts w:asciiTheme="minorEastAsia" w:eastAsiaTheme="minorEastAsia" w:hAnsiTheme="minorEastAsia"/>
          <w:sz w:val="18"/>
        </w:rPr>
        <w:t xml:space="preserve">] </w:t>
      </w:r>
      <w:r w:rsidR="009C4FC8">
        <w:rPr>
          <w:rFonts w:asciiTheme="minorEastAsia" w:eastAsiaTheme="minorEastAsia" w:hAnsiTheme="minorEastAsia"/>
          <w:sz w:val="18"/>
        </w:rPr>
        <w:t>K.</w:t>
      </w:r>
      <w:r w:rsidR="009C4FC8" w:rsidRPr="009C4FC8">
        <w:rPr>
          <w:rFonts w:asciiTheme="minorEastAsia" w:eastAsiaTheme="minorEastAsia" w:hAnsiTheme="minorEastAsia"/>
          <w:sz w:val="18"/>
        </w:rPr>
        <w:t xml:space="preserve"> </w:t>
      </w:r>
      <w:proofErr w:type="spellStart"/>
      <w:r w:rsidR="009C4FC8" w:rsidRPr="009C4FC8">
        <w:rPr>
          <w:rFonts w:asciiTheme="minorEastAsia" w:eastAsiaTheme="minorEastAsia" w:hAnsiTheme="minorEastAsia"/>
          <w:sz w:val="18"/>
        </w:rPr>
        <w:t>Saso</w:t>
      </w:r>
      <w:proofErr w:type="spellEnd"/>
      <w:r w:rsidR="009C4FC8" w:rsidRPr="009C4FC8">
        <w:rPr>
          <w:rFonts w:asciiTheme="minorEastAsia" w:eastAsiaTheme="minorEastAsia" w:hAnsiTheme="minorEastAsia"/>
          <w:sz w:val="18"/>
        </w:rPr>
        <w:t xml:space="preserve"> and Y</w:t>
      </w:r>
      <w:r w:rsidR="009C4FC8">
        <w:rPr>
          <w:rFonts w:asciiTheme="minorEastAsia" w:eastAsiaTheme="minorEastAsia" w:hAnsiTheme="minorEastAsia"/>
          <w:sz w:val="18"/>
        </w:rPr>
        <w:t>.</w:t>
      </w:r>
      <w:r w:rsidR="009C4FC8" w:rsidRPr="009C4FC8">
        <w:rPr>
          <w:rFonts w:asciiTheme="minorEastAsia" w:eastAsiaTheme="minorEastAsia" w:hAnsiTheme="minorEastAsia"/>
          <w:sz w:val="18"/>
        </w:rPr>
        <w:t xml:space="preserve"> Hara-Azumi, "Revisiting Simple and Energy-Efficient Embedded Processor Designs Towards the Edge Computing," </w:t>
      </w:r>
      <w:r w:rsidR="009C4FC8" w:rsidRPr="009C4FC8">
        <w:rPr>
          <w:rFonts w:asciiTheme="minorEastAsia" w:eastAsiaTheme="minorEastAsia" w:hAnsiTheme="minorEastAsia"/>
          <w:i/>
          <w:sz w:val="18"/>
        </w:rPr>
        <w:t>IEEE Embedded Systems Letters</w:t>
      </w:r>
      <w:r w:rsidR="009C4FC8" w:rsidRPr="009C4FC8">
        <w:rPr>
          <w:rFonts w:asciiTheme="minorEastAsia" w:eastAsiaTheme="minorEastAsia" w:hAnsiTheme="minorEastAsia"/>
          <w:sz w:val="18"/>
        </w:rPr>
        <w:t>, vol.12, Issue 2, pp.45-49, Jun. 2020.</w:t>
      </w:r>
      <w:r w:rsidR="000148C9" w:rsidRPr="000148C9">
        <w:rPr>
          <w:rFonts w:asciiTheme="minorEastAsia" w:eastAsiaTheme="minorEastAsia" w:hAnsiTheme="minorEastAsia"/>
          <w:sz w:val="18"/>
        </w:rPr>
        <w:t xml:space="preserve"> </w:t>
      </w:r>
    </w:p>
    <w:p w14:paraId="0CAA400D" w14:textId="36F91700" w:rsidR="00625846" w:rsidRPr="005278C2" w:rsidRDefault="00625846" w:rsidP="00625846">
      <w:pPr>
        <w:spacing w:line="270" w:lineRule="exact"/>
        <w:ind w:leftChars="1" w:left="213" w:hangingChars="117" w:hanging="211"/>
        <w:rPr>
          <w:rFonts w:asciiTheme="minorEastAsia" w:eastAsiaTheme="minorEastAsia" w:hAnsiTheme="minorEastAsia"/>
          <w:sz w:val="18"/>
        </w:rPr>
      </w:pPr>
      <w:r>
        <w:rPr>
          <w:rFonts w:asciiTheme="minorEastAsia" w:eastAsiaTheme="minorEastAsia" w:hAnsiTheme="minorEastAsia"/>
          <w:sz w:val="18"/>
        </w:rPr>
        <w:t>[</w:t>
      </w:r>
      <w:r>
        <w:rPr>
          <w:rFonts w:asciiTheme="minorEastAsia" w:eastAsiaTheme="minorEastAsia" w:hAnsiTheme="minorEastAsia"/>
          <w:sz w:val="18"/>
        </w:rPr>
        <w:t>4</w:t>
      </w:r>
      <w:r w:rsidRPr="005278C2">
        <w:rPr>
          <w:rFonts w:asciiTheme="minorEastAsia" w:eastAsiaTheme="minorEastAsia" w:hAnsiTheme="minorEastAsia"/>
          <w:sz w:val="18"/>
        </w:rPr>
        <w:t xml:space="preserve">] </w:t>
      </w:r>
      <w:r w:rsidRPr="00A20479">
        <w:rPr>
          <w:rFonts w:asciiTheme="minorEastAsia" w:eastAsiaTheme="minorEastAsia" w:hAnsiTheme="minorEastAsia"/>
          <w:sz w:val="18"/>
        </w:rPr>
        <w:t>Y</w:t>
      </w:r>
      <w:r>
        <w:rPr>
          <w:rFonts w:asciiTheme="minorEastAsia" w:eastAsiaTheme="minorEastAsia" w:hAnsiTheme="minorEastAsia" w:hint="eastAsia"/>
          <w:sz w:val="18"/>
        </w:rPr>
        <w:t>.</w:t>
      </w:r>
      <w:r w:rsidRPr="00A20479">
        <w:rPr>
          <w:rFonts w:asciiTheme="minorEastAsia" w:eastAsiaTheme="minorEastAsia" w:hAnsiTheme="minorEastAsia"/>
          <w:sz w:val="18"/>
        </w:rPr>
        <w:t xml:space="preserve"> Nakayama</w:t>
      </w:r>
      <w:r>
        <w:rPr>
          <w:rFonts w:asciiTheme="minorEastAsia" w:eastAsiaTheme="minorEastAsia" w:hAnsiTheme="minorEastAsia"/>
          <w:sz w:val="18"/>
        </w:rPr>
        <w:t xml:space="preserve"> et al.</w:t>
      </w:r>
      <w:r w:rsidRPr="00A20479">
        <w:rPr>
          <w:rFonts w:asciiTheme="minorEastAsia" w:eastAsiaTheme="minorEastAsia" w:hAnsiTheme="minorEastAsia"/>
          <w:sz w:val="18"/>
        </w:rPr>
        <w:t xml:space="preserve">, "Real-Time Routing for Wireless Relay Fronthaul with Vehicle-Mounted Radio Units," </w:t>
      </w:r>
      <w:r w:rsidRPr="00A20479">
        <w:rPr>
          <w:rFonts w:asciiTheme="minorEastAsia" w:eastAsiaTheme="minorEastAsia" w:hAnsiTheme="minorEastAsia"/>
          <w:i/>
          <w:sz w:val="18"/>
        </w:rPr>
        <w:t>IEEE Vehicular Technology Conference Spring</w:t>
      </w:r>
      <w:r w:rsidRPr="00A20479">
        <w:rPr>
          <w:rFonts w:asciiTheme="minorEastAsia" w:eastAsiaTheme="minorEastAsia" w:hAnsiTheme="minorEastAsia"/>
          <w:sz w:val="18"/>
        </w:rPr>
        <w:t>, May 2020.</w:t>
      </w:r>
    </w:p>
    <w:p w14:paraId="58F72823" w14:textId="0F5F907F" w:rsidR="00E1179C" w:rsidRPr="005278C2" w:rsidRDefault="000148C9" w:rsidP="00625846">
      <w:pPr>
        <w:spacing w:line="270" w:lineRule="exact"/>
        <w:ind w:leftChars="1" w:left="213" w:hangingChars="117" w:hanging="211"/>
        <w:rPr>
          <w:rFonts w:asciiTheme="minorEastAsia" w:eastAsiaTheme="minorEastAsia" w:hAnsiTheme="minorEastAsia"/>
          <w:sz w:val="18"/>
        </w:rPr>
      </w:pPr>
      <w:r>
        <w:rPr>
          <w:rFonts w:asciiTheme="minorEastAsia" w:eastAsiaTheme="minorEastAsia" w:hAnsiTheme="minorEastAsia"/>
          <w:sz w:val="18"/>
        </w:rPr>
        <w:t>[</w:t>
      </w:r>
      <w:r w:rsidR="00625846">
        <w:rPr>
          <w:rFonts w:asciiTheme="minorEastAsia" w:eastAsiaTheme="minorEastAsia" w:hAnsiTheme="minorEastAsia"/>
          <w:sz w:val="18"/>
        </w:rPr>
        <w:t>5</w:t>
      </w:r>
      <w:r>
        <w:rPr>
          <w:rFonts w:asciiTheme="minorEastAsia" w:eastAsiaTheme="minorEastAsia" w:hAnsiTheme="minorEastAsia"/>
          <w:sz w:val="18"/>
        </w:rPr>
        <w:t xml:space="preserve">] </w:t>
      </w:r>
      <w:r w:rsidR="009C4FC8">
        <w:rPr>
          <w:rFonts w:asciiTheme="minorEastAsia" w:eastAsiaTheme="minorEastAsia" w:hAnsiTheme="minorEastAsia"/>
          <w:sz w:val="18"/>
        </w:rPr>
        <w:t>A.</w:t>
      </w:r>
      <w:r w:rsidR="009C4FC8" w:rsidRPr="009C4FC8">
        <w:rPr>
          <w:rFonts w:asciiTheme="minorEastAsia" w:eastAsiaTheme="minorEastAsia" w:hAnsiTheme="minorEastAsia"/>
          <w:sz w:val="18"/>
        </w:rPr>
        <w:t xml:space="preserve"> H</w:t>
      </w:r>
      <w:r w:rsidR="009C4FC8">
        <w:rPr>
          <w:rFonts w:asciiTheme="minorEastAsia" w:eastAsiaTheme="minorEastAsia" w:hAnsiTheme="minorEastAsia"/>
          <w:sz w:val="18"/>
        </w:rPr>
        <w:t>.</w:t>
      </w:r>
      <w:r w:rsidR="009C4FC8" w:rsidRPr="009C4FC8">
        <w:rPr>
          <w:rFonts w:asciiTheme="minorEastAsia" w:eastAsiaTheme="minorEastAsia" w:hAnsiTheme="minorEastAsia"/>
          <w:sz w:val="18"/>
        </w:rPr>
        <w:t xml:space="preserve"> N</w:t>
      </w:r>
      <w:r w:rsidR="009C4FC8">
        <w:rPr>
          <w:rFonts w:asciiTheme="minorEastAsia" w:eastAsiaTheme="minorEastAsia" w:hAnsiTheme="minorEastAsia"/>
          <w:sz w:val="18"/>
        </w:rPr>
        <w:t>.</w:t>
      </w:r>
      <w:r w:rsidR="009C4FC8" w:rsidRPr="009C4FC8">
        <w:rPr>
          <w:rFonts w:asciiTheme="minorEastAsia" w:eastAsiaTheme="minorEastAsia" w:hAnsiTheme="minorEastAsia"/>
          <w:sz w:val="18"/>
        </w:rPr>
        <w:t xml:space="preserve"> Nguyen, M</w:t>
      </w:r>
      <w:r w:rsidR="009C4FC8">
        <w:rPr>
          <w:rFonts w:asciiTheme="minorEastAsia" w:eastAsiaTheme="minorEastAsia" w:hAnsiTheme="minorEastAsia"/>
          <w:sz w:val="18"/>
        </w:rPr>
        <w:t>.</w:t>
      </w:r>
      <w:r w:rsidR="009C4FC8" w:rsidRPr="009C4FC8">
        <w:rPr>
          <w:rFonts w:asciiTheme="minorEastAsia" w:eastAsiaTheme="minorEastAsia" w:hAnsiTheme="minorEastAsia"/>
          <w:sz w:val="18"/>
        </w:rPr>
        <w:t xml:space="preserve"> </w:t>
      </w:r>
      <w:proofErr w:type="spellStart"/>
      <w:r w:rsidR="009C4FC8" w:rsidRPr="009C4FC8">
        <w:rPr>
          <w:rFonts w:asciiTheme="minorEastAsia" w:eastAsiaTheme="minorEastAsia" w:hAnsiTheme="minorEastAsia"/>
          <w:sz w:val="18"/>
        </w:rPr>
        <w:t>Aono</w:t>
      </w:r>
      <w:proofErr w:type="spellEnd"/>
      <w:r w:rsidR="009C4FC8" w:rsidRPr="009C4FC8">
        <w:rPr>
          <w:rFonts w:asciiTheme="minorEastAsia" w:eastAsiaTheme="minorEastAsia" w:hAnsiTheme="minorEastAsia"/>
          <w:sz w:val="18"/>
        </w:rPr>
        <w:t>, and Y</w:t>
      </w:r>
      <w:r w:rsidR="009C4FC8">
        <w:rPr>
          <w:rFonts w:asciiTheme="minorEastAsia" w:eastAsiaTheme="minorEastAsia" w:hAnsiTheme="minorEastAsia"/>
          <w:sz w:val="18"/>
        </w:rPr>
        <w:t>.</w:t>
      </w:r>
      <w:r w:rsidR="009C4FC8" w:rsidRPr="009C4FC8">
        <w:rPr>
          <w:rFonts w:asciiTheme="minorEastAsia" w:eastAsiaTheme="minorEastAsia" w:hAnsiTheme="minorEastAsia"/>
          <w:sz w:val="18"/>
        </w:rPr>
        <w:t xml:space="preserve"> Hara-Azumi, "FPGA-based Hardware/Software Co-design of a Bio-inspired SAT Solver," </w:t>
      </w:r>
      <w:r w:rsidR="009C4FC8" w:rsidRPr="009C4FC8">
        <w:rPr>
          <w:rFonts w:asciiTheme="minorEastAsia" w:eastAsiaTheme="minorEastAsia" w:hAnsiTheme="minorEastAsia"/>
          <w:i/>
          <w:sz w:val="18"/>
        </w:rPr>
        <w:t>IEEE Access</w:t>
      </w:r>
      <w:r w:rsidR="009C4FC8" w:rsidRPr="009C4FC8">
        <w:rPr>
          <w:rFonts w:asciiTheme="minorEastAsia" w:eastAsiaTheme="minorEastAsia" w:hAnsiTheme="minorEastAsia"/>
          <w:sz w:val="18"/>
        </w:rPr>
        <w:t>, vol.8, pp.49053-49065, Mar. 2020.</w:t>
      </w:r>
    </w:p>
    <w:p w14:paraId="1677357B" w14:textId="764B7C1C" w:rsidR="000C53B8" w:rsidRPr="000C53B8" w:rsidRDefault="00E1179C" w:rsidP="000C53B8">
      <w:pPr>
        <w:spacing w:line="270" w:lineRule="exact"/>
        <w:ind w:leftChars="1" w:left="213" w:hangingChars="117" w:hanging="211"/>
        <w:rPr>
          <w:rFonts w:asciiTheme="minorEastAsia" w:eastAsia="SimSun" w:hAnsiTheme="minorEastAsia" w:hint="eastAsia"/>
          <w:sz w:val="18"/>
          <w:lang w:eastAsia="zh-CN"/>
        </w:rPr>
      </w:pPr>
      <w:r w:rsidRPr="005278C2">
        <w:rPr>
          <w:rFonts w:asciiTheme="minorEastAsia" w:eastAsiaTheme="minorEastAsia" w:hAnsiTheme="minorEastAsia" w:hint="eastAsia"/>
          <w:sz w:val="18"/>
          <w:lang w:eastAsia="zh-CN"/>
        </w:rPr>
        <w:t>受賞： 情報処理学会山下記念研究賞 (2011)，情報処理学会優秀学生賞 (2008, 2012, 2013)</w:t>
      </w:r>
    </w:p>
    <w:sectPr w:rsidR="000C53B8" w:rsidRPr="000C53B8" w:rsidSect="004D7FD1">
      <w:headerReference w:type="even" r:id="rId13"/>
      <w:headerReference w:type="default" r:id="rId14"/>
      <w:footerReference w:type="even" r:id="rId15"/>
      <w:footerReference w:type="default" r:id="rId16"/>
      <w:headerReference w:type="first" r:id="rId17"/>
      <w:footerReference w:type="first" r:id="rId18"/>
      <w:pgSz w:w="12247" w:h="17180" w:code="32767"/>
      <w:pgMar w:top="2155" w:right="1871" w:bottom="1871" w:left="1871" w:header="851" w:footer="992" w:gutter="0"/>
      <w:pgNumType w:start="68"/>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740EE" w14:textId="77777777" w:rsidR="000D6110" w:rsidRDefault="000D6110" w:rsidP="00E71B29">
      <w:r>
        <w:separator/>
      </w:r>
    </w:p>
  </w:endnote>
  <w:endnote w:type="continuationSeparator" w:id="0">
    <w:p w14:paraId="44B28427" w14:textId="77777777" w:rsidR="000D6110" w:rsidRDefault="000D6110"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A3397" w14:textId="77777777" w:rsidR="00DA1FCF" w:rsidRDefault="00DA1FC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93FB3" w14:textId="77777777" w:rsidR="00045F8B" w:rsidRDefault="004A105B">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ACB64" w14:textId="77777777" w:rsidR="00DA1FCF" w:rsidRDefault="00DA1FC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619BF" w14:textId="77777777" w:rsidR="000D6110" w:rsidRDefault="000D6110" w:rsidP="00E71B29">
      <w:r>
        <w:separator/>
      </w:r>
    </w:p>
  </w:footnote>
  <w:footnote w:type="continuationSeparator" w:id="0">
    <w:p w14:paraId="4BC44FB0" w14:textId="77777777" w:rsidR="000D6110" w:rsidRDefault="000D6110"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B8E9A" w14:textId="77777777" w:rsidR="00DA1FCF" w:rsidRDefault="00DA1FC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F3E50" w14:textId="77777777" w:rsidR="00DA1FCF" w:rsidRDefault="00DA1FCF">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D87AA" w14:textId="77777777" w:rsidR="00DA1FCF" w:rsidRDefault="00DA1FC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476C36"/>
    <w:multiLevelType w:val="hybridMultilevel"/>
    <w:tmpl w:val="FF48F1B0"/>
    <w:lvl w:ilvl="0" w:tplc="C0502D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148C9"/>
    <w:rsid w:val="00045F8B"/>
    <w:rsid w:val="00087079"/>
    <w:rsid w:val="000C53B8"/>
    <w:rsid w:val="000D441F"/>
    <w:rsid w:val="000D6110"/>
    <w:rsid w:val="001034ED"/>
    <w:rsid w:val="00117BD5"/>
    <w:rsid w:val="0013141B"/>
    <w:rsid w:val="00134B6B"/>
    <w:rsid w:val="00196A9D"/>
    <w:rsid w:val="00224E4F"/>
    <w:rsid w:val="00241AB8"/>
    <w:rsid w:val="0027037D"/>
    <w:rsid w:val="002F6D9D"/>
    <w:rsid w:val="00317C45"/>
    <w:rsid w:val="00336689"/>
    <w:rsid w:val="003E269E"/>
    <w:rsid w:val="003F3CBE"/>
    <w:rsid w:val="003F71BC"/>
    <w:rsid w:val="00411411"/>
    <w:rsid w:val="00411C10"/>
    <w:rsid w:val="0045563E"/>
    <w:rsid w:val="004649D6"/>
    <w:rsid w:val="004670A5"/>
    <w:rsid w:val="004A105B"/>
    <w:rsid w:val="004C4297"/>
    <w:rsid w:val="004D7FD1"/>
    <w:rsid w:val="004E0963"/>
    <w:rsid w:val="004F22F8"/>
    <w:rsid w:val="005278C2"/>
    <w:rsid w:val="0053304A"/>
    <w:rsid w:val="00566C94"/>
    <w:rsid w:val="005817CD"/>
    <w:rsid w:val="00594168"/>
    <w:rsid w:val="005D68F2"/>
    <w:rsid w:val="00625846"/>
    <w:rsid w:val="00652AD7"/>
    <w:rsid w:val="006804A2"/>
    <w:rsid w:val="006B7942"/>
    <w:rsid w:val="006E5572"/>
    <w:rsid w:val="006F209A"/>
    <w:rsid w:val="00724479"/>
    <w:rsid w:val="00747FB8"/>
    <w:rsid w:val="00751004"/>
    <w:rsid w:val="00791DAF"/>
    <w:rsid w:val="007D572B"/>
    <w:rsid w:val="007F12E2"/>
    <w:rsid w:val="00801883"/>
    <w:rsid w:val="008131E9"/>
    <w:rsid w:val="00862239"/>
    <w:rsid w:val="008C12F4"/>
    <w:rsid w:val="008F546A"/>
    <w:rsid w:val="009028F4"/>
    <w:rsid w:val="0095317E"/>
    <w:rsid w:val="009960BA"/>
    <w:rsid w:val="009A27E8"/>
    <w:rsid w:val="009B0166"/>
    <w:rsid w:val="009B61FF"/>
    <w:rsid w:val="009C4261"/>
    <w:rsid w:val="009C4FC8"/>
    <w:rsid w:val="009E6282"/>
    <w:rsid w:val="00A16583"/>
    <w:rsid w:val="00A20479"/>
    <w:rsid w:val="00A80182"/>
    <w:rsid w:val="00AA33DC"/>
    <w:rsid w:val="00AC256B"/>
    <w:rsid w:val="00AD26C5"/>
    <w:rsid w:val="00B25308"/>
    <w:rsid w:val="00B25D53"/>
    <w:rsid w:val="00BC3B1B"/>
    <w:rsid w:val="00BD7E34"/>
    <w:rsid w:val="00C026DC"/>
    <w:rsid w:val="00C90903"/>
    <w:rsid w:val="00CA4389"/>
    <w:rsid w:val="00CB326C"/>
    <w:rsid w:val="00D203AD"/>
    <w:rsid w:val="00D64B24"/>
    <w:rsid w:val="00D80377"/>
    <w:rsid w:val="00D96808"/>
    <w:rsid w:val="00DA1FCF"/>
    <w:rsid w:val="00DA57F0"/>
    <w:rsid w:val="00E1179C"/>
    <w:rsid w:val="00E13FE4"/>
    <w:rsid w:val="00E152CD"/>
    <w:rsid w:val="00E17CF9"/>
    <w:rsid w:val="00E71B29"/>
    <w:rsid w:val="00E86258"/>
    <w:rsid w:val="00E962E9"/>
    <w:rsid w:val="00E97435"/>
    <w:rsid w:val="00EC449B"/>
    <w:rsid w:val="00F433F2"/>
    <w:rsid w:val="00F674FB"/>
    <w:rsid w:val="00FD2A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A189C6"/>
  <w15:docId w15:val="{01B864FA-9659-4C8E-A9D3-BF11312B9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00" w:lineRule="auto"/>
    </w:pPr>
    <w:rPr>
      <w:sz w:val="20"/>
    </w:rPr>
  </w:style>
  <w:style w:type="paragraph" w:styleId="a4">
    <w:name w:val="header"/>
    <w:basedOn w:val="a"/>
    <w:link w:val="a5"/>
    <w:uiPriority w:val="99"/>
    <w:unhideWhenUsed/>
    <w:rsid w:val="00E71B29"/>
    <w:pPr>
      <w:tabs>
        <w:tab w:val="center" w:pos="4252"/>
        <w:tab w:val="right" w:pos="8504"/>
      </w:tabs>
      <w:snapToGrid w:val="0"/>
    </w:pPr>
  </w:style>
  <w:style w:type="character" w:customStyle="1" w:styleId="a5">
    <w:name w:val="ヘッダー (文字)"/>
    <w:basedOn w:val="a0"/>
    <w:link w:val="a4"/>
    <w:uiPriority w:val="99"/>
    <w:rsid w:val="00E71B29"/>
    <w:rPr>
      <w:kern w:val="2"/>
      <w:sz w:val="21"/>
      <w:szCs w:val="24"/>
    </w:rPr>
  </w:style>
  <w:style w:type="paragraph" w:styleId="a6">
    <w:name w:val="footer"/>
    <w:basedOn w:val="a"/>
    <w:link w:val="a7"/>
    <w:uiPriority w:val="99"/>
    <w:unhideWhenUsed/>
    <w:rsid w:val="00E71B29"/>
    <w:pPr>
      <w:tabs>
        <w:tab w:val="center" w:pos="4252"/>
        <w:tab w:val="right" w:pos="8504"/>
      </w:tabs>
      <w:snapToGrid w:val="0"/>
    </w:pPr>
  </w:style>
  <w:style w:type="character" w:customStyle="1" w:styleId="a7">
    <w:name w:val="フッター (文字)"/>
    <w:basedOn w:val="a0"/>
    <w:link w:val="a6"/>
    <w:uiPriority w:val="99"/>
    <w:rsid w:val="00E71B29"/>
    <w:rPr>
      <w:kern w:val="2"/>
      <w:sz w:val="21"/>
      <w:szCs w:val="24"/>
    </w:rPr>
  </w:style>
  <w:style w:type="paragraph" w:styleId="a8">
    <w:name w:val="List Paragraph"/>
    <w:basedOn w:val="a"/>
    <w:uiPriority w:val="34"/>
    <w:qFormat/>
    <w:rsid w:val="00241AB8"/>
    <w:pPr>
      <w:ind w:leftChars="400" w:left="840"/>
    </w:pPr>
  </w:style>
  <w:style w:type="paragraph" w:styleId="Web">
    <w:name w:val="Normal (Web)"/>
    <w:basedOn w:val="a"/>
    <w:uiPriority w:val="99"/>
    <w:semiHidden/>
    <w:unhideWhenUsed/>
    <w:rsid w:val="00801883"/>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9">
    <w:name w:val="Balloon Text"/>
    <w:basedOn w:val="a"/>
    <w:link w:val="aa"/>
    <w:uiPriority w:val="99"/>
    <w:semiHidden/>
    <w:unhideWhenUsed/>
    <w:rsid w:val="008F546A"/>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8F546A"/>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306076">
      <w:bodyDiv w:val="1"/>
      <w:marLeft w:val="0"/>
      <w:marRight w:val="0"/>
      <w:marTop w:val="0"/>
      <w:marBottom w:val="0"/>
      <w:divBdr>
        <w:top w:val="none" w:sz="0" w:space="0" w:color="auto"/>
        <w:left w:val="none" w:sz="0" w:space="0" w:color="auto"/>
        <w:bottom w:val="none" w:sz="0" w:space="0" w:color="auto"/>
        <w:right w:val="none" w:sz="0" w:space="0" w:color="auto"/>
      </w:divBdr>
    </w:div>
    <w:div w:id="590819055">
      <w:bodyDiv w:val="1"/>
      <w:marLeft w:val="0"/>
      <w:marRight w:val="0"/>
      <w:marTop w:val="0"/>
      <w:marBottom w:val="0"/>
      <w:divBdr>
        <w:top w:val="none" w:sz="0" w:space="0" w:color="auto"/>
        <w:left w:val="none" w:sz="0" w:space="0" w:color="auto"/>
        <w:bottom w:val="none" w:sz="0" w:space="0" w:color="auto"/>
        <w:right w:val="none" w:sz="0" w:space="0" w:color="auto"/>
      </w:divBdr>
    </w:div>
    <w:div w:id="766652567">
      <w:bodyDiv w:val="1"/>
      <w:marLeft w:val="0"/>
      <w:marRight w:val="0"/>
      <w:marTop w:val="0"/>
      <w:marBottom w:val="0"/>
      <w:divBdr>
        <w:top w:val="none" w:sz="0" w:space="0" w:color="auto"/>
        <w:left w:val="none" w:sz="0" w:space="0" w:color="auto"/>
        <w:bottom w:val="none" w:sz="0" w:space="0" w:color="auto"/>
        <w:right w:val="none" w:sz="0" w:space="0" w:color="auto"/>
      </w:divBdr>
    </w:div>
    <w:div w:id="1023824236">
      <w:bodyDiv w:val="1"/>
      <w:marLeft w:val="0"/>
      <w:marRight w:val="0"/>
      <w:marTop w:val="0"/>
      <w:marBottom w:val="0"/>
      <w:divBdr>
        <w:top w:val="none" w:sz="0" w:space="0" w:color="auto"/>
        <w:left w:val="none" w:sz="0" w:space="0" w:color="auto"/>
        <w:bottom w:val="none" w:sz="0" w:space="0" w:color="auto"/>
        <w:right w:val="none" w:sz="0" w:space="0" w:color="auto"/>
      </w:divBdr>
    </w:div>
    <w:div w:id="1027216534">
      <w:bodyDiv w:val="1"/>
      <w:marLeft w:val="0"/>
      <w:marRight w:val="0"/>
      <w:marTop w:val="0"/>
      <w:marBottom w:val="0"/>
      <w:divBdr>
        <w:top w:val="none" w:sz="0" w:space="0" w:color="auto"/>
        <w:left w:val="none" w:sz="0" w:space="0" w:color="auto"/>
        <w:bottom w:val="none" w:sz="0" w:space="0" w:color="auto"/>
        <w:right w:val="none" w:sz="0" w:space="0" w:color="auto"/>
      </w:divBdr>
    </w:div>
    <w:div w:id="1182087328">
      <w:bodyDiv w:val="1"/>
      <w:marLeft w:val="0"/>
      <w:marRight w:val="0"/>
      <w:marTop w:val="0"/>
      <w:marBottom w:val="0"/>
      <w:divBdr>
        <w:top w:val="none" w:sz="0" w:space="0" w:color="auto"/>
        <w:left w:val="none" w:sz="0" w:space="0" w:color="auto"/>
        <w:bottom w:val="none" w:sz="0" w:space="0" w:color="auto"/>
        <w:right w:val="none" w:sz="0" w:space="0" w:color="auto"/>
      </w:divBdr>
    </w:div>
    <w:div w:id="1273396481">
      <w:bodyDiv w:val="1"/>
      <w:marLeft w:val="0"/>
      <w:marRight w:val="0"/>
      <w:marTop w:val="0"/>
      <w:marBottom w:val="0"/>
      <w:divBdr>
        <w:top w:val="none" w:sz="0" w:space="0" w:color="auto"/>
        <w:left w:val="none" w:sz="0" w:space="0" w:color="auto"/>
        <w:bottom w:val="none" w:sz="0" w:space="0" w:color="auto"/>
        <w:right w:val="none" w:sz="0" w:space="0" w:color="auto"/>
      </w:divBdr>
    </w:div>
    <w:div w:id="1389066727">
      <w:bodyDiv w:val="1"/>
      <w:marLeft w:val="0"/>
      <w:marRight w:val="0"/>
      <w:marTop w:val="0"/>
      <w:marBottom w:val="0"/>
      <w:divBdr>
        <w:top w:val="none" w:sz="0" w:space="0" w:color="auto"/>
        <w:left w:val="none" w:sz="0" w:space="0" w:color="auto"/>
        <w:bottom w:val="none" w:sz="0" w:space="0" w:color="auto"/>
        <w:right w:val="none" w:sz="0" w:space="0" w:color="auto"/>
      </w:divBdr>
    </w:div>
    <w:div w:id="1407067056">
      <w:bodyDiv w:val="1"/>
      <w:marLeft w:val="0"/>
      <w:marRight w:val="0"/>
      <w:marTop w:val="0"/>
      <w:marBottom w:val="0"/>
      <w:divBdr>
        <w:top w:val="none" w:sz="0" w:space="0" w:color="auto"/>
        <w:left w:val="none" w:sz="0" w:space="0" w:color="auto"/>
        <w:bottom w:val="none" w:sz="0" w:space="0" w:color="auto"/>
        <w:right w:val="none" w:sz="0" w:space="0" w:color="auto"/>
      </w:divBdr>
    </w:div>
    <w:div w:id="1446730679">
      <w:bodyDiv w:val="1"/>
      <w:marLeft w:val="0"/>
      <w:marRight w:val="0"/>
      <w:marTop w:val="0"/>
      <w:marBottom w:val="0"/>
      <w:divBdr>
        <w:top w:val="none" w:sz="0" w:space="0" w:color="auto"/>
        <w:left w:val="none" w:sz="0" w:space="0" w:color="auto"/>
        <w:bottom w:val="none" w:sz="0" w:space="0" w:color="auto"/>
        <w:right w:val="none" w:sz="0" w:space="0" w:color="auto"/>
      </w:divBdr>
    </w:div>
    <w:div w:id="1483430279">
      <w:bodyDiv w:val="1"/>
      <w:marLeft w:val="0"/>
      <w:marRight w:val="0"/>
      <w:marTop w:val="0"/>
      <w:marBottom w:val="0"/>
      <w:divBdr>
        <w:top w:val="none" w:sz="0" w:space="0" w:color="auto"/>
        <w:left w:val="none" w:sz="0" w:space="0" w:color="auto"/>
        <w:bottom w:val="none" w:sz="0" w:space="0" w:color="auto"/>
        <w:right w:val="none" w:sz="0" w:space="0" w:color="auto"/>
      </w:divBdr>
    </w:div>
    <w:div w:id="1511292611">
      <w:bodyDiv w:val="1"/>
      <w:marLeft w:val="0"/>
      <w:marRight w:val="0"/>
      <w:marTop w:val="0"/>
      <w:marBottom w:val="0"/>
      <w:divBdr>
        <w:top w:val="none" w:sz="0" w:space="0" w:color="auto"/>
        <w:left w:val="none" w:sz="0" w:space="0" w:color="auto"/>
        <w:bottom w:val="none" w:sz="0" w:space="0" w:color="auto"/>
        <w:right w:val="none" w:sz="0" w:space="0" w:color="auto"/>
      </w:divBdr>
    </w:div>
    <w:div w:id="1657684654">
      <w:bodyDiv w:val="1"/>
      <w:marLeft w:val="0"/>
      <w:marRight w:val="0"/>
      <w:marTop w:val="0"/>
      <w:marBottom w:val="0"/>
      <w:divBdr>
        <w:top w:val="none" w:sz="0" w:space="0" w:color="auto"/>
        <w:left w:val="none" w:sz="0" w:space="0" w:color="auto"/>
        <w:bottom w:val="none" w:sz="0" w:space="0" w:color="auto"/>
        <w:right w:val="none" w:sz="0" w:space="0" w:color="auto"/>
      </w:divBdr>
    </w:div>
    <w:div w:id="1813448951">
      <w:bodyDiv w:val="1"/>
      <w:marLeft w:val="0"/>
      <w:marRight w:val="0"/>
      <w:marTop w:val="0"/>
      <w:marBottom w:val="0"/>
      <w:divBdr>
        <w:top w:val="none" w:sz="0" w:space="0" w:color="auto"/>
        <w:left w:val="none" w:sz="0" w:space="0" w:color="auto"/>
        <w:bottom w:val="none" w:sz="0" w:space="0" w:color="auto"/>
        <w:right w:val="none" w:sz="0" w:space="0" w:color="auto"/>
      </w:divBdr>
    </w:div>
    <w:div w:id="1880363439">
      <w:bodyDiv w:val="1"/>
      <w:marLeft w:val="0"/>
      <w:marRight w:val="0"/>
      <w:marTop w:val="0"/>
      <w:marBottom w:val="0"/>
      <w:divBdr>
        <w:top w:val="none" w:sz="0" w:space="0" w:color="auto"/>
        <w:left w:val="none" w:sz="0" w:space="0" w:color="auto"/>
        <w:bottom w:val="none" w:sz="0" w:space="0" w:color="auto"/>
        <w:right w:val="none" w:sz="0" w:space="0" w:color="auto"/>
      </w:divBdr>
      <w:divsChild>
        <w:div w:id="1219899357">
          <w:marLeft w:val="0"/>
          <w:marRight w:val="0"/>
          <w:marTop w:val="108"/>
          <w:marBottom w:val="0"/>
          <w:divBdr>
            <w:top w:val="none" w:sz="0" w:space="0" w:color="auto"/>
            <w:left w:val="none" w:sz="0" w:space="0" w:color="auto"/>
            <w:bottom w:val="none" w:sz="0" w:space="0" w:color="auto"/>
            <w:right w:val="none" w:sz="0" w:space="0" w:color="auto"/>
          </w:divBdr>
        </w:div>
        <w:div w:id="1257440575">
          <w:marLeft w:val="0"/>
          <w:marRight w:val="0"/>
          <w:marTop w:val="108"/>
          <w:marBottom w:val="0"/>
          <w:divBdr>
            <w:top w:val="none" w:sz="0" w:space="0" w:color="auto"/>
            <w:left w:val="none" w:sz="0" w:space="0" w:color="auto"/>
            <w:bottom w:val="none" w:sz="0" w:space="0" w:color="auto"/>
            <w:right w:val="none" w:sz="0" w:space="0" w:color="auto"/>
          </w:divBdr>
        </w:div>
        <w:div w:id="1101755603">
          <w:marLeft w:val="0"/>
          <w:marRight w:val="0"/>
          <w:marTop w:val="108"/>
          <w:marBottom w:val="0"/>
          <w:divBdr>
            <w:top w:val="none" w:sz="0" w:space="0" w:color="auto"/>
            <w:left w:val="none" w:sz="0" w:space="0" w:color="auto"/>
            <w:bottom w:val="none" w:sz="0" w:space="0" w:color="auto"/>
            <w:right w:val="none" w:sz="0" w:space="0" w:color="auto"/>
          </w:divBdr>
        </w:div>
      </w:divsChild>
    </w:div>
    <w:div w:id="21364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F940C-F9FF-4C33-9547-B5455E818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Pages>
  <Words>371</Words>
  <Characters>2115</Characters>
  <Application>Microsoft Office Word</Application>
  <DocSecurity>0</DocSecurity>
  <Lines>17</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Hara-Azumi Yuko</cp:lastModifiedBy>
  <cp:revision>36</cp:revision>
  <cp:lastPrinted>2019-01-16T09:31:00Z</cp:lastPrinted>
  <dcterms:created xsi:type="dcterms:W3CDTF">2016-01-21T02:16:00Z</dcterms:created>
  <dcterms:modified xsi:type="dcterms:W3CDTF">2021-02-16T10:28:00Z</dcterms:modified>
</cp:coreProperties>
</file>