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D885F" w14:textId="77777777" w:rsidR="00F433F2" w:rsidRPr="003F71BC" w:rsidRDefault="00DA57F0">
      <w:pPr>
        <w:spacing w:line="300" w:lineRule="auto"/>
        <w:rPr>
          <w:rFonts w:asciiTheme="minorEastAsia" w:eastAsiaTheme="minorEastAsia" w:hAnsiTheme="minorEastAsia"/>
        </w:rPr>
      </w:pPr>
      <w:r w:rsidRPr="003F71BC">
        <w:rPr>
          <w:rFonts w:asciiTheme="minorEastAsia" w:eastAsiaTheme="minorEastAsia" w:hAnsiTheme="minorEastAsia"/>
          <w:noProof/>
          <w:sz w:val="20"/>
        </w:rPr>
        <mc:AlternateContent>
          <mc:Choice Requires="wps">
            <w:drawing>
              <wp:anchor distT="0" distB="0" distL="114300" distR="114300" simplePos="0" relativeHeight="251656192" behindDoc="0" locked="0" layoutInCell="1" allowOverlap="1" wp14:anchorId="27D77957" wp14:editId="1056B7B4">
                <wp:simplePos x="0" y="0"/>
                <wp:positionH relativeFrom="column">
                  <wp:posOffset>4044315</wp:posOffset>
                </wp:positionH>
                <wp:positionV relativeFrom="paragraph">
                  <wp:posOffset>-203200</wp:posOffset>
                </wp:positionV>
                <wp:extent cx="1419225" cy="1438275"/>
                <wp:effectExtent l="9525" t="9525" r="9525" b="952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1438275"/>
                        </a:xfrm>
                        <a:prstGeom prst="roundRect">
                          <a:avLst>
                            <a:gd name="adj" fmla="val 16667"/>
                          </a:avLst>
                        </a:prstGeom>
                        <a:solidFill>
                          <a:srgbClr val="FFFFFF"/>
                        </a:solidFill>
                        <a:ln w="9525">
                          <a:solidFill>
                            <a:srgbClr val="000000"/>
                          </a:solidFill>
                          <a:round/>
                          <a:headEnd/>
                          <a:tailEnd/>
                        </a:ln>
                      </wps:spPr>
                      <wps:txbx>
                        <w:txbxContent>
                          <w:p w14:paraId="58E35A68" w14:textId="4B0D8385" w:rsidR="00E71B29" w:rsidRDefault="006E5572">
                            <w:r>
                              <w:rPr>
                                <w:noProof/>
                              </w:rPr>
                              <w:drawing>
                                <wp:inline distT="0" distB="0" distL="0" distR="0" wp14:anchorId="4269A40D" wp14:editId="259A2203">
                                  <wp:extent cx="1122045" cy="1180737"/>
                                  <wp:effectExtent l="0" t="0" r="1905"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2045" cy="1180737"/>
                                          </a:xfrm>
                                          <a:prstGeom prst="rect">
                                            <a:avLst/>
                                          </a:prstGeom>
                                          <a:noFill/>
                                          <a:ln>
                                            <a:noFill/>
                                          </a:ln>
                                        </pic:spPr>
                                      </pic:pic>
                                    </a:graphicData>
                                  </a:graphic>
                                </wp:inline>
                              </w:drawing>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D77957" id="AutoShape 1676" o:spid="_x0000_s1026" style="position:absolute;left:0;text-align:left;margin-left:318.45pt;margin-top:-16pt;width:111.75pt;height:11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hMwIAAG0EAAAOAAAAZHJzL2Uyb0RvYy54bWysVF+P0zAMf0fiO0R557ru9rdadzrdcQjp&#10;gBMHHyBL0jWQxsHJ1o1Pj5t2xw4QD4g+RHZs/2z/7HR1dWgs22sMBlzJ84sRZ9pJUMZtS/75092r&#10;BWchCqeEBadLftSBX61fvli1vtBjqMEqjYxAXChaX/I6Rl9kWZC1bkS4AK8dGSvARkRScZspFC2h&#10;NzYbj0azrAVUHkHqEOj2tjfydcKvKi3jh6oKOjJbcqotphPTuenObL0SxRaFr40cyhD/UEUjjKOk&#10;T1C3Igq2Q/MbVGMkQoAqXkhoMqgqI3XqgbrJR79081gLr1MvRE7wTzSF/wcr3+8fkBlV8kvOnGho&#10;RNe7CCkzy2fzWcdQ60NBjo/+Abseg78H+TUwBze1cFt9jQhtrYWiuvLOP3sW0CmBQtmmfQeKEghK&#10;kMg6VNh0gEQDO6SZHJ9mog+RSbrMJ/lyPJ5yJsmWTy4X4/k05RDFKdxjiG80NKwTSo6wc+ojTT7l&#10;EPv7ENNk1NCfUF84qxpLc94LS03OZvMBcXDORHHCTP2CNerOWJsU3G5uLDIKLfld+obgcO5mHWtL&#10;vpxS5X+HGKXvTxCpj7SfHbevnUpyFMb2MlVp3UB2x28/p3jYHIaRbUAdiXaEfuvplZJQA37nrKWN&#10;L3n4thOoObNvHY1uPhkvieeYlMViSc8Fzw2bM4NwkoBKHjnrxZvYP6qdR7OtKU+e+nbQbVNl4mkr&#10;+pqGqmmnSXr2aM715PXzL7H+AQAA//8DAFBLAwQUAAYACAAAACEAVtLOXuIAAAALAQAADwAAAGRy&#10;cy9kb3ducmV2LnhtbEyPy27CMBBF90j9B2sqsUHg8GgEaRzUIlj1ITVUXZt4mkSNx1FsIPD1HVbt&#10;cjRH956brnvbiBN2vnakYDqJQCAVztRUKvjc78ZLED5oMrpxhAou6GGd3Q1SnRh3pg885aEUHEI+&#10;0QqqENpESl9UaLWfuBaJf9+uszrw2ZXSdPrM4baRsyiKpdU1cUOlW9xUWPzkR6tguzNE06K9XGX+&#10;9or77ejl6/ldqeF9//QIImAf/mC46bM6ZOx0cEcyXjQK4nm8YlTBeD7jUUws42gB4sDoavEAMkvl&#10;/w3ZLwAAAP//AwBQSwECLQAUAAYACAAAACEAtoM4kv4AAADhAQAAEwAAAAAAAAAAAAAAAAAAAAAA&#10;W0NvbnRlbnRfVHlwZXNdLnhtbFBLAQItABQABgAIAAAAIQA4/SH/1gAAAJQBAAALAAAAAAAAAAAA&#10;AAAAAC8BAABfcmVscy8ucmVsc1BLAQItABQABgAIAAAAIQAY+r3hMwIAAG0EAAAOAAAAAAAAAAAA&#10;AAAAAC4CAABkcnMvZTJvRG9jLnhtbFBLAQItABQABgAIAAAAIQBW0s5e4gAAAAsBAAAPAAAAAAAA&#10;AAAAAAAAAI0EAABkcnMvZG93bnJldi54bWxQSwUGAAAAAAQABADzAAAAnAUAAAAA&#10;">
                <v:textbox inset="5.85pt,.7pt,5.85pt,.7pt">
                  <w:txbxContent>
                    <w:p w14:paraId="58E35A68" w14:textId="4B0D8385" w:rsidR="00E71B29" w:rsidRDefault="006E5572">
                      <w:r>
                        <w:rPr>
                          <w:noProof/>
                        </w:rPr>
                        <w:drawing>
                          <wp:inline distT="0" distB="0" distL="0" distR="0" wp14:anchorId="4269A40D" wp14:editId="259A2203">
                            <wp:extent cx="1122045" cy="1180737"/>
                            <wp:effectExtent l="0" t="0" r="1905" b="63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2045" cy="1180737"/>
                                    </a:xfrm>
                                    <a:prstGeom prst="rect">
                                      <a:avLst/>
                                    </a:prstGeom>
                                    <a:noFill/>
                                    <a:ln>
                                      <a:noFill/>
                                    </a:ln>
                                  </pic:spPr>
                                </pic:pic>
                              </a:graphicData>
                            </a:graphic>
                          </wp:inline>
                        </w:drawing>
                      </w:r>
                    </w:p>
                  </w:txbxContent>
                </v:textbox>
              </v:roundrect>
            </w:pict>
          </mc:Fallback>
        </mc:AlternateContent>
      </w:r>
      <w:r w:rsidRPr="003F71BC">
        <w:rPr>
          <w:rFonts w:asciiTheme="minorEastAsia" w:eastAsiaTheme="minorEastAsia" w:hAnsiTheme="minorEastAsia"/>
          <w:noProof/>
          <w:sz w:val="20"/>
        </w:rPr>
        <mc:AlternateContent>
          <mc:Choice Requires="wps">
            <w:drawing>
              <wp:anchor distT="0" distB="0" distL="114300" distR="114300" simplePos="0" relativeHeight="251651072" behindDoc="0" locked="0" layoutInCell="1" allowOverlap="1" wp14:anchorId="69D23799" wp14:editId="40ABE62A">
                <wp:simplePos x="0" y="0"/>
                <wp:positionH relativeFrom="column">
                  <wp:posOffset>0</wp:posOffset>
                </wp:positionH>
                <wp:positionV relativeFrom="paragraph">
                  <wp:posOffset>114300</wp:posOffset>
                </wp:positionV>
                <wp:extent cx="5372100" cy="1520825"/>
                <wp:effectExtent l="13335" t="12700" r="15240"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7825B413" w14:textId="77777777" w:rsidR="00F433F2" w:rsidRDefault="00F433F2">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9D23799" id="AutoShape 2" o:spid="_x0000_s1027" style="position:absolute;left:0;text-align:left;margin-left:0;margin-top:9pt;width:423pt;height:119.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qfPAIAAHQEAAAOAAAAZHJzL2Uyb0RvYy54bWysVNtu2zAMfR+wfxD0vvrSJm2NOEXRLsOA&#10;bivW7QMUSY61yaJGKXHarx8tu12y7WlYHgTSFA/Jc6gsrvadZTuNwYCreXGSc6adBGXcpuZfv6ze&#10;XHAWonBKWHC65o868Kvl61eL3le6hBas0sgIxIWq9zVvY/RVlgXZ6k6EE/DaUbAB7EQkFzeZQtET&#10;emezMs/nWQ+oPILUIdDX2zHIlwm/abSMn5om6Mhszam3mE5M53o4s+VCVBsUvjVyakP8QxedMI6K&#10;vkDdiijYFs0fUJ2RCAGaeCKhy6BpjNRpBpqmyH+b5qEVXqdZiJzgX2gK/w9WftzdIzOq5iVnTnQk&#10;0fU2QqrMyoGe3oeKbj34exwGDP4O5PfAHNy0wm30NSL0rRaKmiqG+9lRwuAESmXr/gMoQheEnpja&#10;N9gNgMQB2ydBHl8E0fvIJH2cnZ6XRU66SYoVszK/KGephqie0z2G+E5Dxwaj5ghbpz6T7KmG2N2F&#10;mGRR03BCfeOs6SyJvBOWFfP5/HxCnC5nonrGTPOCNWplrE0ObtY3Fhml1nyVflNyOLxmHeup38t8&#10;lqc2joLhEOP0dD5frf6GkQZJ2zmQ+9apZEdh7GhTm9ZNbA8Ej0LF/Xqf1ExSDOSvQT0S/Qjj6tNT&#10;JaMFfOKsp7WvefixFag5s+8dSXhZnJ0N7yQ5Z7Pzkhw8jKwPI8JJgqp55Gw0b+L4trYezaalSkUi&#10;wMGwVI2Jz/sxdjW1T6tN1tHbOfTTrV9/FsufAAAA//8DAFBLAwQUAAYACAAAACEAynnREN4AAAAH&#10;AQAADwAAAGRycy9kb3ducmV2LnhtbEyPy27CMBBF95X4B2uQuisOEYQoxEGoD7VF6qKUDzDxNIka&#10;j9PYQMLXd7pqV/O4o3vP5JvBtuKMvW8cKZjPIhBIpTMNVQoOH093KQgfNBndOkIFI3rYFJObXGfG&#10;Xegdz/tQCTYhn2kFdQhdJqUva7Taz1yHxNqn660OPPaVNL2+sLltZRxFibS6IU6odYf3NZZf+5NV&#10;sHqOhusjLuzbdXx9GePyO3nAnVK302G7BhFwCH/H8IvP6FAw09GdyHjRKuBHAm9Trqymi4Sbo4J4&#10;uVqCLHL5n7/4AQAA//8DAFBLAQItABQABgAIAAAAIQC2gziS/gAAAOEBAAATAAAAAAAAAAAAAAAA&#10;AAAAAABbQ29udGVudF9UeXBlc10ueG1sUEsBAi0AFAAGAAgAAAAhADj9If/WAAAAlAEAAAsAAAAA&#10;AAAAAAAAAAAALwEAAF9yZWxzLy5yZWxzUEsBAi0AFAAGAAgAAAAhABs7mp88AgAAdAQAAA4AAAAA&#10;AAAAAAAAAAAALgIAAGRycy9lMm9Eb2MueG1sUEsBAi0AFAAGAAgAAAAhAMp50RDeAAAABwEAAA8A&#10;AAAAAAAAAAAAAAAAlgQAAGRycy9kb3ducmV2LnhtbFBLBQYAAAAABAAEAPMAAAChBQAAAAA=&#10;" strokecolor="#36f" strokeweight="1.5pt">
                <v:textbox>
                  <w:txbxContent>
                    <w:p w14:paraId="7825B413" w14:textId="77777777" w:rsidR="00F433F2" w:rsidRDefault="00F433F2">
                      <w:pPr>
                        <w:ind w:firstLineChars="500" w:firstLine="1000"/>
                        <w:rPr>
                          <w:sz w:val="20"/>
                        </w:rPr>
                      </w:pPr>
                    </w:p>
                  </w:txbxContent>
                </v:textbox>
                <w10:wrap type="square"/>
              </v:roundrect>
            </w:pict>
          </mc:Fallback>
        </mc:AlternateContent>
      </w:r>
      <w:r w:rsidRPr="003F71BC">
        <w:rPr>
          <w:rFonts w:asciiTheme="minorEastAsia" w:eastAsiaTheme="minorEastAsia" w:hAnsiTheme="minorEastAsia"/>
          <w:noProof/>
          <w:sz w:val="20"/>
        </w:rPr>
        <mc:AlternateContent>
          <mc:Choice Requires="wps">
            <w:drawing>
              <wp:anchor distT="0" distB="0" distL="114300" distR="114300" simplePos="0" relativeHeight="251654144" behindDoc="0" locked="0" layoutInCell="1" allowOverlap="1" wp14:anchorId="1DA99D38" wp14:editId="0F013D85">
                <wp:simplePos x="0" y="0"/>
                <wp:positionH relativeFrom="column">
                  <wp:posOffset>47625</wp:posOffset>
                </wp:positionH>
                <wp:positionV relativeFrom="paragraph">
                  <wp:posOffset>152400</wp:posOffset>
                </wp:positionV>
                <wp:extent cx="5273040" cy="1447800"/>
                <wp:effectExtent l="13335" t="12700" r="9525" b="635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41E5E236" w14:textId="77777777" w:rsidR="00F433F2" w:rsidRDefault="00F433F2">
                            <w:pPr>
                              <w:rPr>
                                <w:rFonts w:eastAsia="ＭＳ ゴシック"/>
                              </w:rPr>
                            </w:pPr>
                          </w:p>
                          <w:p w14:paraId="2B241C77" w14:textId="77777777" w:rsidR="00E71B29" w:rsidRPr="00791DAF" w:rsidRDefault="00791DAF">
                            <w:pPr>
                              <w:rPr>
                                <w:rFonts w:eastAsia="ＭＳ ゴシック"/>
                                <w:sz w:val="40"/>
                              </w:rPr>
                            </w:pPr>
                            <w:r>
                              <w:rPr>
                                <w:rFonts w:eastAsia="ＭＳ ゴシック" w:hint="eastAsia"/>
                                <w:sz w:val="40"/>
                              </w:rPr>
                              <w:t>次世代</w:t>
                            </w:r>
                            <w:r w:rsidR="009028F4">
                              <w:rPr>
                                <w:rFonts w:eastAsia="ＭＳ ゴシック"/>
                                <w:sz w:val="40"/>
                              </w:rPr>
                              <w:t>IoT</w:t>
                            </w:r>
                            <w:r>
                              <w:rPr>
                                <w:rFonts w:eastAsia="ＭＳ ゴシック" w:hint="eastAsia"/>
                                <w:sz w:val="40"/>
                              </w:rPr>
                              <w:t>組込みシステム</w:t>
                            </w:r>
                            <w:r>
                              <w:rPr>
                                <w:rFonts w:eastAsia="ＭＳ ゴシック"/>
                                <w:sz w:val="40"/>
                              </w:rPr>
                              <w:t>設計</w:t>
                            </w:r>
                          </w:p>
                          <w:p w14:paraId="2364DBD2" w14:textId="77777777" w:rsidR="00E71B29" w:rsidRDefault="00E71B29">
                            <w:pPr>
                              <w:rPr>
                                <w:rFonts w:eastAsia="ＭＳ ゴシック"/>
                              </w:rPr>
                            </w:pPr>
                          </w:p>
                          <w:p w14:paraId="6F51D1EA" w14:textId="77777777" w:rsidR="00F433F2" w:rsidRPr="000D441F" w:rsidRDefault="00241AB8">
                            <w:pPr>
                              <w:rPr>
                                <w:rFonts w:eastAsia="ＭＳ ゴシック"/>
                                <w:sz w:val="22"/>
                                <w:szCs w:val="22"/>
                              </w:rPr>
                            </w:pPr>
                            <w:r>
                              <w:rPr>
                                <w:rFonts w:eastAsia="ＭＳ ゴシック" w:hint="eastAsia"/>
                                <w:bCs/>
                                <w:sz w:val="22"/>
                                <w:szCs w:val="22"/>
                              </w:rPr>
                              <w:t>准</w:t>
                            </w:r>
                            <w:r w:rsidR="000D441F" w:rsidRPr="000D441F">
                              <w:rPr>
                                <w:rFonts w:eastAsia="ＭＳ ゴシック" w:hint="eastAsia"/>
                                <w:bCs/>
                                <w:sz w:val="22"/>
                                <w:szCs w:val="22"/>
                              </w:rPr>
                              <w:t xml:space="preserve">教授　</w:t>
                            </w:r>
                            <w:r>
                              <w:rPr>
                                <w:rFonts w:eastAsia="ＭＳ ゴシック" w:hint="eastAsia"/>
                                <w:bCs/>
                                <w:sz w:val="22"/>
                                <w:szCs w:val="22"/>
                              </w:rPr>
                              <w:t>原　祐子</w:t>
                            </w:r>
                          </w:p>
                          <w:p w14:paraId="30EEFAEA" w14:textId="0DA909E1" w:rsidR="00E71B29" w:rsidRPr="000D441F" w:rsidRDefault="000D441F" w:rsidP="00E71B29">
                            <w:pPr>
                              <w:rPr>
                                <w:sz w:val="22"/>
                                <w:szCs w:val="22"/>
                              </w:rPr>
                            </w:pPr>
                            <w:r w:rsidRPr="000D441F">
                              <w:rPr>
                                <w:rFonts w:eastAsia="ＭＳ ゴシック" w:hint="eastAsia"/>
                                <w:bCs/>
                                <w:sz w:val="22"/>
                                <w:szCs w:val="22"/>
                              </w:rPr>
                              <w:t>研究</w:t>
                            </w:r>
                            <w:r w:rsidR="00F433F2" w:rsidRPr="000D441F">
                              <w:rPr>
                                <w:rFonts w:eastAsia="ＭＳ ゴシック" w:hint="eastAsia"/>
                                <w:bCs/>
                                <w:sz w:val="22"/>
                                <w:szCs w:val="22"/>
                              </w:rPr>
                              <w:t>分野</w:t>
                            </w:r>
                            <w:r w:rsidR="00F433F2" w:rsidRPr="000D441F">
                              <w:rPr>
                                <w:rFonts w:eastAsia="ＭＳ ゴシック" w:hint="eastAsia"/>
                                <w:sz w:val="22"/>
                                <w:szCs w:val="22"/>
                              </w:rPr>
                              <w:t>：</w:t>
                            </w:r>
                            <w:r w:rsidR="00241AB8">
                              <w:rPr>
                                <w:rFonts w:eastAsia="ＭＳ ゴシック" w:hint="eastAsia"/>
                                <w:sz w:val="22"/>
                                <w:szCs w:val="22"/>
                              </w:rPr>
                              <w:t>IoT</w:t>
                            </w:r>
                            <w:r w:rsidR="006E5572">
                              <w:rPr>
                                <w:rFonts w:eastAsia="ＭＳ ゴシック" w:hint="eastAsia"/>
                                <w:sz w:val="22"/>
                                <w:szCs w:val="22"/>
                              </w:rPr>
                              <w:t>、組込みシステム、</w:t>
                            </w:r>
                            <w:r w:rsidR="00DC2A7C">
                              <w:rPr>
                                <w:rFonts w:eastAsia="ＭＳ ゴシック" w:hint="eastAsia"/>
                                <w:sz w:val="22"/>
                                <w:szCs w:val="22"/>
                              </w:rPr>
                              <w:t>ハード</w:t>
                            </w:r>
                            <w:r w:rsidR="006E5572">
                              <w:rPr>
                                <w:rFonts w:eastAsia="ＭＳ ゴシック" w:hint="eastAsia"/>
                                <w:sz w:val="22"/>
                                <w:szCs w:val="22"/>
                              </w:rPr>
                              <w:t>/</w:t>
                            </w:r>
                            <w:r w:rsidR="00DC2A7C">
                              <w:rPr>
                                <w:rFonts w:eastAsia="ＭＳ ゴシック" w:hint="eastAsia"/>
                                <w:sz w:val="22"/>
                                <w:szCs w:val="22"/>
                              </w:rPr>
                              <w:t>ソフト</w:t>
                            </w:r>
                            <w:r w:rsidR="006E5572">
                              <w:rPr>
                                <w:rFonts w:eastAsia="ＭＳ ゴシック" w:hint="eastAsia"/>
                                <w:sz w:val="22"/>
                                <w:szCs w:val="22"/>
                              </w:rPr>
                              <w:t>協調設計</w:t>
                            </w:r>
                          </w:p>
                          <w:p w14:paraId="5B1CB50E" w14:textId="77777777" w:rsidR="00F433F2" w:rsidRPr="000D441F" w:rsidRDefault="000D441F" w:rsidP="000D441F">
                            <w:pPr>
                              <w:rPr>
                                <w:sz w:val="22"/>
                                <w:szCs w:val="22"/>
                              </w:rPr>
                            </w:pPr>
                            <w:r w:rsidRPr="000D441F">
                              <w:rPr>
                                <w:rFonts w:hint="eastAsia"/>
                                <w:sz w:val="22"/>
                                <w:szCs w:val="22"/>
                              </w:rPr>
                              <w:t>ホームページ</w:t>
                            </w:r>
                            <w:r w:rsidRPr="000D441F">
                              <w:rPr>
                                <w:rFonts w:hint="eastAsia"/>
                                <w:sz w:val="22"/>
                                <w:szCs w:val="22"/>
                              </w:rPr>
                              <w:t xml:space="preserve">: </w:t>
                            </w:r>
                            <w:r w:rsidR="00AA33DC" w:rsidRPr="00AA33DC">
                              <w:rPr>
                                <w:sz w:val="22"/>
                                <w:szCs w:val="22"/>
                              </w:rPr>
                              <w:t>http://www.cad.ict.e.titech.ac.jp/</w:t>
                            </w:r>
                          </w:p>
                          <w:p w14:paraId="775AAFF3" w14:textId="77777777" w:rsidR="000D441F" w:rsidRDefault="000D441F" w:rsidP="000D441F">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A99D38" id="AutoShape 4" o:spid="_x0000_s1028" style="position:absolute;left:0;text-align:left;margin-left:3.75pt;margin-top:12pt;width:415.2pt;height:11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0EPAIAAHMEAAAOAAAAZHJzL2Uyb0RvYy54bWysVNtuEzEQfUfiHyy/k03SXNpVN1XVEoRU&#10;oKLwAY7tzRq8HjN2skm/nrE3CSnwhMiDNbMzczxzzjjXN7vWsq3GYMBVfDQYcqadBGXcuuJfvyzf&#10;XHIWonBKWHC64nsd+M3i9avrzpd6DA1YpZERiAtl5yvexOjLogiy0a0IA/DaUbAGbEUkF9eFQtER&#10;emuL8XA4KzpA5RGkDoG+3vdBvsj4da1l/FTXQUdmK069xXxiPlfpLBbXolyj8I2RhzbEP3TRCuPo&#10;0hPUvYiCbdD8AdUaiRCgjgMJbQF1baTOM9A0o+Fv0zw1wus8C5ET/Imm8P9g5cftIzKjSDvOnGhJ&#10;ottNhHwzmyR6Oh9Kynryj5gGDP4B5PfAHNw1wq31LSJ0jRaKmhql/OJFQXIClbJV9wEUoQtCz0zt&#10;amwTIHHAdlmQ/UkQvYtM0sfpeH4xnJBukmKjyWR+OcySFaI8lnsM8Z2GliWj4ggbpz6T7PkOsX0I&#10;McuiDsMJ9Y2zurUk8lZYNprNZvPctSgPyYR9xMzzgjVqaazNDq5XdxYZlVZ8mX+H4nCeZh3rKn41&#10;HU9zFy9i4Rzi4mI2Wy7/BpHnyMuZuH3rVLajMLa3qUvrDmQnfnud4m61y2KOE2bifgVqT+wj9JtP&#10;L5WMBvCZs462vuLhx0ag5sy+d6TgFZGcnkl2JtP5mBw8j6zOI8JJgqp45Kw372L/tDYezbqhm0aZ&#10;AAdpp2oTj+vRd3VonzabrBdP59zPWb/+KxY/AQAA//8DAFBLAwQUAAYACAAAACEAzaGvm+AAAAAI&#10;AQAADwAAAGRycy9kb3ducmV2LnhtbEyPwU7DMBBE70j8g7VIXFDrEFrahjgVQioHVBXRcuHmxksS&#10;iNchdtzw9ywnOO7MaPZNvh5tKyL2vnGk4HqagEAqnWmoUvB62EyWIHzQZHTrCBV8o4d1cX6W68y4&#10;E71g3IdKcAn5TCuoQ+gyKX1Zo9V+6jok9t5db3Xgs6+k6fWJy20r0yS5lVY3xB9q3eFDjeXnfrAK&#10;nq/07q2ST7vN12y7ih8+PuIQlbq8GO/vQAQcw18YfvEZHQpmOrqBjBetgsWcgwrSGS9ie3mzWIE4&#10;sjBPE5BFLv8PKH4AAAD//wMAUEsBAi0AFAAGAAgAAAAhALaDOJL+AAAA4QEAABMAAAAAAAAAAAAA&#10;AAAAAAAAAFtDb250ZW50X1R5cGVzXS54bWxQSwECLQAUAAYACAAAACEAOP0h/9YAAACUAQAACwAA&#10;AAAAAAAAAAAAAAAvAQAAX3JlbHMvLnJlbHNQSwECLQAUAAYACAAAACEAzw0tBDwCAABzBAAADgAA&#10;AAAAAAAAAAAAAAAuAgAAZHJzL2Uyb0RvYy54bWxQSwECLQAUAAYACAAAACEAzaGvm+AAAAAIAQAA&#10;DwAAAAAAAAAAAAAAAACWBAAAZHJzL2Rvd25yZXYueG1sUEsFBgAAAAAEAAQA8wAAAKMFAAAAAA==&#10;" strokecolor="#36f">
                <v:textbox>
                  <w:txbxContent>
                    <w:p w14:paraId="41E5E236" w14:textId="77777777" w:rsidR="00F433F2" w:rsidRDefault="00F433F2">
                      <w:pPr>
                        <w:rPr>
                          <w:rFonts w:eastAsia="ＭＳ ゴシック"/>
                        </w:rPr>
                      </w:pPr>
                    </w:p>
                    <w:p w14:paraId="2B241C77" w14:textId="77777777" w:rsidR="00E71B29" w:rsidRPr="00791DAF" w:rsidRDefault="00791DAF">
                      <w:pPr>
                        <w:rPr>
                          <w:rFonts w:eastAsia="ＭＳ ゴシック"/>
                          <w:sz w:val="40"/>
                        </w:rPr>
                      </w:pPr>
                      <w:r>
                        <w:rPr>
                          <w:rFonts w:eastAsia="ＭＳ ゴシック" w:hint="eastAsia"/>
                          <w:sz w:val="40"/>
                        </w:rPr>
                        <w:t>次世代</w:t>
                      </w:r>
                      <w:r w:rsidR="009028F4">
                        <w:rPr>
                          <w:rFonts w:eastAsia="ＭＳ ゴシック"/>
                          <w:sz w:val="40"/>
                        </w:rPr>
                        <w:t>IoT</w:t>
                      </w:r>
                      <w:r>
                        <w:rPr>
                          <w:rFonts w:eastAsia="ＭＳ ゴシック" w:hint="eastAsia"/>
                          <w:sz w:val="40"/>
                        </w:rPr>
                        <w:t>組込みシステム</w:t>
                      </w:r>
                      <w:r>
                        <w:rPr>
                          <w:rFonts w:eastAsia="ＭＳ ゴシック"/>
                          <w:sz w:val="40"/>
                        </w:rPr>
                        <w:t>設計</w:t>
                      </w:r>
                    </w:p>
                    <w:p w14:paraId="2364DBD2" w14:textId="77777777" w:rsidR="00E71B29" w:rsidRDefault="00E71B29">
                      <w:pPr>
                        <w:rPr>
                          <w:rFonts w:eastAsia="ＭＳ ゴシック"/>
                        </w:rPr>
                      </w:pPr>
                    </w:p>
                    <w:p w14:paraId="6F51D1EA" w14:textId="77777777" w:rsidR="00F433F2" w:rsidRPr="000D441F" w:rsidRDefault="00241AB8">
                      <w:pPr>
                        <w:rPr>
                          <w:rFonts w:eastAsia="ＭＳ ゴシック"/>
                          <w:sz w:val="22"/>
                          <w:szCs w:val="22"/>
                        </w:rPr>
                      </w:pPr>
                      <w:r>
                        <w:rPr>
                          <w:rFonts w:eastAsia="ＭＳ ゴシック" w:hint="eastAsia"/>
                          <w:bCs/>
                          <w:sz w:val="22"/>
                          <w:szCs w:val="22"/>
                        </w:rPr>
                        <w:t>准</w:t>
                      </w:r>
                      <w:r w:rsidR="000D441F" w:rsidRPr="000D441F">
                        <w:rPr>
                          <w:rFonts w:eastAsia="ＭＳ ゴシック" w:hint="eastAsia"/>
                          <w:bCs/>
                          <w:sz w:val="22"/>
                          <w:szCs w:val="22"/>
                        </w:rPr>
                        <w:t xml:space="preserve">教授　</w:t>
                      </w:r>
                      <w:r>
                        <w:rPr>
                          <w:rFonts w:eastAsia="ＭＳ ゴシック" w:hint="eastAsia"/>
                          <w:bCs/>
                          <w:sz w:val="22"/>
                          <w:szCs w:val="22"/>
                        </w:rPr>
                        <w:t>原　祐子</w:t>
                      </w:r>
                    </w:p>
                    <w:p w14:paraId="30EEFAEA" w14:textId="0DA909E1" w:rsidR="00E71B29" w:rsidRPr="000D441F" w:rsidRDefault="000D441F" w:rsidP="00E71B29">
                      <w:pPr>
                        <w:rPr>
                          <w:sz w:val="22"/>
                          <w:szCs w:val="22"/>
                        </w:rPr>
                      </w:pPr>
                      <w:r w:rsidRPr="000D441F">
                        <w:rPr>
                          <w:rFonts w:eastAsia="ＭＳ ゴシック" w:hint="eastAsia"/>
                          <w:bCs/>
                          <w:sz w:val="22"/>
                          <w:szCs w:val="22"/>
                        </w:rPr>
                        <w:t>研究</w:t>
                      </w:r>
                      <w:r w:rsidR="00F433F2" w:rsidRPr="000D441F">
                        <w:rPr>
                          <w:rFonts w:eastAsia="ＭＳ ゴシック" w:hint="eastAsia"/>
                          <w:bCs/>
                          <w:sz w:val="22"/>
                          <w:szCs w:val="22"/>
                        </w:rPr>
                        <w:t>分野</w:t>
                      </w:r>
                      <w:r w:rsidR="00F433F2" w:rsidRPr="000D441F">
                        <w:rPr>
                          <w:rFonts w:eastAsia="ＭＳ ゴシック" w:hint="eastAsia"/>
                          <w:sz w:val="22"/>
                          <w:szCs w:val="22"/>
                        </w:rPr>
                        <w:t>：</w:t>
                      </w:r>
                      <w:r w:rsidR="00241AB8">
                        <w:rPr>
                          <w:rFonts w:eastAsia="ＭＳ ゴシック" w:hint="eastAsia"/>
                          <w:sz w:val="22"/>
                          <w:szCs w:val="22"/>
                        </w:rPr>
                        <w:t>IoT</w:t>
                      </w:r>
                      <w:r w:rsidR="006E5572">
                        <w:rPr>
                          <w:rFonts w:eastAsia="ＭＳ ゴシック" w:hint="eastAsia"/>
                          <w:sz w:val="22"/>
                          <w:szCs w:val="22"/>
                        </w:rPr>
                        <w:t>、組込みシステム、</w:t>
                      </w:r>
                      <w:r w:rsidR="00DC2A7C">
                        <w:rPr>
                          <w:rFonts w:eastAsia="ＭＳ ゴシック" w:hint="eastAsia"/>
                          <w:sz w:val="22"/>
                          <w:szCs w:val="22"/>
                        </w:rPr>
                        <w:t>ハード</w:t>
                      </w:r>
                      <w:r w:rsidR="006E5572">
                        <w:rPr>
                          <w:rFonts w:eastAsia="ＭＳ ゴシック" w:hint="eastAsia"/>
                          <w:sz w:val="22"/>
                          <w:szCs w:val="22"/>
                        </w:rPr>
                        <w:t>/</w:t>
                      </w:r>
                      <w:r w:rsidR="00DC2A7C">
                        <w:rPr>
                          <w:rFonts w:eastAsia="ＭＳ ゴシック" w:hint="eastAsia"/>
                          <w:sz w:val="22"/>
                          <w:szCs w:val="22"/>
                        </w:rPr>
                        <w:t>ソフト</w:t>
                      </w:r>
                      <w:r w:rsidR="006E5572">
                        <w:rPr>
                          <w:rFonts w:eastAsia="ＭＳ ゴシック" w:hint="eastAsia"/>
                          <w:sz w:val="22"/>
                          <w:szCs w:val="22"/>
                        </w:rPr>
                        <w:t>協調設計</w:t>
                      </w:r>
                    </w:p>
                    <w:p w14:paraId="5B1CB50E" w14:textId="77777777" w:rsidR="00F433F2" w:rsidRPr="000D441F" w:rsidRDefault="000D441F" w:rsidP="000D441F">
                      <w:pPr>
                        <w:rPr>
                          <w:sz w:val="22"/>
                          <w:szCs w:val="22"/>
                        </w:rPr>
                      </w:pPr>
                      <w:r w:rsidRPr="000D441F">
                        <w:rPr>
                          <w:rFonts w:hint="eastAsia"/>
                          <w:sz w:val="22"/>
                          <w:szCs w:val="22"/>
                        </w:rPr>
                        <w:t>ホームページ</w:t>
                      </w:r>
                      <w:r w:rsidRPr="000D441F">
                        <w:rPr>
                          <w:rFonts w:hint="eastAsia"/>
                          <w:sz w:val="22"/>
                          <w:szCs w:val="22"/>
                        </w:rPr>
                        <w:t xml:space="preserve">: </w:t>
                      </w:r>
                      <w:r w:rsidR="00AA33DC" w:rsidRPr="00AA33DC">
                        <w:rPr>
                          <w:sz w:val="22"/>
                          <w:szCs w:val="22"/>
                        </w:rPr>
                        <w:t>http://www.cad.ict.e.titech.ac.jp/</w:t>
                      </w:r>
                    </w:p>
                    <w:p w14:paraId="775AAFF3" w14:textId="77777777" w:rsidR="000D441F" w:rsidRDefault="000D441F" w:rsidP="000D441F">
                      <w:pPr>
                        <w:rPr>
                          <w:sz w:val="20"/>
                        </w:rPr>
                      </w:pPr>
                    </w:p>
                  </w:txbxContent>
                </v:textbox>
                <w10:wrap type="square"/>
              </v:roundrect>
            </w:pict>
          </mc:Fallback>
        </mc:AlternateContent>
      </w:r>
    </w:p>
    <w:p w14:paraId="30857AC1" w14:textId="77777777" w:rsidR="00F433F2" w:rsidRPr="003F71BC" w:rsidRDefault="00F433F2">
      <w:pPr>
        <w:spacing w:beforeLines="50" w:before="120" w:line="300" w:lineRule="auto"/>
        <w:rPr>
          <w:rFonts w:asciiTheme="minorEastAsia" w:eastAsiaTheme="minorEastAsia" w:hAnsiTheme="minorEastAsia"/>
        </w:rPr>
      </w:pPr>
      <w:r w:rsidRPr="003F71BC">
        <w:rPr>
          <w:rFonts w:asciiTheme="minorEastAsia" w:eastAsiaTheme="minorEastAsia" w:hAnsiTheme="minorEastAsia" w:hint="eastAsia"/>
          <w:color w:val="00CCFF"/>
          <w:sz w:val="32"/>
        </w:rPr>
        <w:t>●</w:t>
      </w:r>
      <w:r w:rsidRPr="003F71BC">
        <w:rPr>
          <w:rFonts w:asciiTheme="minorEastAsia" w:eastAsiaTheme="minorEastAsia" w:hAnsiTheme="minorEastAsia" w:hint="eastAsia"/>
          <w:sz w:val="24"/>
          <w:u w:val="single"/>
        </w:rPr>
        <w:t>研究</w:t>
      </w:r>
      <w:r w:rsidR="00DA57F0" w:rsidRPr="003F71BC">
        <w:rPr>
          <w:rFonts w:asciiTheme="minorEastAsia" w:eastAsiaTheme="minorEastAsia" w:hAnsiTheme="minorEastAsia" w:hint="eastAsia"/>
          <w:sz w:val="24"/>
          <w:u w:val="single"/>
        </w:rPr>
        <w:t>内容・</w:t>
      </w:r>
      <w:r w:rsidRPr="003F71BC">
        <w:rPr>
          <w:rFonts w:asciiTheme="minorEastAsia" w:eastAsiaTheme="minorEastAsia" w:hAnsiTheme="minorEastAsia" w:hint="eastAsia"/>
          <w:sz w:val="24"/>
          <w:u w:val="single"/>
        </w:rPr>
        <w:t>目的</w:t>
      </w:r>
    </w:p>
    <w:p w14:paraId="0BC31A94" w14:textId="77777777" w:rsidR="00241AB8" w:rsidRPr="003F71BC" w:rsidRDefault="00566C94" w:rsidP="00566C94">
      <w:pPr>
        <w:pStyle w:val="a8"/>
        <w:numPr>
          <w:ilvl w:val="0"/>
          <w:numId w:val="1"/>
        </w:numPr>
        <w:spacing w:line="300" w:lineRule="auto"/>
        <w:ind w:leftChars="0"/>
        <w:rPr>
          <w:rFonts w:asciiTheme="minorEastAsia" w:eastAsiaTheme="minorEastAsia" w:hAnsiTheme="minorEastAsia"/>
          <w:sz w:val="20"/>
        </w:rPr>
      </w:pPr>
      <w:r>
        <w:rPr>
          <w:rFonts w:asciiTheme="minorEastAsia" w:eastAsiaTheme="minorEastAsia" w:hAnsiTheme="minorEastAsia" w:hint="eastAsia"/>
          <w:sz w:val="20"/>
        </w:rPr>
        <w:t>I</w:t>
      </w:r>
      <w:r w:rsidRPr="00566C94">
        <w:rPr>
          <w:rFonts w:asciiTheme="minorEastAsia" w:eastAsiaTheme="minorEastAsia" w:hAnsiTheme="minorEastAsia" w:hint="eastAsia"/>
          <w:sz w:val="20"/>
        </w:rPr>
        <w:t>oTを加速するエッジコンピューティング向けアーキテクチャ</w:t>
      </w:r>
    </w:p>
    <w:p w14:paraId="56DF58C9" w14:textId="611C584D" w:rsidR="00241AB8" w:rsidRPr="003F71BC" w:rsidRDefault="009E6282" w:rsidP="00241AB8">
      <w:pPr>
        <w:pStyle w:val="a8"/>
        <w:numPr>
          <w:ilvl w:val="0"/>
          <w:numId w:val="1"/>
        </w:numPr>
        <w:spacing w:line="300" w:lineRule="auto"/>
        <w:ind w:leftChars="0"/>
        <w:rPr>
          <w:rFonts w:asciiTheme="minorEastAsia" w:eastAsiaTheme="minorEastAsia" w:hAnsiTheme="minorEastAsia"/>
          <w:sz w:val="20"/>
        </w:rPr>
      </w:pPr>
      <w:r>
        <w:rPr>
          <w:rFonts w:asciiTheme="minorEastAsia" w:eastAsiaTheme="minorEastAsia" w:hAnsiTheme="minorEastAsia" w:hint="eastAsia"/>
          <w:sz w:val="20"/>
        </w:rPr>
        <w:t>次世代</w:t>
      </w:r>
      <w:r w:rsidR="00AC256B">
        <w:rPr>
          <w:rFonts w:asciiTheme="minorEastAsia" w:eastAsiaTheme="minorEastAsia" w:hAnsiTheme="minorEastAsia" w:hint="eastAsia"/>
          <w:sz w:val="20"/>
        </w:rPr>
        <w:t>IoT</w:t>
      </w:r>
      <w:r w:rsidR="00774A77">
        <w:rPr>
          <w:rFonts w:asciiTheme="minorEastAsia" w:eastAsiaTheme="minorEastAsia" w:hAnsiTheme="minorEastAsia" w:hint="eastAsia"/>
          <w:sz w:val="20"/>
        </w:rPr>
        <w:t>組込みシステム</w:t>
      </w:r>
      <w:r w:rsidR="00DC2A7C">
        <w:rPr>
          <w:rFonts w:asciiTheme="minorEastAsia" w:eastAsiaTheme="minorEastAsia" w:hAnsiTheme="minorEastAsia" w:hint="eastAsia"/>
          <w:sz w:val="20"/>
        </w:rPr>
        <w:t>向け機械学習のハードウェアとソフトウェア</w:t>
      </w:r>
    </w:p>
    <w:p w14:paraId="515DF9A0" w14:textId="5015332F" w:rsidR="00F433F2" w:rsidRPr="003F71BC" w:rsidRDefault="00736A2F" w:rsidP="0027037D">
      <w:pPr>
        <w:pStyle w:val="a8"/>
        <w:numPr>
          <w:ilvl w:val="0"/>
          <w:numId w:val="1"/>
        </w:numPr>
        <w:spacing w:line="300" w:lineRule="auto"/>
        <w:ind w:leftChars="0"/>
        <w:rPr>
          <w:rFonts w:asciiTheme="minorEastAsia" w:eastAsiaTheme="minorEastAsia" w:hAnsiTheme="minorEastAsia"/>
          <w:sz w:val="20"/>
        </w:rPr>
      </w:pPr>
      <w:r>
        <w:rPr>
          <w:rFonts w:asciiTheme="minorEastAsia" w:eastAsiaTheme="minorEastAsia" w:hAnsiTheme="minorEastAsia" w:hint="eastAsia"/>
          <w:sz w:val="20"/>
        </w:rPr>
        <w:t>省エネ・セキュアなIoTを支える組込みシステム設計</w:t>
      </w:r>
    </w:p>
    <w:p w14:paraId="1D3E4A77" w14:textId="77777777" w:rsidR="00E71B29" w:rsidRPr="003F71BC" w:rsidRDefault="00E71B29">
      <w:pPr>
        <w:spacing w:line="300" w:lineRule="auto"/>
        <w:rPr>
          <w:rFonts w:asciiTheme="minorEastAsia" w:eastAsiaTheme="minorEastAsia" w:hAnsiTheme="minorEastAsia"/>
          <w:sz w:val="20"/>
        </w:rPr>
      </w:pPr>
    </w:p>
    <w:p w14:paraId="79BB7AD0" w14:textId="77777777" w:rsidR="00F433F2" w:rsidRPr="003F71BC" w:rsidRDefault="00F433F2">
      <w:pPr>
        <w:spacing w:beforeLines="50" w:before="120" w:line="300" w:lineRule="auto"/>
        <w:rPr>
          <w:rFonts w:asciiTheme="minorEastAsia" w:eastAsiaTheme="minorEastAsia" w:hAnsiTheme="minorEastAsia"/>
        </w:rPr>
      </w:pPr>
      <w:r w:rsidRPr="003F71BC">
        <w:rPr>
          <w:rFonts w:asciiTheme="minorEastAsia" w:eastAsiaTheme="minorEastAsia" w:hAnsiTheme="minorEastAsia" w:hint="eastAsia"/>
          <w:color w:val="00CCFF"/>
          <w:sz w:val="32"/>
        </w:rPr>
        <w:t>●</w:t>
      </w:r>
      <w:r w:rsidRPr="003F71BC">
        <w:rPr>
          <w:rFonts w:asciiTheme="minorEastAsia" w:eastAsiaTheme="minorEastAsia" w:hAnsiTheme="minorEastAsia" w:hint="eastAsia"/>
          <w:sz w:val="24"/>
          <w:u w:val="single"/>
        </w:rPr>
        <w:t>研究テーマ</w:t>
      </w:r>
    </w:p>
    <w:p w14:paraId="2863779F" w14:textId="77777777" w:rsidR="00E71B29" w:rsidRPr="003F71BC" w:rsidRDefault="00F433F2">
      <w:pPr>
        <w:spacing w:beforeLines="50" w:before="120" w:line="300" w:lineRule="auto"/>
        <w:rPr>
          <w:rFonts w:asciiTheme="minorEastAsia" w:eastAsiaTheme="minorEastAsia" w:hAnsiTheme="minorEastAsia"/>
          <w:sz w:val="22"/>
        </w:rPr>
      </w:pPr>
      <w:r w:rsidRPr="0027037D">
        <w:rPr>
          <w:rFonts w:asciiTheme="minorEastAsia" w:eastAsiaTheme="minorEastAsia" w:hAnsiTheme="minorEastAsia" w:hint="eastAsia"/>
          <w:b/>
          <w:sz w:val="22"/>
        </w:rPr>
        <w:t>１．</w:t>
      </w:r>
      <w:r w:rsidR="00AA33DC">
        <w:rPr>
          <w:rFonts w:asciiTheme="minorEastAsia" w:eastAsiaTheme="minorEastAsia" w:hAnsiTheme="minorEastAsia" w:hint="eastAsia"/>
          <w:b/>
          <w:sz w:val="22"/>
        </w:rPr>
        <w:t>IoTを加速するエッジコンピューティング</w:t>
      </w:r>
      <w:r w:rsidR="00566C94">
        <w:rPr>
          <w:rFonts w:asciiTheme="minorEastAsia" w:eastAsiaTheme="minorEastAsia" w:hAnsiTheme="minorEastAsia" w:hint="eastAsia"/>
          <w:b/>
          <w:sz w:val="22"/>
        </w:rPr>
        <w:t>向けアーキテクチャ</w:t>
      </w:r>
    </w:p>
    <w:p w14:paraId="567CF49A" w14:textId="596B9E44" w:rsidR="00AD26C5" w:rsidRDefault="009C4FC8" w:rsidP="00AD26C5">
      <w:pPr>
        <w:spacing w:line="300" w:lineRule="auto"/>
        <w:rPr>
          <w:rFonts w:asciiTheme="minorEastAsia" w:eastAsiaTheme="minorEastAsia" w:hAnsiTheme="minorEastAsia"/>
          <w:sz w:val="20"/>
        </w:rPr>
      </w:pPr>
      <w:r w:rsidRPr="006E5572">
        <w:rPr>
          <w:rFonts w:asciiTheme="minorEastAsia" w:eastAsiaTheme="minorEastAsia" w:hAnsiTheme="minorEastAsia"/>
          <w:noProof/>
          <w:sz w:val="20"/>
        </w:rPr>
        <w:drawing>
          <wp:anchor distT="0" distB="0" distL="114300" distR="114300" simplePos="0" relativeHeight="251664384" behindDoc="0" locked="0" layoutInCell="1" allowOverlap="1" wp14:anchorId="395E49CC" wp14:editId="643BA4D3">
            <wp:simplePos x="0" y="0"/>
            <wp:positionH relativeFrom="column">
              <wp:posOffset>3731895</wp:posOffset>
            </wp:positionH>
            <wp:positionV relativeFrom="paragraph">
              <wp:posOffset>2529840</wp:posOffset>
            </wp:positionV>
            <wp:extent cx="1442085" cy="1409700"/>
            <wp:effectExtent l="0" t="0" r="5715" b="0"/>
            <wp:wrapSquare wrapText="bothSides"/>
            <wp:docPr id="7" name="図 1">
              <a:extLst xmlns:a="http://schemas.openxmlformats.org/drawingml/2006/main">
                <a:ext uri="{FF2B5EF4-FFF2-40B4-BE49-F238E27FC236}">
                  <a16:creationId xmlns:a16="http://schemas.microsoft.com/office/drawing/2014/main" id="{9E33CF07-29EC-4DA3-86BD-9FE7D06745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a:extLst>
                        <a:ext uri="{FF2B5EF4-FFF2-40B4-BE49-F238E27FC236}">
                          <a16:creationId xmlns:a16="http://schemas.microsoft.com/office/drawing/2014/main" id="{9E33CF07-29EC-4DA3-86BD-9FE7D06745A8}"/>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2085" cy="1409700"/>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eastAsiaTheme="minorEastAsia" w:hAnsiTheme="minorEastAsia" w:hint="eastAsia"/>
          <w:b/>
          <w:noProof/>
          <w:sz w:val="22"/>
        </w:rPr>
        <w:drawing>
          <wp:anchor distT="0" distB="0" distL="114300" distR="114300" simplePos="0" relativeHeight="251649024" behindDoc="0" locked="0" layoutInCell="1" allowOverlap="1" wp14:anchorId="3DA1D86E" wp14:editId="732641E5">
            <wp:simplePos x="0" y="0"/>
            <wp:positionH relativeFrom="column">
              <wp:posOffset>3574415</wp:posOffset>
            </wp:positionH>
            <wp:positionV relativeFrom="paragraph">
              <wp:posOffset>5715</wp:posOffset>
            </wp:positionV>
            <wp:extent cx="1829435" cy="2428875"/>
            <wp:effectExtent l="0" t="0" r="0" b="9525"/>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5.png"/>
                    <pic:cNvPicPr/>
                  </pic:nvPicPr>
                  <pic:blipFill rotWithShape="1">
                    <a:blip r:embed="rId10">
                      <a:extLst>
                        <a:ext uri="{28A0092B-C50C-407E-A947-70E740481C1C}">
                          <a14:useLocalDpi xmlns:a14="http://schemas.microsoft.com/office/drawing/2010/main" val="0"/>
                        </a:ext>
                      </a:extLst>
                    </a:blip>
                    <a:srcRect t="1" b="46585"/>
                    <a:stretch/>
                  </pic:blipFill>
                  <pic:spPr bwMode="auto">
                    <a:xfrm>
                      <a:off x="0" y="0"/>
                      <a:ext cx="182943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1AB8" w:rsidRPr="003F71BC">
        <w:rPr>
          <w:rFonts w:asciiTheme="minorEastAsia" w:eastAsiaTheme="minorEastAsia" w:hAnsiTheme="minorEastAsia" w:hint="eastAsia"/>
          <w:sz w:val="20"/>
        </w:rPr>
        <w:t xml:space="preserve">　</w:t>
      </w:r>
      <w:r w:rsidR="008C12F4">
        <w:rPr>
          <w:rFonts w:asciiTheme="minorEastAsia" w:eastAsiaTheme="minorEastAsia" w:hAnsiTheme="minorEastAsia" w:hint="eastAsia"/>
          <w:sz w:val="20"/>
        </w:rPr>
        <w:t>エッジデバイス（</w:t>
      </w:r>
      <w:r w:rsidR="00566C94">
        <w:rPr>
          <w:rFonts w:asciiTheme="minorEastAsia" w:eastAsiaTheme="minorEastAsia" w:hAnsiTheme="minorEastAsia" w:hint="eastAsia"/>
          <w:sz w:val="20"/>
        </w:rPr>
        <w:t>クラウドの外にあり、我々の生活により身近なデバイス）上でデータを効率良く管理・処理することで、モノのインターネット（</w:t>
      </w:r>
      <w:r w:rsidR="009E6282">
        <w:rPr>
          <w:rFonts w:asciiTheme="minorEastAsia" w:eastAsiaTheme="minorEastAsia" w:hAnsiTheme="minorEastAsia" w:hint="eastAsia"/>
          <w:sz w:val="20"/>
        </w:rPr>
        <w:t xml:space="preserve">Internet-of-Things; </w:t>
      </w:r>
      <w:r w:rsidR="00566C94">
        <w:rPr>
          <w:rFonts w:asciiTheme="minorEastAsia" w:eastAsiaTheme="minorEastAsia" w:hAnsiTheme="minorEastAsia" w:hint="eastAsia"/>
          <w:sz w:val="20"/>
        </w:rPr>
        <w:t>IoT）技術の高度化・普及を更に加速し、生活をより安全・豊かにすることができます。これまでのコンピュータアーキテクチャは、多様化するアプリケーションを網羅できるように多機能化し、機能や複雑さ（製造コスト）が</w:t>
      </w:r>
      <w:r w:rsidR="00E962E9">
        <w:rPr>
          <w:rFonts w:asciiTheme="minorEastAsia" w:eastAsiaTheme="minorEastAsia" w:hAnsiTheme="minorEastAsia" w:hint="eastAsia"/>
          <w:sz w:val="20"/>
        </w:rPr>
        <w:t>膨れ</w:t>
      </w:r>
      <w:r w:rsidR="00566C94">
        <w:rPr>
          <w:rFonts w:asciiTheme="minorEastAsia" w:eastAsiaTheme="minorEastAsia" w:hAnsiTheme="minorEastAsia" w:hint="eastAsia"/>
          <w:sz w:val="20"/>
        </w:rPr>
        <w:t>あがってきています。</w:t>
      </w:r>
      <w:r w:rsidR="009E6282">
        <w:rPr>
          <w:rFonts w:asciiTheme="minorEastAsia" w:eastAsiaTheme="minorEastAsia" w:hAnsiTheme="minorEastAsia" w:hint="eastAsia"/>
          <w:sz w:val="20"/>
        </w:rPr>
        <w:t>本研究室で</w:t>
      </w:r>
      <w:r w:rsidR="00566C94">
        <w:rPr>
          <w:rFonts w:asciiTheme="minorEastAsia" w:eastAsiaTheme="minorEastAsia" w:hAnsiTheme="minorEastAsia" w:hint="eastAsia"/>
          <w:sz w:val="20"/>
        </w:rPr>
        <w:t>は、新たなIoT技術を牽引するエッジコンピューティング向け</w:t>
      </w:r>
      <w:r w:rsidR="00AD26C5">
        <w:rPr>
          <w:rFonts w:asciiTheme="minorEastAsia" w:eastAsiaTheme="minorEastAsia" w:hAnsiTheme="minorEastAsia" w:hint="eastAsia"/>
          <w:sz w:val="20"/>
        </w:rPr>
        <w:t>のアーキテクチャが持つべき機能を再考し複雑さを抑えられる設計手法に取り組み、超小型・省エネで画期的なアーキテクチャの研究・開発を行っています</w:t>
      </w:r>
      <w:r w:rsidR="00D80377">
        <w:rPr>
          <w:rFonts w:asciiTheme="minorEastAsia" w:eastAsiaTheme="minorEastAsia" w:hAnsiTheme="minorEastAsia" w:hint="eastAsia"/>
          <w:sz w:val="20"/>
        </w:rPr>
        <w:t>（図１</w:t>
      </w:r>
      <w:r w:rsidR="00CA4389">
        <w:rPr>
          <w:rFonts w:asciiTheme="minorEastAsia" w:eastAsiaTheme="minorEastAsia" w:hAnsiTheme="minorEastAsia" w:hint="eastAsia"/>
          <w:sz w:val="20"/>
        </w:rPr>
        <w:t>、図</w:t>
      </w:r>
      <w:r w:rsidR="00D80377">
        <w:rPr>
          <w:rFonts w:asciiTheme="minorEastAsia" w:eastAsiaTheme="minorEastAsia" w:hAnsiTheme="minorEastAsia" w:hint="eastAsia"/>
          <w:sz w:val="20"/>
        </w:rPr>
        <w:t>２</w:t>
      </w:r>
      <w:r w:rsidR="009E6282">
        <w:rPr>
          <w:rFonts w:asciiTheme="minorEastAsia" w:eastAsiaTheme="minorEastAsia" w:hAnsiTheme="minorEastAsia"/>
          <w:sz w:val="20"/>
        </w:rPr>
        <w:t>）</w:t>
      </w:r>
      <w:r w:rsidR="00AD26C5">
        <w:rPr>
          <w:rFonts w:asciiTheme="minorEastAsia" w:eastAsiaTheme="minorEastAsia" w:hAnsiTheme="minorEastAsia" w:hint="eastAsia"/>
          <w:sz w:val="20"/>
        </w:rPr>
        <w:t>。コンピュー</w:t>
      </w:r>
      <w:r w:rsidR="00E962E9">
        <w:rPr>
          <w:rFonts w:asciiTheme="minorEastAsia" w:eastAsiaTheme="minorEastAsia" w:hAnsiTheme="minorEastAsia" w:hint="eastAsia"/>
          <w:sz w:val="20"/>
        </w:rPr>
        <w:t>タ</w:t>
      </w:r>
      <w:r w:rsidR="00AD26C5">
        <w:rPr>
          <w:rFonts w:asciiTheme="minorEastAsia" w:eastAsiaTheme="minorEastAsia" w:hAnsiTheme="minorEastAsia" w:hint="eastAsia"/>
          <w:sz w:val="20"/>
        </w:rPr>
        <w:t>アーキテクチャ（ハードウェア設計）と、そのメリットを最大化する</w:t>
      </w:r>
      <w:r w:rsidR="007D572B">
        <w:rPr>
          <w:rFonts w:asciiTheme="minorEastAsia" w:eastAsiaTheme="minorEastAsia" w:hAnsiTheme="minorEastAsia" w:hint="eastAsia"/>
          <w:sz w:val="20"/>
        </w:rPr>
        <w:t>ソ</w:t>
      </w:r>
      <w:r w:rsidR="00AD26C5">
        <w:rPr>
          <w:rFonts w:asciiTheme="minorEastAsia" w:eastAsiaTheme="minorEastAsia" w:hAnsiTheme="minorEastAsia" w:hint="eastAsia"/>
          <w:sz w:val="20"/>
        </w:rPr>
        <w:t>フトウェア開発の両面からアプローチしています</w:t>
      </w:r>
      <w:r w:rsidR="009E6282">
        <w:rPr>
          <w:rFonts w:asciiTheme="minorEastAsia" w:eastAsiaTheme="minorEastAsia" w:hAnsiTheme="minorEastAsia" w:hint="eastAsia"/>
          <w:sz w:val="20"/>
        </w:rPr>
        <w:t>（論文[</w:t>
      </w:r>
      <w:r w:rsidR="00ED2E3C">
        <w:rPr>
          <w:rFonts w:asciiTheme="minorEastAsia" w:eastAsiaTheme="minorEastAsia" w:hAnsiTheme="minorEastAsia"/>
          <w:sz w:val="20"/>
        </w:rPr>
        <w:t>1</w:t>
      </w:r>
      <w:r w:rsidR="009E6282">
        <w:rPr>
          <w:rFonts w:asciiTheme="minorEastAsia" w:eastAsiaTheme="minorEastAsia" w:hAnsiTheme="minorEastAsia" w:hint="eastAsia"/>
          <w:sz w:val="20"/>
        </w:rPr>
        <w:t>]</w:t>
      </w:r>
      <w:r w:rsidR="00F3273F">
        <w:rPr>
          <w:rFonts w:asciiTheme="minorEastAsia" w:eastAsiaTheme="minorEastAsia" w:hAnsiTheme="minorEastAsia" w:hint="eastAsia"/>
          <w:sz w:val="20"/>
        </w:rPr>
        <w:t>、新聞記事</w:t>
      </w:r>
      <w:r w:rsidR="009E6282">
        <w:rPr>
          <w:rFonts w:asciiTheme="minorEastAsia" w:eastAsiaTheme="minorEastAsia" w:hAnsiTheme="minorEastAsia" w:hint="eastAsia"/>
          <w:sz w:val="20"/>
        </w:rPr>
        <w:t>[</w:t>
      </w:r>
      <w:r>
        <w:rPr>
          <w:rFonts w:asciiTheme="minorEastAsia" w:eastAsiaTheme="minorEastAsia" w:hAnsiTheme="minorEastAsia"/>
          <w:sz w:val="20"/>
        </w:rPr>
        <w:t>3</w:t>
      </w:r>
      <w:r w:rsidR="009E6282">
        <w:rPr>
          <w:rFonts w:asciiTheme="minorEastAsia" w:eastAsiaTheme="minorEastAsia" w:hAnsiTheme="minorEastAsia" w:hint="eastAsia"/>
          <w:sz w:val="20"/>
        </w:rPr>
        <w:t>]</w:t>
      </w:r>
      <w:r w:rsidR="009E6282">
        <w:rPr>
          <w:rFonts w:asciiTheme="minorEastAsia" w:eastAsiaTheme="minorEastAsia" w:hAnsiTheme="minorEastAsia"/>
          <w:sz w:val="20"/>
        </w:rPr>
        <w:t>等）</w:t>
      </w:r>
      <w:r w:rsidR="00AD26C5">
        <w:rPr>
          <w:rFonts w:asciiTheme="minorEastAsia" w:eastAsiaTheme="minorEastAsia" w:hAnsiTheme="minorEastAsia" w:hint="eastAsia"/>
          <w:sz w:val="20"/>
        </w:rPr>
        <w:t>。</w:t>
      </w:r>
      <w:r>
        <w:rPr>
          <w:rFonts w:asciiTheme="minorEastAsia" w:eastAsiaTheme="minorEastAsia" w:hAnsiTheme="minorEastAsia" w:hint="eastAsia"/>
          <w:sz w:val="20"/>
        </w:rPr>
        <w:t>ヘルスケアや個人情報の暗号化などの応用を目指しています。</w:t>
      </w:r>
    </w:p>
    <w:p w14:paraId="4FAD314B" w14:textId="77777777" w:rsidR="009C4FC8" w:rsidRDefault="009C4FC8" w:rsidP="00AD26C5">
      <w:pPr>
        <w:spacing w:line="300" w:lineRule="auto"/>
        <w:rPr>
          <w:rFonts w:asciiTheme="minorEastAsia" w:eastAsiaTheme="minorEastAsia" w:hAnsiTheme="minorEastAsia"/>
          <w:sz w:val="20"/>
        </w:rPr>
      </w:pPr>
    </w:p>
    <w:p w14:paraId="12C089B2" w14:textId="7103E663" w:rsidR="005817CD" w:rsidRDefault="005817CD" w:rsidP="0013141B">
      <w:pPr>
        <w:spacing w:line="300" w:lineRule="auto"/>
        <w:rPr>
          <w:rFonts w:asciiTheme="minorEastAsia" w:eastAsiaTheme="minorEastAsia" w:hAnsiTheme="minorEastAsia"/>
          <w:b/>
          <w:bCs/>
          <w:sz w:val="20"/>
        </w:rPr>
      </w:pPr>
      <w:r w:rsidRPr="0027037D">
        <w:rPr>
          <w:rFonts w:asciiTheme="minorEastAsia" w:eastAsiaTheme="minorEastAsia" w:hAnsiTheme="minorEastAsia" w:hint="eastAsia"/>
          <w:b/>
        </w:rPr>
        <w:t>２．</w:t>
      </w:r>
      <w:r w:rsidR="009E6282">
        <w:rPr>
          <w:rFonts w:asciiTheme="minorEastAsia" w:eastAsiaTheme="minorEastAsia" w:hAnsiTheme="minorEastAsia" w:hint="eastAsia"/>
          <w:b/>
          <w:bCs/>
        </w:rPr>
        <w:t>次世代</w:t>
      </w:r>
      <w:r w:rsidR="00AC256B">
        <w:rPr>
          <w:rFonts w:asciiTheme="minorEastAsia" w:eastAsiaTheme="minorEastAsia" w:hAnsiTheme="minorEastAsia" w:hint="eastAsia"/>
          <w:b/>
          <w:bCs/>
        </w:rPr>
        <w:t>IoT</w:t>
      </w:r>
      <w:r w:rsidR="00774A77" w:rsidRPr="00774A77">
        <w:rPr>
          <w:rFonts w:asciiTheme="minorEastAsia" w:eastAsiaTheme="minorEastAsia" w:hAnsiTheme="minorEastAsia" w:hint="eastAsia"/>
          <w:b/>
          <w:bCs/>
        </w:rPr>
        <w:t>組込みシステム向け機械学習</w:t>
      </w:r>
    </w:p>
    <w:p w14:paraId="7F6F2BA8" w14:textId="46501D70" w:rsidR="00AC256B" w:rsidRDefault="009E6282" w:rsidP="00774A77">
      <w:pPr>
        <w:spacing w:line="300" w:lineRule="auto"/>
        <w:ind w:firstLineChars="100" w:firstLine="200"/>
        <w:rPr>
          <w:rFonts w:asciiTheme="minorEastAsia" w:eastAsiaTheme="minorEastAsia" w:hAnsiTheme="minorEastAsia"/>
          <w:sz w:val="20"/>
        </w:rPr>
      </w:pPr>
      <w:r>
        <w:rPr>
          <w:rFonts w:asciiTheme="minorEastAsia" w:eastAsiaTheme="minorEastAsia" w:hAnsiTheme="minorEastAsia" w:hint="eastAsia"/>
          <w:sz w:val="20"/>
        </w:rPr>
        <w:t>近年</w:t>
      </w:r>
      <w:r w:rsidR="00336689">
        <w:rPr>
          <w:rFonts w:asciiTheme="minorEastAsia" w:eastAsiaTheme="minorEastAsia" w:hAnsiTheme="minorEastAsia" w:hint="eastAsia"/>
          <w:sz w:val="20"/>
        </w:rPr>
        <w:t>は</w:t>
      </w:r>
      <w:r w:rsidR="009A27E8">
        <w:rPr>
          <w:rFonts w:asciiTheme="minorEastAsia" w:eastAsiaTheme="minorEastAsia" w:hAnsiTheme="minorEastAsia" w:hint="eastAsia"/>
          <w:sz w:val="20"/>
        </w:rPr>
        <w:t>、様々な</w:t>
      </w:r>
      <w:r w:rsidR="00336689">
        <w:rPr>
          <w:rFonts w:asciiTheme="minorEastAsia" w:eastAsiaTheme="minorEastAsia" w:hAnsiTheme="minorEastAsia" w:hint="eastAsia"/>
          <w:sz w:val="20"/>
        </w:rPr>
        <w:t>方法でソフトウェア（アプリケーション）を処理する</w:t>
      </w:r>
      <w:r w:rsidR="00774A77">
        <w:rPr>
          <w:rFonts w:asciiTheme="minorEastAsia" w:eastAsiaTheme="minorEastAsia" w:hAnsiTheme="minorEastAsia" w:hint="eastAsia"/>
          <w:sz w:val="20"/>
        </w:rPr>
        <w:t>多様なプラットフォーム</w:t>
      </w:r>
      <w:r w:rsidR="005D68F2">
        <w:rPr>
          <w:rFonts w:asciiTheme="minorEastAsia" w:eastAsiaTheme="minorEastAsia" w:hAnsiTheme="minorEastAsia" w:hint="eastAsia"/>
          <w:sz w:val="20"/>
        </w:rPr>
        <w:t>（</w:t>
      </w:r>
      <w:r w:rsidR="00774A77">
        <w:rPr>
          <w:rFonts w:asciiTheme="minorEastAsia" w:eastAsiaTheme="minorEastAsia" w:hAnsiTheme="minorEastAsia" w:hint="eastAsia"/>
          <w:sz w:val="20"/>
        </w:rPr>
        <w:t>小型マイコン</w:t>
      </w:r>
      <w:r w:rsidR="00774A77">
        <w:rPr>
          <w:rFonts w:asciiTheme="minorEastAsia" w:eastAsiaTheme="minorEastAsia" w:hAnsiTheme="minorEastAsia"/>
          <w:sz w:val="20"/>
        </w:rPr>
        <w:t>(CPU)</w:t>
      </w:r>
      <w:r w:rsidR="00774A77">
        <w:rPr>
          <w:rFonts w:asciiTheme="minorEastAsia" w:eastAsiaTheme="minorEastAsia" w:hAnsiTheme="minorEastAsia" w:hint="eastAsia"/>
          <w:sz w:val="20"/>
        </w:rPr>
        <w:t>、GPU、F</w:t>
      </w:r>
      <w:r w:rsidR="00774A77">
        <w:rPr>
          <w:rFonts w:asciiTheme="minorEastAsia" w:eastAsiaTheme="minorEastAsia" w:hAnsiTheme="minorEastAsia"/>
          <w:sz w:val="20"/>
        </w:rPr>
        <w:t>PGA</w:t>
      </w:r>
      <w:r w:rsidR="00C1446F">
        <w:rPr>
          <w:rFonts w:asciiTheme="minorEastAsia" w:eastAsiaTheme="minorEastAsia" w:hAnsiTheme="minorEastAsia" w:hint="eastAsia"/>
          <w:sz w:val="20"/>
        </w:rPr>
        <w:t>等</w:t>
      </w:r>
      <w:r w:rsidR="005D68F2">
        <w:rPr>
          <w:rFonts w:asciiTheme="minorEastAsia" w:eastAsiaTheme="minorEastAsia" w:hAnsiTheme="minorEastAsia" w:hint="eastAsia"/>
          <w:sz w:val="20"/>
        </w:rPr>
        <w:t>）</w:t>
      </w:r>
      <w:r w:rsidR="00336689">
        <w:rPr>
          <w:rFonts w:asciiTheme="minorEastAsia" w:eastAsiaTheme="minorEastAsia" w:hAnsiTheme="minorEastAsia" w:hint="eastAsia"/>
          <w:sz w:val="20"/>
        </w:rPr>
        <w:t>があり</w:t>
      </w:r>
      <w:r w:rsidR="00774A77">
        <w:rPr>
          <w:rFonts w:asciiTheme="minorEastAsia" w:eastAsiaTheme="minorEastAsia" w:hAnsiTheme="minorEastAsia" w:hint="eastAsia"/>
          <w:sz w:val="20"/>
        </w:rPr>
        <w:t>ます。本研究室では、</w:t>
      </w:r>
      <w:r w:rsidR="00336689">
        <w:rPr>
          <w:rFonts w:asciiTheme="minorEastAsia" w:eastAsiaTheme="minorEastAsia" w:hAnsiTheme="minorEastAsia" w:hint="eastAsia"/>
          <w:sz w:val="20"/>
        </w:rPr>
        <w:t>それらを活用し</w:t>
      </w:r>
      <w:r w:rsidR="00774A77">
        <w:rPr>
          <w:rFonts w:asciiTheme="minorEastAsia" w:eastAsiaTheme="minorEastAsia" w:hAnsiTheme="minorEastAsia" w:hint="eastAsia"/>
          <w:sz w:val="20"/>
        </w:rPr>
        <w:t>て</w:t>
      </w:r>
      <w:r w:rsidR="005D68F2">
        <w:rPr>
          <w:rFonts w:asciiTheme="minorEastAsia" w:eastAsiaTheme="minorEastAsia" w:hAnsiTheme="minorEastAsia" w:hint="eastAsia"/>
          <w:sz w:val="20"/>
        </w:rPr>
        <w:t>、</w:t>
      </w:r>
      <w:r w:rsidR="00774A77">
        <w:rPr>
          <w:rFonts w:asciiTheme="minorEastAsia" w:eastAsiaTheme="minorEastAsia" w:hAnsiTheme="minorEastAsia" w:hint="eastAsia"/>
          <w:sz w:val="20"/>
        </w:rPr>
        <w:t>機械学習</w:t>
      </w:r>
      <w:r w:rsidR="00336689">
        <w:rPr>
          <w:rFonts w:asciiTheme="minorEastAsia" w:eastAsiaTheme="minorEastAsia" w:hAnsiTheme="minorEastAsia" w:hint="eastAsia"/>
          <w:sz w:val="20"/>
        </w:rPr>
        <w:t>向け</w:t>
      </w:r>
      <w:r w:rsidR="00774A77">
        <w:rPr>
          <w:rFonts w:asciiTheme="minorEastAsia" w:eastAsiaTheme="minorEastAsia" w:hAnsiTheme="minorEastAsia" w:hint="eastAsia"/>
          <w:sz w:val="20"/>
        </w:rPr>
        <w:t>の新たなハードウェアや</w:t>
      </w:r>
      <w:r w:rsidR="00336689">
        <w:rPr>
          <w:rFonts w:asciiTheme="minorEastAsia" w:eastAsiaTheme="minorEastAsia" w:hAnsiTheme="minorEastAsia" w:hint="eastAsia"/>
          <w:sz w:val="20"/>
        </w:rPr>
        <w:t>ソフトウェア</w:t>
      </w:r>
      <w:r w:rsidR="00774A77">
        <w:rPr>
          <w:rFonts w:asciiTheme="minorEastAsia" w:eastAsiaTheme="minorEastAsia" w:hAnsiTheme="minorEastAsia" w:hint="eastAsia"/>
          <w:sz w:val="20"/>
        </w:rPr>
        <w:t>の</w:t>
      </w:r>
      <w:r w:rsidR="00336689">
        <w:rPr>
          <w:rFonts w:asciiTheme="minorEastAsia" w:eastAsiaTheme="minorEastAsia" w:hAnsiTheme="minorEastAsia" w:hint="eastAsia"/>
          <w:sz w:val="20"/>
        </w:rPr>
        <w:t>開発に取り組んでいます。</w:t>
      </w:r>
      <w:r w:rsidR="00774A77">
        <w:rPr>
          <w:rFonts w:asciiTheme="minorEastAsia" w:eastAsiaTheme="minorEastAsia" w:hAnsiTheme="minorEastAsia" w:hint="eastAsia"/>
          <w:sz w:val="20"/>
        </w:rPr>
        <w:t>例えば、計算・メモリ資源の制約が厳しいIoT組込みシステム向けに、軽量で高精度な機械学習モデルを自動探索す</w:t>
      </w:r>
      <w:r w:rsidR="00C1446F">
        <w:rPr>
          <w:noProof/>
        </w:rPr>
        <w:lastRenderedPageBreak/>
        <w:drawing>
          <wp:anchor distT="0" distB="0" distL="114300" distR="114300" simplePos="0" relativeHeight="251655680" behindDoc="0" locked="0" layoutInCell="1" allowOverlap="1" wp14:anchorId="36AFC591" wp14:editId="68F25A4A">
            <wp:simplePos x="0" y="0"/>
            <wp:positionH relativeFrom="column">
              <wp:posOffset>2481910</wp:posOffset>
            </wp:positionH>
            <wp:positionV relativeFrom="paragraph">
              <wp:posOffset>-41910</wp:posOffset>
            </wp:positionV>
            <wp:extent cx="2910840" cy="1679575"/>
            <wp:effectExtent l="0" t="0" r="3810" b="0"/>
            <wp:wrapSquare wrapText="bothSides"/>
            <wp:docPr id="5" name="図 5" descr="http://www.cad.ce.titech.ac.jp/images/page/Our_Re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ad.ce.titech.ac.jp/images/page/Our_Research/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084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4A77">
        <w:rPr>
          <w:rFonts w:asciiTheme="minorEastAsia" w:eastAsiaTheme="minorEastAsia" w:hAnsiTheme="minorEastAsia" w:hint="eastAsia"/>
          <w:sz w:val="20"/>
        </w:rPr>
        <w:t>る技術を活用して、</w:t>
      </w:r>
      <w:r w:rsidR="00C1446F">
        <w:rPr>
          <w:rFonts w:asciiTheme="minorEastAsia" w:eastAsiaTheme="minorEastAsia" w:hAnsiTheme="minorEastAsia" w:hint="eastAsia"/>
          <w:sz w:val="20"/>
        </w:rPr>
        <w:t>最適なハードウェアとアプリケーションを同時に設計することで、システム全体を最適に設計することができます（図３、論文[</w:t>
      </w:r>
      <w:r w:rsidR="00ED2E3C">
        <w:rPr>
          <w:rFonts w:asciiTheme="minorEastAsia" w:eastAsiaTheme="minorEastAsia" w:hAnsiTheme="minorEastAsia"/>
          <w:sz w:val="20"/>
        </w:rPr>
        <w:t>2</w:t>
      </w:r>
      <w:r w:rsidR="00C1446F">
        <w:rPr>
          <w:rFonts w:asciiTheme="minorEastAsia" w:eastAsiaTheme="minorEastAsia" w:hAnsiTheme="minorEastAsia" w:hint="eastAsia"/>
          <w:sz w:val="20"/>
        </w:rPr>
        <w:t>]等）。その他、機械学習を用いた水中画像伝送</w:t>
      </w:r>
      <w:r w:rsidR="00825FF7">
        <w:rPr>
          <w:rFonts w:asciiTheme="minorEastAsia" w:eastAsiaTheme="minorEastAsia" w:hAnsiTheme="minorEastAsia" w:hint="eastAsia"/>
          <w:sz w:val="20"/>
        </w:rPr>
        <w:t>（論文[4]等）</w:t>
      </w:r>
      <w:r w:rsidR="00C1446F">
        <w:rPr>
          <w:rFonts w:asciiTheme="minorEastAsia" w:eastAsiaTheme="minorEastAsia" w:hAnsiTheme="minorEastAsia" w:hint="eastAsia"/>
          <w:sz w:val="20"/>
        </w:rPr>
        <w:t>、騙されにくい機械学習モデルの構築、アプリケーション中に仕込まれたマルウェアを検出する機械学習技術など、次世代IoT組込みシス</w:t>
      </w:r>
      <w:r w:rsidR="00E87410">
        <w:rPr>
          <w:rFonts w:asciiTheme="minorEastAsia" w:eastAsiaTheme="minorEastAsia" w:hAnsiTheme="minorEastAsia" w:hint="eastAsia"/>
          <w:noProof/>
          <w:sz w:val="20"/>
        </w:rPr>
        <mc:AlternateContent>
          <mc:Choice Requires="wps">
            <w:drawing>
              <wp:anchor distT="0" distB="0" distL="114300" distR="114300" simplePos="0" relativeHeight="251658752" behindDoc="0" locked="0" layoutInCell="1" allowOverlap="1" wp14:anchorId="004C2F3C" wp14:editId="7C5C2C78">
                <wp:simplePos x="0" y="0"/>
                <wp:positionH relativeFrom="column">
                  <wp:posOffset>2410460</wp:posOffset>
                </wp:positionH>
                <wp:positionV relativeFrom="paragraph">
                  <wp:posOffset>1666875</wp:posOffset>
                </wp:positionV>
                <wp:extent cx="914400" cy="248285"/>
                <wp:effectExtent l="0" t="0" r="2540" b="0"/>
                <wp:wrapSquare wrapText="bothSides"/>
                <wp:docPr id="6" name="テキスト ボックス 6"/>
                <wp:cNvGraphicFramePr/>
                <a:graphic xmlns:a="http://schemas.openxmlformats.org/drawingml/2006/main">
                  <a:graphicData uri="http://schemas.microsoft.com/office/word/2010/wordprocessingShape">
                    <wps:wsp>
                      <wps:cNvSpPr txBox="1"/>
                      <wps:spPr>
                        <a:xfrm>
                          <a:off x="0" y="0"/>
                          <a:ext cx="914400" cy="248285"/>
                        </a:xfrm>
                        <a:prstGeom prst="rect">
                          <a:avLst/>
                        </a:prstGeom>
                        <a:solidFill>
                          <a:schemeClr val="lt1"/>
                        </a:solidFill>
                        <a:ln w="6350">
                          <a:noFill/>
                        </a:ln>
                      </wps:spPr>
                      <wps:txbx>
                        <w:txbxContent>
                          <w:p w14:paraId="7091EB34" w14:textId="3A81417C" w:rsidR="00C1446F" w:rsidRPr="00C1446F" w:rsidRDefault="00C1446F">
                            <w:pPr>
                              <w:rPr>
                                <w:b/>
                              </w:rPr>
                            </w:pPr>
                            <w:r w:rsidRPr="00C1446F">
                              <w:rPr>
                                <w:rFonts w:asciiTheme="minorEastAsia" w:eastAsiaTheme="minorEastAsia" w:hAnsiTheme="minorEastAsia" w:hint="eastAsia"/>
                                <w:b/>
                                <w:sz w:val="20"/>
                              </w:rPr>
                              <w:t>図３：最適なハードウェアと機械学習アプリの設計</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04C2F3C" id="_x0000_t202" coordsize="21600,21600" o:spt="202" path="m,l,21600r21600,l21600,xe">
                <v:stroke joinstyle="miter"/>
                <v:path gradientshapeok="t" o:connecttype="rect"/>
              </v:shapetype>
              <v:shape id="テキスト ボックス 6" o:spid="_x0000_s1029" type="#_x0000_t202" style="position:absolute;left:0;text-align:left;margin-left:189.8pt;margin-top:131.25pt;width:1in;height:19.55pt;z-index:251658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DqYAIAAI4EAAAOAAAAZHJzL2Uyb0RvYy54bWysVMFu2zAMvQ/YPwi6r07StOuCOEXWosOA&#10;oi3QDj0rspwYkEVBUmN3xwYY9hH7hWHnfY9/ZE9y0nbdTsMuMilSj+Qj6elxW2u2Vs5XZHI+3Btw&#10;poykojLLnH+6OXtzxJkPwhRCk1E5v1eeH89ev5o2dqJGtCJdKMcAYvyksTlfhWAnWeblStXC75FV&#10;BsaSXC0CVLfMCicaoNc6Gw0Gh1lDrrCOpPIet6e9kc8SflkqGS7L0qvAdM6RW0inS+cintlsKiZL&#10;J+yqkts0xD9kUYvKIOgj1KkIgt256g+oupKOPJVhT1KdUVlWUqUaUM1w8KKa65WwKtUCcrx9pMn/&#10;P1h5sb5yrCpyfsiZETVa1G2+dA/fu4ef3eYr6zbfus2me/gBnR1GuhrrJ3h1bfEutO+pRdt39x6X&#10;kYW2dHX8oj4GO4i/fyRbtYFJXL4bjscDWCRMo/HR6OggomRPj63z4YOimkUh5w69TBSL9bkPvevO&#10;JcbypKvirNI6KXF+1Il2bC3QeR1SigD/zUsb1qDw/YNBAjYUn/fI2iCXWGpfUpRCu2gTU/u7chdU&#10;3IMFR/1YeSvPKuR6Lny4Eg5zhPKwG+ESR6kJsWgrcbYi9/lv99Ef7YWVswZzmXODxeFMfzRoeyIN&#10;Y5yU8cHbESK455bFc4u5q08I5Q+xg1YmMfoHvRNLR/UtFmgeY8IkjETknIedeBL6XcECSjWfJycM&#10;rhXh3FxbGaEj3bEPN+2tcHbbrIAuX9BufsXkRc963/jS0PwuUFmlhkaWe0635GPo00hsFzRu1XM9&#10;eT39Rma/AAAA//8DAFBLAwQUAAYACAAAACEAyjETTuEAAAALAQAADwAAAGRycy9kb3ducmV2Lnht&#10;bEyPwU7DMAyG70i8Q2QkbixtqpW2NJ3QpEk7wIEC4po1pq1okpJkW/f2mBMc7f/T78/1ZjETO6EP&#10;o7MS0lUCDG3n9Gh7CW+vu7sCWIjKajU5ixIuGGDTXF/VqtLubF/w1MaeUYkNlZIwxDhXnIduQKPC&#10;ys1oKft03qhIo++59upM5WbiIklybtRo6cKgZtwO2H21RyPheVu2xV5c/EeZ7Xdt8Z26p+Jdytub&#10;5fEBWMQl/sHwq0/q0JDTwR2tDmySkN2XOaESRC7WwIhYi4w2B4qSNAfe1Pz/D80PAAAA//8DAFBL&#10;AQItABQABgAIAAAAIQC2gziS/gAAAOEBAAATAAAAAAAAAAAAAAAAAAAAAABbQ29udGVudF9UeXBl&#10;c10ueG1sUEsBAi0AFAAGAAgAAAAhADj9If/WAAAAlAEAAAsAAAAAAAAAAAAAAAAALwEAAF9yZWxz&#10;Ly5yZWxzUEsBAi0AFAAGAAgAAAAhAP7TYOpgAgAAjgQAAA4AAAAAAAAAAAAAAAAALgIAAGRycy9l&#10;Mm9Eb2MueG1sUEsBAi0AFAAGAAgAAAAhAMoxE07hAAAACwEAAA8AAAAAAAAAAAAAAAAAugQAAGRy&#10;cy9kb3ducmV2LnhtbFBLBQYAAAAABAAEAPMAAADIBQAAAAA=&#10;" fillcolor="white [3201]" stroked="f" strokeweight=".5pt">
                <v:textbox>
                  <w:txbxContent>
                    <w:p w14:paraId="7091EB34" w14:textId="3A81417C" w:rsidR="00C1446F" w:rsidRPr="00C1446F" w:rsidRDefault="00C1446F">
                      <w:pPr>
                        <w:rPr>
                          <w:b/>
                        </w:rPr>
                      </w:pPr>
                      <w:r w:rsidRPr="00C1446F">
                        <w:rPr>
                          <w:rFonts w:asciiTheme="minorEastAsia" w:eastAsiaTheme="minorEastAsia" w:hAnsiTheme="minorEastAsia" w:hint="eastAsia"/>
                          <w:b/>
                          <w:sz w:val="20"/>
                        </w:rPr>
                        <w:t>図３：最適なハードウェアと機械学習アプリの設計</w:t>
                      </w:r>
                    </w:p>
                  </w:txbxContent>
                </v:textbox>
                <w10:wrap type="square"/>
              </v:shape>
            </w:pict>
          </mc:Fallback>
        </mc:AlternateContent>
      </w:r>
      <w:r w:rsidR="00C1446F">
        <w:rPr>
          <w:rFonts w:asciiTheme="minorEastAsia" w:eastAsiaTheme="minorEastAsia" w:hAnsiTheme="minorEastAsia" w:hint="eastAsia"/>
          <w:sz w:val="20"/>
        </w:rPr>
        <w:t xml:space="preserve">テムの実現に向けた様々な最先端の研究課題に取り組んでいます。　　　　　　　</w:t>
      </w:r>
    </w:p>
    <w:p w14:paraId="66EABC7F" w14:textId="77777777" w:rsidR="003F71BC" w:rsidRPr="00196A9D" w:rsidRDefault="003F71BC" w:rsidP="0013141B">
      <w:pPr>
        <w:spacing w:line="300" w:lineRule="auto"/>
        <w:ind w:firstLineChars="100" w:firstLine="201"/>
        <w:rPr>
          <w:rFonts w:asciiTheme="minorEastAsia" w:eastAsiaTheme="minorEastAsia" w:hAnsiTheme="minorEastAsia"/>
          <w:b/>
          <w:bCs/>
          <w:sz w:val="20"/>
        </w:rPr>
      </w:pPr>
    </w:p>
    <w:p w14:paraId="564E46B3" w14:textId="3FFE9F45" w:rsidR="00751004" w:rsidRPr="00E87410" w:rsidRDefault="00751004" w:rsidP="00751004">
      <w:pPr>
        <w:spacing w:beforeLines="50" w:before="120" w:line="300" w:lineRule="auto"/>
        <w:rPr>
          <w:rFonts w:asciiTheme="minorEastAsia" w:eastAsiaTheme="minorEastAsia" w:hAnsiTheme="minorEastAsia"/>
          <w:b/>
          <w:sz w:val="22"/>
        </w:rPr>
      </w:pPr>
      <w:r w:rsidRPr="0027037D">
        <w:rPr>
          <w:rFonts w:asciiTheme="minorEastAsia" w:eastAsiaTheme="minorEastAsia" w:hAnsiTheme="minorEastAsia" w:hint="eastAsia"/>
          <w:b/>
          <w:sz w:val="22"/>
        </w:rPr>
        <w:t>３．</w:t>
      </w:r>
      <w:r w:rsidR="00E87410" w:rsidRPr="00E87410">
        <w:rPr>
          <w:rFonts w:asciiTheme="minorEastAsia" w:eastAsiaTheme="minorEastAsia" w:hAnsiTheme="minorEastAsia" w:hint="eastAsia"/>
          <w:b/>
          <w:sz w:val="22"/>
        </w:rPr>
        <w:t>省エネ・セキュアなIoTを支える組込みシステム設計</w:t>
      </w:r>
    </w:p>
    <w:p w14:paraId="13FB36D1" w14:textId="12EEAC35" w:rsidR="0027037D" w:rsidRDefault="00D347FE" w:rsidP="00087079">
      <w:pPr>
        <w:spacing w:beforeLines="50" w:before="120" w:line="300" w:lineRule="auto"/>
        <w:ind w:firstLineChars="100" w:firstLine="200"/>
        <w:rPr>
          <w:rFonts w:asciiTheme="minorEastAsia" w:eastAsiaTheme="minorEastAsia" w:hAnsiTheme="minorEastAsia"/>
          <w:sz w:val="20"/>
        </w:rPr>
      </w:pPr>
      <w:r>
        <w:rPr>
          <w:rFonts w:asciiTheme="minorEastAsia" w:eastAsiaTheme="minorEastAsia" w:hAnsiTheme="minorEastAsia" w:hint="eastAsia"/>
          <w:noProof/>
          <w:sz w:val="20"/>
        </w:rPr>
        <mc:AlternateContent>
          <mc:Choice Requires="wps">
            <w:drawing>
              <wp:anchor distT="0" distB="0" distL="114300" distR="114300" simplePos="0" relativeHeight="251670016" behindDoc="0" locked="0" layoutInCell="1" allowOverlap="1" wp14:anchorId="12186823" wp14:editId="706A6305">
                <wp:simplePos x="0" y="0"/>
                <wp:positionH relativeFrom="column">
                  <wp:posOffset>2142210</wp:posOffset>
                </wp:positionH>
                <wp:positionV relativeFrom="paragraph">
                  <wp:posOffset>2160575</wp:posOffset>
                </wp:positionV>
                <wp:extent cx="914400" cy="248285"/>
                <wp:effectExtent l="0" t="0" r="2540" b="0"/>
                <wp:wrapSquare wrapText="bothSides"/>
                <wp:docPr id="9" name="テキスト ボックス 9"/>
                <wp:cNvGraphicFramePr/>
                <a:graphic xmlns:a="http://schemas.openxmlformats.org/drawingml/2006/main">
                  <a:graphicData uri="http://schemas.microsoft.com/office/word/2010/wordprocessingShape">
                    <wps:wsp>
                      <wps:cNvSpPr txBox="1"/>
                      <wps:spPr>
                        <a:xfrm>
                          <a:off x="0" y="0"/>
                          <a:ext cx="914400" cy="248285"/>
                        </a:xfrm>
                        <a:prstGeom prst="rect">
                          <a:avLst/>
                        </a:prstGeom>
                        <a:solidFill>
                          <a:schemeClr val="lt1"/>
                        </a:solidFill>
                        <a:ln w="6350">
                          <a:noFill/>
                        </a:ln>
                      </wps:spPr>
                      <wps:txbx>
                        <w:txbxContent>
                          <w:p w14:paraId="7F1A054E" w14:textId="0906D713" w:rsidR="00D347FE" w:rsidRPr="00C1446F" w:rsidRDefault="00D347FE" w:rsidP="00D347FE">
                            <w:pPr>
                              <w:rPr>
                                <w:b/>
                              </w:rPr>
                            </w:pPr>
                            <w:r w:rsidRPr="00C1446F">
                              <w:rPr>
                                <w:rFonts w:asciiTheme="minorEastAsia" w:eastAsiaTheme="minorEastAsia" w:hAnsiTheme="minorEastAsia" w:hint="eastAsia"/>
                                <w:b/>
                                <w:sz w:val="20"/>
                              </w:rPr>
                              <w:t>図</w:t>
                            </w:r>
                            <w:r>
                              <w:rPr>
                                <w:rFonts w:asciiTheme="minorEastAsia" w:eastAsiaTheme="minorEastAsia" w:hAnsiTheme="minorEastAsia" w:hint="eastAsia"/>
                                <w:b/>
                                <w:sz w:val="20"/>
                              </w:rPr>
                              <w:t>４</w:t>
                            </w:r>
                            <w:r w:rsidRPr="00C1446F">
                              <w:rPr>
                                <w:rFonts w:asciiTheme="minorEastAsia" w:eastAsiaTheme="minorEastAsia" w:hAnsiTheme="minorEastAsia" w:hint="eastAsia"/>
                                <w:b/>
                                <w:sz w:val="20"/>
                              </w:rPr>
                              <w:t>：</w:t>
                            </w:r>
                            <w:r>
                              <w:rPr>
                                <w:rFonts w:asciiTheme="minorEastAsia" w:eastAsiaTheme="minorEastAsia" w:hAnsiTheme="minorEastAsia" w:hint="eastAsia"/>
                                <w:b/>
                                <w:sz w:val="20"/>
                              </w:rPr>
                              <w:t>電力波形を解析されても安全な組込みシステム</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86823" id="テキスト ボックス 9" o:spid="_x0000_s1030" type="#_x0000_t202" style="position:absolute;left:0;text-align:left;margin-left:168.7pt;margin-top:170.1pt;width:1in;height:19.55pt;z-index:2516700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bf1YAIAAI4EAAAOAAAAZHJzL2Uyb0RvYy54bWysVMGO2jAQvVfqP1i+lwQKW0CEFWVFVQnt&#10;rsRWezaOQyI5Hss2JPS4SFU/or9Q9dzvyY907ABLtz1VvTgznvGbmTczmVzXpSQ7YWwBKqHdTkyJ&#10;UBzSQm0S+ulh8WZIiXVMpUyCEgndC0uvp69fTSo9Fj3IQabCEARRdlzphObO6XEUWZ6LktkOaKHQ&#10;mIEpmUPVbKLUsArRSxn14vgqqsCk2gAX1uLtTWuk04CfZYK7uyyzwhGZUMzNhdOEc+3PaDph441h&#10;Oi/4MQ32D1mUrFAY9Ax1wxwjW1P8AVUW3ICFzHU4lBFkWcFFqAGr6cYvqlnlTItQC5Jj9Zkm+/9g&#10;+e3u3pAiTeiIEsVKbFFz+NI8fW+efjaHr6Q5fGsOh+bpB+pk5OmqtB3jq5XGd65+DzW2/XRv8dKz&#10;UGem9F+sj6Adid+fyRa1IxwvR91+P0YLR1OvP+wNBx4len6sjXUfBJTECwk12MtAMdstrWtdTy4+&#10;lgVZpItCyqD4+RFzaciOYeelCyki+G9eUpEqoVdvB3EAVuCft8hSYS6+1LYkL7l6XQem+qdy15Du&#10;kQUD7VhZzRcF5rpk1t0zg3OE5eFuuDs8MgkYC44SJTmYz3+79/7YXrRSUuFcJlTh4lAiPypseyAN&#10;xzgo/cG7HkYwl5b1pUVtyzlg+V3cQc2D6P2dPImZgfIRF2jmY6KJKY6RE+pO4ty1u4ILyMVsFpxw&#10;cDVzS7XS3EN7un0fHupHZvSxWQ67fAun+WXjFz1rff1LBbOtg6wIDfUst5weycehDyNxXFC/VZd6&#10;8Hr+jUx/AQAA//8DAFBLAwQUAAYACAAAACEAhGuMkeAAAAALAQAADwAAAGRycy9kb3ducmV2Lnht&#10;bEyPzU7DMBCE70i8g7VI3KjzJ+qEOBWqVKkHOBBAXN14SSJiO9hum749ywluuzOj2W/rzWImdkIf&#10;RmclpKsEGNrO6dH2Et5ed3cCWIjKajU5ixIuGGDTXF/VqtLubF/w1MaeUYkNlZIwxDhXnIduQKPC&#10;ys1oyft03qhIq++59upM5WbiWZLcc6NGSxcGNeN2wO6rPRoJz9uyFfvs4j/KfL9rxXfqnsS7lLc3&#10;y+MDsIhL/AvDLz6hQ0NMB3e0OrBJQp6vC4rSUCQZMEoUIiXlQMq6zIE3Nf//Q/MDAAD//wMAUEsB&#10;Ai0AFAAGAAgAAAAhALaDOJL+AAAA4QEAABMAAAAAAAAAAAAAAAAAAAAAAFtDb250ZW50X1R5cGVz&#10;XS54bWxQSwECLQAUAAYACAAAACEAOP0h/9YAAACUAQAACwAAAAAAAAAAAAAAAAAvAQAAX3JlbHMv&#10;LnJlbHNQSwECLQAUAAYACAAAACEA4rG39WACAACOBAAADgAAAAAAAAAAAAAAAAAuAgAAZHJzL2Uy&#10;b0RvYy54bWxQSwECLQAUAAYACAAAACEAhGuMkeAAAAALAQAADwAAAAAAAAAAAAAAAAC6BAAAZHJz&#10;L2Rvd25yZXYueG1sUEsFBgAAAAAEAAQA8wAAAMcFAAAAAA==&#10;" fillcolor="white [3201]" stroked="f" strokeweight=".5pt">
                <v:textbox>
                  <w:txbxContent>
                    <w:p w14:paraId="7F1A054E" w14:textId="0906D713" w:rsidR="00D347FE" w:rsidRPr="00C1446F" w:rsidRDefault="00D347FE" w:rsidP="00D347FE">
                      <w:pPr>
                        <w:rPr>
                          <w:b/>
                        </w:rPr>
                      </w:pPr>
                      <w:r w:rsidRPr="00C1446F">
                        <w:rPr>
                          <w:rFonts w:asciiTheme="minorEastAsia" w:eastAsiaTheme="minorEastAsia" w:hAnsiTheme="minorEastAsia" w:hint="eastAsia"/>
                          <w:b/>
                          <w:sz w:val="20"/>
                        </w:rPr>
                        <w:t>図</w:t>
                      </w:r>
                      <w:r>
                        <w:rPr>
                          <w:rFonts w:asciiTheme="minorEastAsia" w:eastAsiaTheme="minorEastAsia" w:hAnsiTheme="minorEastAsia" w:hint="eastAsia"/>
                          <w:b/>
                          <w:sz w:val="20"/>
                        </w:rPr>
                        <w:t>４</w:t>
                      </w:r>
                      <w:r w:rsidRPr="00C1446F">
                        <w:rPr>
                          <w:rFonts w:asciiTheme="minorEastAsia" w:eastAsiaTheme="minorEastAsia" w:hAnsiTheme="minorEastAsia" w:hint="eastAsia"/>
                          <w:b/>
                          <w:sz w:val="20"/>
                        </w:rPr>
                        <w:t>：</w:t>
                      </w:r>
                      <w:r>
                        <w:rPr>
                          <w:rFonts w:asciiTheme="minorEastAsia" w:eastAsiaTheme="minorEastAsia" w:hAnsiTheme="minorEastAsia" w:hint="eastAsia"/>
                          <w:b/>
                          <w:sz w:val="20"/>
                        </w:rPr>
                        <w:t>電力波形を解析されても安全な組込みシステム</w:t>
                      </w:r>
                    </w:p>
                  </w:txbxContent>
                </v:textbox>
                <w10:wrap type="square"/>
              </v:shape>
            </w:pict>
          </mc:Fallback>
        </mc:AlternateContent>
      </w:r>
      <w:r>
        <w:rPr>
          <w:noProof/>
        </w:rPr>
        <w:drawing>
          <wp:anchor distT="0" distB="0" distL="114300" distR="114300" simplePos="0" relativeHeight="251665920" behindDoc="0" locked="0" layoutInCell="1" allowOverlap="1" wp14:anchorId="4A1C37E1" wp14:editId="5787A001">
            <wp:simplePos x="0" y="0"/>
            <wp:positionH relativeFrom="column">
              <wp:posOffset>2411450</wp:posOffset>
            </wp:positionH>
            <wp:positionV relativeFrom="paragraph">
              <wp:posOffset>518896</wp:posOffset>
            </wp:positionV>
            <wp:extent cx="2983230" cy="1626235"/>
            <wp:effectExtent l="0" t="0" r="7620" b="0"/>
            <wp:wrapSquare wrapText="bothSides"/>
            <wp:docPr id="8" name="図 8" descr="http://www.cad.ce.titech.ac.jp/images/page/Our_Resear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d.ce.titech.ac.jp/images/page/Our_Research/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3230"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E21">
        <w:rPr>
          <w:rFonts w:asciiTheme="minorEastAsia" w:eastAsiaTheme="minorEastAsia" w:hAnsiTheme="minorEastAsia" w:hint="eastAsia"/>
          <w:sz w:val="20"/>
        </w:rPr>
        <w:t>次世代</w:t>
      </w:r>
      <w:r w:rsidR="00087079">
        <w:rPr>
          <w:rFonts w:asciiTheme="minorEastAsia" w:eastAsiaTheme="minorEastAsia" w:hAnsiTheme="minorEastAsia" w:hint="eastAsia"/>
          <w:sz w:val="20"/>
        </w:rPr>
        <w:t>I</w:t>
      </w:r>
      <w:r w:rsidR="00087079">
        <w:rPr>
          <w:rFonts w:asciiTheme="minorEastAsia" w:eastAsiaTheme="minorEastAsia" w:hAnsiTheme="minorEastAsia"/>
          <w:sz w:val="20"/>
        </w:rPr>
        <w:t>oT</w:t>
      </w:r>
      <w:r w:rsidR="00530E21">
        <w:rPr>
          <w:rFonts w:asciiTheme="minorEastAsia" w:eastAsiaTheme="minorEastAsia" w:hAnsiTheme="minorEastAsia" w:hint="eastAsia"/>
          <w:sz w:val="20"/>
        </w:rPr>
        <w:t>組込みシステムの多くは、生体情報</w:t>
      </w:r>
      <w:r w:rsidR="00BA294D">
        <w:rPr>
          <w:rFonts w:asciiTheme="minorEastAsia" w:eastAsiaTheme="minorEastAsia" w:hAnsiTheme="minorEastAsia" w:hint="eastAsia"/>
          <w:sz w:val="20"/>
        </w:rPr>
        <w:t>等の</w:t>
      </w:r>
      <w:r w:rsidR="00530E21">
        <w:rPr>
          <w:rFonts w:asciiTheme="minorEastAsia" w:eastAsiaTheme="minorEastAsia" w:hAnsiTheme="minorEastAsia" w:hint="eastAsia"/>
          <w:sz w:val="20"/>
        </w:rPr>
        <w:t>様々な秘密情報を扱</w:t>
      </w:r>
      <w:r w:rsidR="00BA294D">
        <w:rPr>
          <w:rFonts w:asciiTheme="minorEastAsia" w:eastAsiaTheme="minorEastAsia" w:hAnsiTheme="minorEastAsia" w:hint="eastAsia"/>
          <w:sz w:val="20"/>
        </w:rPr>
        <w:t>い</w:t>
      </w:r>
      <w:r w:rsidR="00530E21">
        <w:rPr>
          <w:rFonts w:asciiTheme="minorEastAsia" w:eastAsiaTheme="minorEastAsia" w:hAnsiTheme="minorEastAsia" w:hint="eastAsia"/>
          <w:sz w:val="20"/>
        </w:rPr>
        <w:t>、多くの機器に暗号システムが搭載されるようになります。暗号は数学的</w:t>
      </w:r>
      <w:r w:rsidR="00BA294D">
        <w:rPr>
          <w:rFonts w:asciiTheme="minorEastAsia" w:eastAsiaTheme="minorEastAsia" w:hAnsiTheme="minorEastAsia" w:hint="eastAsia"/>
          <w:sz w:val="20"/>
        </w:rPr>
        <w:t>な</w:t>
      </w:r>
      <w:r w:rsidR="00530E21">
        <w:rPr>
          <w:rFonts w:asciiTheme="minorEastAsia" w:eastAsiaTheme="minorEastAsia" w:hAnsiTheme="minorEastAsia" w:hint="eastAsia"/>
          <w:sz w:val="20"/>
        </w:rPr>
        <w:t>安全</w:t>
      </w:r>
      <w:r w:rsidR="00BA294D">
        <w:rPr>
          <w:rFonts w:asciiTheme="minorEastAsia" w:eastAsiaTheme="minorEastAsia" w:hAnsiTheme="minorEastAsia" w:hint="eastAsia"/>
          <w:sz w:val="20"/>
        </w:rPr>
        <w:t>性</w:t>
      </w:r>
      <w:r w:rsidR="00530E21">
        <w:rPr>
          <w:rFonts w:asciiTheme="minorEastAsia" w:eastAsiaTheme="minorEastAsia" w:hAnsiTheme="minorEastAsia" w:hint="eastAsia"/>
          <w:sz w:val="20"/>
        </w:rPr>
        <w:t>が証明されていますが、</w:t>
      </w:r>
      <w:r w:rsidR="00BA294D">
        <w:rPr>
          <w:rFonts w:asciiTheme="minorEastAsia" w:eastAsiaTheme="minorEastAsia" w:hAnsiTheme="minorEastAsia" w:hint="eastAsia"/>
          <w:sz w:val="20"/>
        </w:rPr>
        <w:t>脆弱性の一切無い</w:t>
      </w:r>
      <w:r w:rsidR="00530E21">
        <w:rPr>
          <w:rFonts w:asciiTheme="minorEastAsia" w:eastAsiaTheme="minorEastAsia" w:hAnsiTheme="minorEastAsia" w:hint="eastAsia"/>
          <w:sz w:val="20"/>
        </w:rPr>
        <w:t>理想的な</w:t>
      </w:r>
      <w:r w:rsidR="00BA294D">
        <w:rPr>
          <w:rFonts w:asciiTheme="minorEastAsia" w:eastAsiaTheme="minorEastAsia" w:hAnsiTheme="minorEastAsia" w:hint="eastAsia"/>
          <w:sz w:val="20"/>
        </w:rPr>
        <w:t>システム</w:t>
      </w:r>
      <w:bookmarkStart w:id="0" w:name="_GoBack"/>
      <w:bookmarkEnd w:id="0"/>
      <w:r w:rsidR="00530E21">
        <w:rPr>
          <w:rFonts w:asciiTheme="minorEastAsia" w:eastAsiaTheme="minorEastAsia" w:hAnsiTheme="minorEastAsia" w:hint="eastAsia"/>
          <w:sz w:val="20"/>
        </w:rPr>
        <w:t>を想定しています。実際は、暗号アルゴリズムを処理する際の消費電力等の物理情報を解析することで、簡単に暗号の鍵や秘密情報を解読できてしまいます。本研究室では、</w:t>
      </w:r>
      <w:r>
        <w:rPr>
          <w:rFonts w:asciiTheme="minorEastAsia" w:eastAsiaTheme="minorEastAsia" w:hAnsiTheme="minorEastAsia" w:hint="eastAsia"/>
          <w:sz w:val="20"/>
        </w:rPr>
        <w:t>安全なIoT社会の実現に</w:t>
      </w:r>
      <w:r>
        <w:rPr>
          <w:rFonts w:asciiTheme="minorEastAsia" w:eastAsiaTheme="minorEastAsia" w:hAnsiTheme="minorEastAsia" w:hint="eastAsia"/>
          <w:sz w:val="20"/>
        </w:rPr>
        <w:t>向けて、</w:t>
      </w:r>
      <w:r w:rsidR="00530E21">
        <w:rPr>
          <w:rFonts w:asciiTheme="minorEastAsia" w:eastAsiaTheme="minorEastAsia" w:hAnsiTheme="minorEastAsia" w:hint="eastAsia"/>
          <w:sz w:val="20"/>
        </w:rPr>
        <w:t>省エネルギー、かつ、情報漏洩のないハードウェアやソフトウェア設計に取り組</w:t>
      </w:r>
      <w:r>
        <w:rPr>
          <w:rFonts w:asciiTheme="minorEastAsia" w:eastAsiaTheme="minorEastAsia" w:hAnsiTheme="minorEastAsia" w:hint="eastAsia"/>
          <w:sz w:val="20"/>
        </w:rPr>
        <w:t>んでいます</w:t>
      </w:r>
      <w:r w:rsidR="009C4261">
        <w:rPr>
          <w:rFonts w:asciiTheme="minorEastAsia" w:eastAsiaTheme="minorEastAsia" w:hAnsiTheme="minorEastAsia" w:hint="eastAsia"/>
          <w:sz w:val="20"/>
        </w:rPr>
        <w:t>（</w:t>
      </w:r>
      <w:r>
        <w:rPr>
          <w:rFonts w:asciiTheme="minorEastAsia" w:eastAsiaTheme="minorEastAsia" w:hAnsiTheme="minorEastAsia" w:hint="eastAsia"/>
          <w:sz w:val="20"/>
        </w:rPr>
        <w:t>図４、</w:t>
      </w:r>
      <w:r w:rsidR="009C4261">
        <w:rPr>
          <w:rFonts w:asciiTheme="minorEastAsia" w:eastAsiaTheme="minorEastAsia" w:hAnsiTheme="minorEastAsia" w:hint="eastAsia"/>
          <w:sz w:val="20"/>
        </w:rPr>
        <w:t>論文[5]等）。</w:t>
      </w:r>
    </w:p>
    <w:p w14:paraId="2772B815" w14:textId="77777777" w:rsidR="00F433F2" w:rsidRPr="003F71BC" w:rsidRDefault="003F71BC">
      <w:pPr>
        <w:spacing w:beforeLines="50" w:before="120" w:line="300" w:lineRule="auto"/>
        <w:rPr>
          <w:rFonts w:asciiTheme="minorEastAsia" w:eastAsiaTheme="minorEastAsia" w:hAnsiTheme="minorEastAsia"/>
        </w:rPr>
      </w:pPr>
      <w:r w:rsidRPr="003F71BC">
        <w:rPr>
          <w:rFonts w:asciiTheme="minorEastAsia" w:eastAsiaTheme="minorEastAsia" w:hAnsiTheme="minorEastAsia" w:hint="eastAsia"/>
          <w:sz w:val="22"/>
        </w:rPr>
        <w:t xml:space="preserve">　</w:t>
      </w:r>
      <w:r w:rsidR="00F433F2" w:rsidRPr="003F71BC">
        <w:rPr>
          <w:rFonts w:asciiTheme="minorEastAsia" w:eastAsiaTheme="minorEastAsia" w:hAnsiTheme="minorEastAsia" w:hint="eastAsia"/>
          <w:color w:val="00CCFF"/>
          <w:sz w:val="32"/>
        </w:rPr>
        <w:t>●</w:t>
      </w:r>
      <w:r w:rsidR="00F433F2" w:rsidRPr="003F71BC">
        <w:rPr>
          <w:rFonts w:asciiTheme="minorEastAsia" w:eastAsiaTheme="minorEastAsia" w:hAnsiTheme="minorEastAsia" w:hint="eastAsia"/>
          <w:sz w:val="24"/>
          <w:u w:val="single"/>
        </w:rPr>
        <w:t>教員からのメッセージ</w:t>
      </w:r>
    </w:p>
    <w:p w14:paraId="770CD465" w14:textId="57E080C6" w:rsidR="00E71B29" w:rsidRDefault="00F433F2">
      <w:pPr>
        <w:pStyle w:val="a3"/>
        <w:rPr>
          <w:rFonts w:asciiTheme="minorEastAsia" w:eastAsiaTheme="minorEastAsia" w:hAnsiTheme="minorEastAsia"/>
        </w:rPr>
      </w:pPr>
      <w:r w:rsidRPr="003F71BC">
        <w:rPr>
          <w:rFonts w:asciiTheme="minorEastAsia" w:eastAsiaTheme="minorEastAsia" w:hAnsiTheme="minorEastAsia" w:hint="eastAsia"/>
        </w:rPr>
        <w:t xml:space="preserve">　</w:t>
      </w:r>
      <w:r w:rsidR="00724479">
        <w:rPr>
          <w:rFonts w:asciiTheme="minorEastAsia" w:eastAsiaTheme="minorEastAsia" w:hAnsiTheme="minorEastAsia" w:hint="eastAsia"/>
        </w:rPr>
        <w:t>IoTの発展により</w:t>
      </w:r>
      <w:r w:rsidR="00594168">
        <w:rPr>
          <w:rFonts w:asciiTheme="minorEastAsia" w:eastAsiaTheme="minorEastAsia" w:hAnsiTheme="minorEastAsia" w:hint="eastAsia"/>
        </w:rPr>
        <w:t>、</w:t>
      </w:r>
      <w:r w:rsidR="00724479">
        <w:rPr>
          <w:rFonts w:asciiTheme="minorEastAsia" w:eastAsiaTheme="minorEastAsia" w:hAnsiTheme="minorEastAsia" w:hint="eastAsia"/>
        </w:rPr>
        <w:t>新たなアプリケーション（新たな問題）が日々創出されていますが</w:t>
      </w:r>
      <w:r w:rsidR="00594168">
        <w:rPr>
          <w:rFonts w:asciiTheme="minorEastAsia" w:eastAsiaTheme="minorEastAsia" w:hAnsiTheme="minorEastAsia" w:hint="eastAsia"/>
        </w:rPr>
        <w:t>、</w:t>
      </w:r>
      <w:r w:rsidR="00724479">
        <w:rPr>
          <w:rFonts w:asciiTheme="minorEastAsia" w:eastAsiaTheme="minorEastAsia" w:hAnsiTheme="minorEastAsia" w:hint="eastAsia"/>
        </w:rPr>
        <w:t>それらの多くは我々の身の回りに既にある解法を違った視点で</w:t>
      </w:r>
      <w:r w:rsidR="00652AD7">
        <w:rPr>
          <w:rFonts w:asciiTheme="minorEastAsia" w:eastAsiaTheme="minorEastAsia" w:hAnsiTheme="minorEastAsia" w:hint="eastAsia"/>
        </w:rPr>
        <w:t>応用する</w:t>
      </w:r>
      <w:r w:rsidR="00724479">
        <w:rPr>
          <w:rFonts w:asciiTheme="minorEastAsia" w:eastAsiaTheme="minorEastAsia" w:hAnsiTheme="minorEastAsia" w:hint="eastAsia"/>
        </w:rPr>
        <w:t>ことで</w:t>
      </w:r>
      <w:r w:rsidR="00594168">
        <w:rPr>
          <w:rFonts w:asciiTheme="minorEastAsia" w:eastAsiaTheme="minorEastAsia" w:hAnsiTheme="minorEastAsia" w:hint="eastAsia"/>
        </w:rPr>
        <w:t>、</w:t>
      </w:r>
      <w:r w:rsidR="00724479">
        <w:rPr>
          <w:rFonts w:asciiTheme="minorEastAsia" w:eastAsiaTheme="minorEastAsia" w:hAnsiTheme="minorEastAsia" w:hint="eastAsia"/>
        </w:rPr>
        <w:t>解決することができます</w:t>
      </w:r>
      <w:r w:rsidR="00594168">
        <w:rPr>
          <w:rFonts w:asciiTheme="minorEastAsia" w:eastAsiaTheme="minorEastAsia" w:hAnsiTheme="minorEastAsia" w:hint="eastAsia"/>
        </w:rPr>
        <w:t>。</w:t>
      </w:r>
      <w:r w:rsidR="00317C45">
        <w:rPr>
          <w:rFonts w:asciiTheme="minorEastAsia" w:eastAsiaTheme="minorEastAsia" w:hAnsiTheme="minorEastAsia" w:hint="eastAsia"/>
        </w:rPr>
        <w:t>本研究室</w:t>
      </w:r>
      <w:r w:rsidR="008C12F4">
        <w:rPr>
          <w:rFonts w:asciiTheme="minorEastAsia" w:eastAsiaTheme="minorEastAsia" w:hAnsiTheme="minorEastAsia" w:hint="eastAsia"/>
        </w:rPr>
        <w:t>は</w:t>
      </w:r>
      <w:r w:rsidR="00747FB8">
        <w:rPr>
          <w:rFonts w:asciiTheme="minorEastAsia" w:eastAsiaTheme="minorEastAsia" w:hAnsiTheme="minorEastAsia" w:hint="eastAsia"/>
        </w:rPr>
        <w:t>、</w:t>
      </w:r>
      <w:r w:rsidR="008C12F4">
        <w:rPr>
          <w:rFonts w:asciiTheme="minorEastAsia" w:eastAsiaTheme="minorEastAsia" w:hAnsiTheme="minorEastAsia" w:hint="eastAsia"/>
        </w:rPr>
        <w:t>国内外の産学官</w:t>
      </w:r>
      <w:r w:rsidR="009C4FC8">
        <w:rPr>
          <w:rFonts w:asciiTheme="minorEastAsia" w:eastAsiaTheme="minorEastAsia" w:hAnsiTheme="minorEastAsia" w:hint="eastAsia"/>
        </w:rPr>
        <w:t>研究機関</w:t>
      </w:r>
      <w:r w:rsidR="008C12F4">
        <w:rPr>
          <w:rFonts w:asciiTheme="minorEastAsia" w:eastAsiaTheme="minorEastAsia" w:hAnsiTheme="minorEastAsia" w:hint="eastAsia"/>
        </w:rPr>
        <w:t>との共同研究や意見交換を重視し、積極的に活動しています。</w:t>
      </w:r>
      <w:r w:rsidR="00724479">
        <w:rPr>
          <w:rFonts w:asciiTheme="minorEastAsia" w:eastAsiaTheme="minorEastAsia" w:hAnsiTheme="minorEastAsia" w:hint="eastAsia"/>
        </w:rPr>
        <w:t>柔軟な視点と</w:t>
      </w:r>
      <w:r w:rsidR="00BC3B1B">
        <w:rPr>
          <w:rFonts w:asciiTheme="minorEastAsia" w:eastAsiaTheme="minorEastAsia" w:hAnsiTheme="minorEastAsia" w:hint="eastAsia"/>
        </w:rPr>
        <w:t>斬新な</w:t>
      </w:r>
      <w:r w:rsidR="00724479">
        <w:rPr>
          <w:rFonts w:asciiTheme="minorEastAsia" w:eastAsiaTheme="minorEastAsia" w:hAnsiTheme="minorEastAsia" w:hint="eastAsia"/>
        </w:rPr>
        <w:t>発想で</w:t>
      </w:r>
      <w:r w:rsidR="0053304A">
        <w:rPr>
          <w:rFonts w:asciiTheme="minorEastAsia" w:eastAsiaTheme="minorEastAsia" w:hAnsiTheme="minorEastAsia" w:hint="eastAsia"/>
        </w:rPr>
        <w:t>、一緒に</w:t>
      </w:r>
      <w:r w:rsidR="00724479">
        <w:rPr>
          <w:rFonts w:asciiTheme="minorEastAsia" w:eastAsiaTheme="minorEastAsia" w:hAnsiTheme="minorEastAsia" w:hint="eastAsia"/>
        </w:rPr>
        <w:t>新たな道を切り開いていきましょう</w:t>
      </w:r>
      <w:r w:rsidR="00594168">
        <w:rPr>
          <w:rFonts w:asciiTheme="minorEastAsia" w:eastAsiaTheme="minorEastAsia" w:hAnsiTheme="minorEastAsia" w:hint="eastAsia"/>
        </w:rPr>
        <w:t>。</w:t>
      </w:r>
    </w:p>
    <w:p w14:paraId="423D0D91" w14:textId="77777777" w:rsidR="00F433F2" w:rsidRPr="003F71BC" w:rsidRDefault="00F433F2" w:rsidP="00594168">
      <w:pPr>
        <w:spacing w:beforeLines="50" w:before="120" w:line="270" w:lineRule="exact"/>
        <w:rPr>
          <w:rFonts w:asciiTheme="minorEastAsia" w:eastAsiaTheme="minorEastAsia" w:hAnsiTheme="minorEastAsia"/>
          <w:sz w:val="20"/>
        </w:rPr>
      </w:pPr>
      <w:r w:rsidRPr="003F71BC">
        <w:rPr>
          <w:rFonts w:asciiTheme="minorEastAsia" w:eastAsiaTheme="minorEastAsia" w:hAnsiTheme="minorEastAsia" w:hint="eastAsia"/>
          <w:color w:val="00FF00"/>
          <w:sz w:val="20"/>
        </w:rPr>
        <w:t>●</w:t>
      </w:r>
      <w:r w:rsidR="00DA57F0" w:rsidRPr="003F71BC">
        <w:rPr>
          <w:rFonts w:asciiTheme="minorEastAsia" w:eastAsiaTheme="minorEastAsia" w:hAnsiTheme="minorEastAsia" w:hint="eastAsia"/>
          <w:sz w:val="20"/>
        </w:rPr>
        <w:t>関連する業績、プロジェクトなど</w:t>
      </w:r>
    </w:p>
    <w:p w14:paraId="33FE3FC5" w14:textId="2B9A5753" w:rsidR="00B35C77" w:rsidRDefault="00B35C77" w:rsidP="00B35C77">
      <w:pPr>
        <w:spacing w:line="270" w:lineRule="exact"/>
        <w:ind w:leftChars="1" w:left="213" w:hangingChars="117" w:hanging="211"/>
        <w:jc w:val="left"/>
        <w:rPr>
          <w:rFonts w:asciiTheme="minorEastAsia" w:eastAsiaTheme="minorEastAsia" w:hAnsiTheme="minorEastAsia"/>
          <w:sz w:val="18"/>
        </w:rPr>
      </w:pPr>
      <w:r w:rsidRPr="005278C2">
        <w:rPr>
          <w:rFonts w:asciiTheme="minorEastAsia" w:eastAsiaTheme="minorEastAsia" w:hAnsiTheme="minorEastAsia"/>
          <w:sz w:val="18"/>
        </w:rPr>
        <w:t>[</w:t>
      </w:r>
      <w:r>
        <w:rPr>
          <w:rFonts w:asciiTheme="minorEastAsia" w:eastAsiaTheme="minorEastAsia" w:hAnsiTheme="minorEastAsia"/>
          <w:sz w:val="18"/>
        </w:rPr>
        <w:t>1</w:t>
      </w:r>
      <w:r w:rsidRPr="005278C2">
        <w:rPr>
          <w:rFonts w:asciiTheme="minorEastAsia" w:eastAsiaTheme="minorEastAsia" w:hAnsiTheme="minorEastAsia"/>
          <w:sz w:val="18"/>
        </w:rPr>
        <w:t xml:space="preserve">] </w:t>
      </w:r>
      <w:r>
        <w:rPr>
          <w:rFonts w:asciiTheme="minorEastAsia" w:eastAsiaTheme="minorEastAsia" w:hAnsiTheme="minorEastAsia"/>
          <w:sz w:val="18"/>
        </w:rPr>
        <w:t>M.</w:t>
      </w:r>
      <w:r w:rsidRPr="006E5572">
        <w:rPr>
          <w:rFonts w:asciiTheme="minorEastAsia" w:eastAsiaTheme="minorEastAsia" w:hAnsiTheme="minorEastAsia"/>
          <w:sz w:val="18"/>
        </w:rPr>
        <w:t xml:space="preserve"> Yang and Y</w:t>
      </w:r>
      <w:r>
        <w:rPr>
          <w:rFonts w:asciiTheme="minorEastAsia" w:eastAsiaTheme="minorEastAsia" w:hAnsiTheme="minorEastAsia"/>
          <w:sz w:val="18"/>
        </w:rPr>
        <w:t>.</w:t>
      </w:r>
      <w:r w:rsidRPr="006E5572">
        <w:rPr>
          <w:rFonts w:asciiTheme="minorEastAsia" w:eastAsiaTheme="minorEastAsia" w:hAnsiTheme="minorEastAsia"/>
          <w:sz w:val="18"/>
        </w:rPr>
        <w:t xml:space="preserve"> Hara-Azumi, "Implementation of Lightweight eHealth Applications on a Low-Power Embedded Processor," </w:t>
      </w:r>
      <w:r w:rsidRPr="006E5572">
        <w:rPr>
          <w:rFonts w:asciiTheme="minorEastAsia" w:eastAsiaTheme="minorEastAsia" w:hAnsiTheme="minorEastAsia"/>
          <w:i/>
          <w:sz w:val="18"/>
        </w:rPr>
        <w:t>IEEE Access</w:t>
      </w:r>
      <w:r w:rsidRPr="006E5572">
        <w:rPr>
          <w:rFonts w:asciiTheme="minorEastAsia" w:eastAsiaTheme="minorEastAsia" w:hAnsiTheme="minorEastAsia"/>
          <w:sz w:val="18"/>
        </w:rPr>
        <w:t>, vol.8, pp.121724-121732, Jul. 2020.</w:t>
      </w:r>
    </w:p>
    <w:p w14:paraId="32A1D0D5" w14:textId="5A5B80C1" w:rsidR="00625846" w:rsidRPr="005278C2" w:rsidRDefault="00625846" w:rsidP="00B35C77">
      <w:pPr>
        <w:spacing w:line="270" w:lineRule="exact"/>
        <w:ind w:leftChars="1" w:left="213" w:hangingChars="117" w:hanging="211"/>
        <w:jc w:val="left"/>
        <w:rPr>
          <w:rFonts w:asciiTheme="minorEastAsia" w:eastAsiaTheme="minorEastAsia" w:hAnsiTheme="minorEastAsia"/>
          <w:sz w:val="18"/>
        </w:rPr>
      </w:pPr>
      <w:r>
        <w:rPr>
          <w:rFonts w:asciiTheme="minorEastAsia" w:eastAsiaTheme="minorEastAsia" w:hAnsiTheme="minorEastAsia"/>
          <w:sz w:val="18"/>
        </w:rPr>
        <w:t>[</w:t>
      </w:r>
      <w:r w:rsidR="00B35C77">
        <w:rPr>
          <w:rFonts w:asciiTheme="minorEastAsia" w:eastAsiaTheme="minorEastAsia" w:hAnsiTheme="minorEastAsia" w:hint="eastAsia"/>
          <w:sz w:val="18"/>
        </w:rPr>
        <w:t>2</w:t>
      </w:r>
      <w:r>
        <w:rPr>
          <w:rFonts w:asciiTheme="minorEastAsia" w:eastAsiaTheme="minorEastAsia" w:hAnsiTheme="minorEastAsia"/>
          <w:sz w:val="18"/>
        </w:rPr>
        <w:t xml:space="preserve">] P. </w:t>
      </w:r>
      <w:proofErr w:type="spellStart"/>
      <w:r w:rsidRPr="000148C9">
        <w:rPr>
          <w:rFonts w:asciiTheme="minorEastAsia" w:eastAsiaTheme="minorEastAsia" w:hAnsiTheme="minorEastAsia"/>
          <w:sz w:val="18"/>
        </w:rPr>
        <w:t>Achararit</w:t>
      </w:r>
      <w:proofErr w:type="spellEnd"/>
      <w:r>
        <w:rPr>
          <w:rFonts w:asciiTheme="minorEastAsia" w:eastAsiaTheme="minorEastAsia" w:hAnsiTheme="minorEastAsia"/>
          <w:sz w:val="18"/>
        </w:rPr>
        <w:t xml:space="preserve"> et al., </w:t>
      </w:r>
      <w:r w:rsidRPr="006E5572">
        <w:rPr>
          <w:rFonts w:asciiTheme="minorEastAsia" w:eastAsiaTheme="minorEastAsia" w:hAnsiTheme="minorEastAsia"/>
          <w:sz w:val="18"/>
        </w:rPr>
        <w:t xml:space="preserve">"APNAS: Accuracy-and-Performance-Aware Neural Architecture Search Considering Neural Hardware Accelerators," </w:t>
      </w:r>
      <w:r w:rsidRPr="006E5572">
        <w:rPr>
          <w:rFonts w:asciiTheme="minorEastAsia" w:eastAsiaTheme="minorEastAsia" w:hAnsiTheme="minorEastAsia"/>
          <w:i/>
          <w:sz w:val="18"/>
        </w:rPr>
        <w:t>IEEE Access</w:t>
      </w:r>
      <w:r w:rsidRPr="006E5572">
        <w:rPr>
          <w:rFonts w:asciiTheme="minorEastAsia" w:eastAsiaTheme="minorEastAsia" w:hAnsiTheme="minorEastAsia"/>
          <w:sz w:val="18"/>
        </w:rPr>
        <w:t>, vol.8, pp.165319-165334, Sept. 2020.</w:t>
      </w:r>
    </w:p>
    <w:p w14:paraId="46056B6E" w14:textId="4D3CE3DC" w:rsidR="000148C9" w:rsidRDefault="00E1179C" w:rsidP="00594168">
      <w:pPr>
        <w:spacing w:line="270" w:lineRule="exact"/>
        <w:ind w:leftChars="1" w:left="213" w:hangingChars="117" w:hanging="211"/>
        <w:rPr>
          <w:rFonts w:asciiTheme="minorEastAsia" w:eastAsiaTheme="minorEastAsia" w:hAnsiTheme="minorEastAsia"/>
          <w:sz w:val="18"/>
        </w:rPr>
      </w:pPr>
      <w:r w:rsidRPr="005278C2">
        <w:rPr>
          <w:rFonts w:asciiTheme="minorEastAsia" w:eastAsiaTheme="minorEastAsia" w:hAnsiTheme="minorEastAsia"/>
          <w:sz w:val="18"/>
        </w:rPr>
        <w:t>[</w:t>
      </w:r>
      <w:r w:rsidR="000148C9">
        <w:rPr>
          <w:rFonts w:asciiTheme="minorEastAsia" w:eastAsiaTheme="minorEastAsia" w:hAnsiTheme="minorEastAsia"/>
          <w:sz w:val="18"/>
        </w:rPr>
        <w:t>3</w:t>
      </w:r>
      <w:r w:rsidRPr="005278C2">
        <w:rPr>
          <w:rFonts w:asciiTheme="minorEastAsia" w:eastAsiaTheme="minorEastAsia" w:hAnsiTheme="minorEastAsia"/>
          <w:sz w:val="18"/>
        </w:rPr>
        <w:t xml:space="preserve">] </w:t>
      </w:r>
      <w:r w:rsidR="00F3273F" w:rsidRPr="00F3273F">
        <w:rPr>
          <w:rFonts w:asciiTheme="minorEastAsia" w:eastAsiaTheme="minorEastAsia" w:hAnsiTheme="minorEastAsia" w:hint="eastAsia"/>
          <w:sz w:val="18"/>
        </w:rPr>
        <w:t>科学新聞, "IoT高度化に必要不可欠 小型省電力プロセッサ実現 エネルギー効率3.8倍 東工大がLSI開発," 2021年3月12日.</w:t>
      </w:r>
    </w:p>
    <w:p w14:paraId="0CAA400D" w14:textId="69F151D0" w:rsidR="00625846" w:rsidRPr="005278C2" w:rsidRDefault="00625846" w:rsidP="00625846">
      <w:pPr>
        <w:spacing w:line="270" w:lineRule="exact"/>
        <w:ind w:leftChars="1" w:left="213" w:hangingChars="117" w:hanging="211"/>
        <w:rPr>
          <w:rFonts w:asciiTheme="minorEastAsia" w:eastAsiaTheme="minorEastAsia" w:hAnsiTheme="minorEastAsia"/>
          <w:sz w:val="18"/>
        </w:rPr>
      </w:pPr>
      <w:r>
        <w:rPr>
          <w:rFonts w:asciiTheme="minorEastAsia" w:eastAsiaTheme="minorEastAsia" w:hAnsiTheme="minorEastAsia"/>
          <w:sz w:val="18"/>
        </w:rPr>
        <w:t>[4</w:t>
      </w:r>
      <w:r w:rsidRPr="005278C2">
        <w:rPr>
          <w:rFonts w:asciiTheme="minorEastAsia" w:eastAsiaTheme="minorEastAsia" w:hAnsiTheme="minorEastAsia"/>
          <w:sz w:val="18"/>
        </w:rPr>
        <w:t xml:space="preserve">] </w:t>
      </w:r>
      <w:r w:rsidR="00C733B5">
        <w:rPr>
          <w:rFonts w:asciiTheme="minorEastAsia" w:eastAsiaTheme="minorEastAsia" w:hAnsiTheme="minorEastAsia"/>
          <w:sz w:val="18"/>
        </w:rPr>
        <w:t>Y.</w:t>
      </w:r>
      <w:r w:rsidR="00C733B5" w:rsidRPr="00C733B5">
        <w:rPr>
          <w:rFonts w:asciiTheme="minorEastAsia" w:eastAsiaTheme="minorEastAsia" w:hAnsiTheme="minorEastAsia"/>
          <w:sz w:val="18"/>
        </w:rPr>
        <w:t xml:space="preserve"> Inoue</w:t>
      </w:r>
      <w:r w:rsidR="00C733B5">
        <w:rPr>
          <w:rFonts w:asciiTheme="minorEastAsia" w:eastAsiaTheme="minorEastAsia" w:hAnsiTheme="minorEastAsia"/>
          <w:sz w:val="18"/>
        </w:rPr>
        <w:t xml:space="preserve"> et al.</w:t>
      </w:r>
      <w:r w:rsidR="00C733B5" w:rsidRPr="00C733B5">
        <w:rPr>
          <w:rFonts w:asciiTheme="minorEastAsia" w:eastAsiaTheme="minorEastAsia" w:hAnsiTheme="minorEastAsia"/>
          <w:sz w:val="18"/>
        </w:rPr>
        <w:t xml:space="preserve">, "Deep Joint Source-Channel Coding and Modulation for Underwater Acoustic Communication," </w:t>
      </w:r>
      <w:r w:rsidR="00C733B5" w:rsidRPr="00C733B5">
        <w:rPr>
          <w:rFonts w:asciiTheme="minorEastAsia" w:eastAsiaTheme="minorEastAsia" w:hAnsiTheme="minorEastAsia"/>
          <w:i/>
          <w:sz w:val="18"/>
        </w:rPr>
        <w:t>IEEE Global Communications Conference</w:t>
      </w:r>
      <w:r w:rsidR="00C733B5" w:rsidRPr="00C733B5">
        <w:rPr>
          <w:rFonts w:asciiTheme="minorEastAsia" w:eastAsiaTheme="minorEastAsia" w:hAnsiTheme="minorEastAsia"/>
          <w:sz w:val="18"/>
        </w:rPr>
        <w:t>, Dec. 2021.</w:t>
      </w:r>
    </w:p>
    <w:p w14:paraId="58F72823" w14:textId="4928CD97" w:rsidR="00E1179C" w:rsidRPr="005278C2" w:rsidRDefault="000148C9" w:rsidP="00625846">
      <w:pPr>
        <w:spacing w:line="270" w:lineRule="exact"/>
        <w:ind w:leftChars="1" w:left="213" w:hangingChars="117" w:hanging="211"/>
        <w:rPr>
          <w:rFonts w:asciiTheme="minorEastAsia" w:eastAsiaTheme="minorEastAsia" w:hAnsiTheme="minorEastAsia"/>
          <w:sz w:val="18"/>
        </w:rPr>
      </w:pPr>
      <w:r>
        <w:rPr>
          <w:rFonts w:asciiTheme="minorEastAsia" w:eastAsiaTheme="minorEastAsia" w:hAnsiTheme="minorEastAsia"/>
          <w:sz w:val="18"/>
        </w:rPr>
        <w:t>[</w:t>
      </w:r>
      <w:r w:rsidR="00625846">
        <w:rPr>
          <w:rFonts w:asciiTheme="minorEastAsia" w:eastAsiaTheme="minorEastAsia" w:hAnsiTheme="minorEastAsia"/>
          <w:sz w:val="18"/>
        </w:rPr>
        <w:t>5</w:t>
      </w:r>
      <w:r>
        <w:rPr>
          <w:rFonts w:asciiTheme="minorEastAsia" w:eastAsiaTheme="minorEastAsia" w:hAnsiTheme="minorEastAsia"/>
          <w:sz w:val="18"/>
        </w:rPr>
        <w:t xml:space="preserve">] </w:t>
      </w:r>
      <w:r w:rsidR="00F8338D">
        <w:rPr>
          <w:rFonts w:asciiTheme="minorEastAsia" w:eastAsiaTheme="minorEastAsia" w:hAnsiTheme="minorEastAsia" w:hint="eastAsia"/>
          <w:sz w:val="18"/>
        </w:rPr>
        <w:t>S.</w:t>
      </w:r>
      <w:r w:rsidR="00F8338D">
        <w:rPr>
          <w:rFonts w:asciiTheme="minorEastAsia" w:eastAsiaTheme="minorEastAsia" w:hAnsiTheme="minorEastAsia"/>
          <w:sz w:val="18"/>
        </w:rPr>
        <w:t xml:space="preserve"> </w:t>
      </w:r>
      <w:r w:rsidR="00F8338D" w:rsidRPr="00F8338D">
        <w:rPr>
          <w:rFonts w:asciiTheme="minorEastAsia" w:eastAsiaTheme="minorEastAsia" w:hAnsiTheme="minorEastAsia"/>
          <w:sz w:val="18"/>
        </w:rPr>
        <w:t>Inagaki</w:t>
      </w:r>
      <w:r w:rsidR="00F8338D">
        <w:rPr>
          <w:rFonts w:asciiTheme="minorEastAsia" w:eastAsiaTheme="minorEastAsia" w:hAnsiTheme="minorEastAsia"/>
          <w:sz w:val="18"/>
        </w:rPr>
        <w:t xml:space="preserve"> et al</w:t>
      </w:r>
      <w:r w:rsidR="00F8338D" w:rsidRPr="00F8338D">
        <w:rPr>
          <w:rFonts w:asciiTheme="minorEastAsia" w:eastAsiaTheme="minorEastAsia" w:hAnsiTheme="minorEastAsia"/>
          <w:sz w:val="18"/>
        </w:rPr>
        <w:t xml:space="preserve">, "Examining Vulnerability of HLS-designed Chaskey-12 Circuits to Power Side-Channel Attacks," </w:t>
      </w:r>
      <w:r w:rsidR="00F8338D" w:rsidRPr="00F8338D">
        <w:rPr>
          <w:rFonts w:asciiTheme="minorEastAsia" w:eastAsiaTheme="minorEastAsia" w:hAnsiTheme="minorEastAsia"/>
          <w:i/>
          <w:sz w:val="18"/>
        </w:rPr>
        <w:t>International Symposium on Quality Electronic Design</w:t>
      </w:r>
      <w:r w:rsidR="00F8338D" w:rsidRPr="00F8338D">
        <w:rPr>
          <w:rFonts w:asciiTheme="minorEastAsia" w:eastAsiaTheme="minorEastAsia" w:hAnsiTheme="minorEastAsia"/>
          <w:sz w:val="18"/>
        </w:rPr>
        <w:t>, Apr. 2022.</w:t>
      </w:r>
    </w:p>
    <w:p w14:paraId="1677357B" w14:textId="764B7C1C" w:rsidR="000C53B8" w:rsidRPr="000C53B8" w:rsidRDefault="00E1179C" w:rsidP="000C53B8">
      <w:pPr>
        <w:spacing w:line="270" w:lineRule="exact"/>
        <w:ind w:leftChars="1" w:left="213" w:hangingChars="117" w:hanging="211"/>
        <w:rPr>
          <w:rFonts w:asciiTheme="minorEastAsia" w:eastAsia="SimSun" w:hAnsiTheme="minorEastAsia"/>
          <w:sz w:val="18"/>
          <w:lang w:eastAsia="zh-CN"/>
        </w:rPr>
      </w:pPr>
      <w:r w:rsidRPr="005278C2">
        <w:rPr>
          <w:rFonts w:asciiTheme="minorEastAsia" w:eastAsiaTheme="minorEastAsia" w:hAnsiTheme="minorEastAsia" w:hint="eastAsia"/>
          <w:sz w:val="18"/>
          <w:lang w:eastAsia="zh-CN"/>
        </w:rPr>
        <w:t>受賞： 情報処理学会山下記念研究賞 (2011)，情報処理学会優秀学生賞 (2008, 2012, 2013)</w:t>
      </w:r>
    </w:p>
    <w:sectPr w:rsidR="000C53B8" w:rsidRPr="000C53B8" w:rsidSect="004D7FD1">
      <w:headerReference w:type="even" r:id="rId13"/>
      <w:headerReference w:type="default" r:id="rId14"/>
      <w:footerReference w:type="even" r:id="rId15"/>
      <w:footerReference w:type="default" r:id="rId16"/>
      <w:headerReference w:type="first" r:id="rId17"/>
      <w:footerReference w:type="first" r:id="rId18"/>
      <w:pgSz w:w="12247" w:h="17180" w:code="32767"/>
      <w:pgMar w:top="2155" w:right="1871" w:bottom="1871" w:left="1871" w:header="851" w:footer="992" w:gutter="0"/>
      <w:pgNumType w:start="68"/>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C0961" w14:textId="77777777" w:rsidR="00DC7CB1" w:rsidRDefault="00DC7CB1" w:rsidP="00E71B29">
      <w:r>
        <w:separator/>
      </w:r>
    </w:p>
  </w:endnote>
  <w:endnote w:type="continuationSeparator" w:id="0">
    <w:p w14:paraId="4D8BCFA0" w14:textId="77777777" w:rsidR="00DC7CB1" w:rsidRDefault="00DC7CB1"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A3397" w14:textId="77777777" w:rsidR="00DA1FCF" w:rsidRDefault="00DA1FC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93FB3" w14:textId="77777777" w:rsidR="00045F8B" w:rsidRDefault="004A105B">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ACB64" w14:textId="77777777" w:rsidR="00DA1FCF" w:rsidRDefault="00DA1FC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7F38E" w14:textId="77777777" w:rsidR="00DC7CB1" w:rsidRDefault="00DC7CB1" w:rsidP="00E71B29">
      <w:r>
        <w:separator/>
      </w:r>
    </w:p>
  </w:footnote>
  <w:footnote w:type="continuationSeparator" w:id="0">
    <w:p w14:paraId="295134D1" w14:textId="77777777" w:rsidR="00DC7CB1" w:rsidRDefault="00DC7CB1" w:rsidP="00E71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B8E9A" w14:textId="77777777" w:rsidR="00DA1FCF" w:rsidRDefault="00DA1FCF">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F3E50" w14:textId="77777777" w:rsidR="00DA1FCF" w:rsidRDefault="00DA1FCF">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D87AA" w14:textId="77777777" w:rsidR="00DA1FCF" w:rsidRDefault="00DA1FCF">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476C36"/>
    <w:multiLevelType w:val="hybridMultilevel"/>
    <w:tmpl w:val="FF48F1B0"/>
    <w:lvl w:ilvl="0" w:tplc="C0502DD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dirty"/>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B29"/>
    <w:rsid w:val="000148C9"/>
    <w:rsid w:val="00045F8B"/>
    <w:rsid w:val="00087079"/>
    <w:rsid w:val="000C53B8"/>
    <w:rsid w:val="000D441F"/>
    <w:rsid w:val="000D6110"/>
    <w:rsid w:val="001034ED"/>
    <w:rsid w:val="00117BD5"/>
    <w:rsid w:val="0013141B"/>
    <w:rsid w:val="00134B6B"/>
    <w:rsid w:val="00196A9D"/>
    <w:rsid w:val="00224E4F"/>
    <w:rsid w:val="00241AB8"/>
    <w:rsid w:val="0027037D"/>
    <w:rsid w:val="002F6D9D"/>
    <w:rsid w:val="00317C45"/>
    <w:rsid w:val="00336689"/>
    <w:rsid w:val="00366F40"/>
    <w:rsid w:val="003E269E"/>
    <w:rsid w:val="003F3CBE"/>
    <w:rsid w:val="003F71BC"/>
    <w:rsid w:val="00411411"/>
    <w:rsid w:val="00411C10"/>
    <w:rsid w:val="0045563E"/>
    <w:rsid w:val="004649D6"/>
    <w:rsid w:val="004670A5"/>
    <w:rsid w:val="004A105B"/>
    <w:rsid w:val="004C4297"/>
    <w:rsid w:val="004D7FD1"/>
    <w:rsid w:val="004E0963"/>
    <w:rsid w:val="004F22F8"/>
    <w:rsid w:val="005278C2"/>
    <w:rsid w:val="00530E21"/>
    <w:rsid w:val="0053304A"/>
    <w:rsid w:val="00566C94"/>
    <w:rsid w:val="005817CD"/>
    <w:rsid w:val="00594168"/>
    <w:rsid w:val="005D68F2"/>
    <w:rsid w:val="00625846"/>
    <w:rsid w:val="00652AD7"/>
    <w:rsid w:val="006804A2"/>
    <w:rsid w:val="006A0F68"/>
    <w:rsid w:val="006B7942"/>
    <w:rsid w:val="006E5572"/>
    <w:rsid w:val="006F209A"/>
    <w:rsid w:val="00724479"/>
    <w:rsid w:val="00736A2F"/>
    <w:rsid w:val="00747FB8"/>
    <w:rsid w:val="00751004"/>
    <w:rsid w:val="00774A77"/>
    <w:rsid w:val="00791DAF"/>
    <w:rsid w:val="007D572B"/>
    <w:rsid w:val="007F12E2"/>
    <w:rsid w:val="00801883"/>
    <w:rsid w:val="008131E9"/>
    <w:rsid w:val="00825FF7"/>
    <w:rsid w:val="00862239"/>
    <w:rsid w:val="008C12F4"/>
    <w:rsid w:val="008F546A"/>
    <w:rsid w:val="009028F4"/>
    <w:rsid w:val="0095317E"/>
    <w:rsid w:val="009960BA"/>
    <w:rsid w:val="009A27E8"/>
    <w:rsid w:val="009B0166"/>
    <w:rsid w:val="009B61FF"/>
    <w:rsid w:val="009C4261"/>
    <w:rsid w:val="009C4FC8"/>
    <w:rsid w:val="009E6282"/>
    <w:rsid w:val="00A16583"/>
    <w:rsid w:val="00A20479"/>
    <w:rsid w:val="00A80182"/>
    <w:rsid w:val="00AA33DC"/>
    <w:rsid w:val="00AC256B"/>
    <w:rsid w:val="00AD26C5"/>
    <w:rsid w:val="00B25308"/>
    <w:rsid w:val="00B25D53"/>
    <w:rsid w:val="00B35C77"/>
    <w:rsid w:val="00BA294D"/>
    <w:rsid w:val="00BC3B1B"/>
    <w:rsid w:val="00BD7E34"/>
    <w:rsid w:val="00C026DC"/>
    <w:rsid w:val="00C1446F"/>
    <w:rsid w:val="00C733B5"/>
    <w:rsid w:val="00C90903"/>
    <w:rsid w:val="00CA4389"/>
    <w:rsid w:val="00CB326C"/>
    <w:rsid w:val="00D203AD"/>
    <w:rsid w:val="00D347FE"/>
    <w:rsid w:val="00D64B24"/>
    <w:rsid w:val="00D80377"/>
    <w:rsid w:val="00D96808"/>
    <w:rsid w:val="00DA1FCF"/>
    <w:rsid w:val="00DA57F0"/>
    <w:rsid w:val="00DC2A7C"/>
    <w:rsid w:val="00DC7CB1"/>
    <w:rsid w:val="00E1179C"/>
    <w:rsid w:val="00E13FE4"/>
    <w:rsid w:val="00E152CD"/>
    <w:rsid w:val="00E17CF9"/>
    <w:rsid w:val="00E71B29"/>
    <w:rsid w:val="00E86258"/>
    <w:rsid w:val="00E87410"/>
    <w:rsid w:val="00E962E9"/>
    <w:rsid w:val="00E97435"/>
    <w:rsid w:val="00EC449B"/>
    <w:rsid w:val="00ED2E3C"/>
    <w:rsid w:val="00F3273F"/>
    <w:rsid w:val="00F433F2"/>
    <w:rsid w:val="00F674FB"/>
    <w:rsid w:val="00F8338D"/>
    <w:rsid w:val="00FD2A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AA189C6"/>
  <w15:docId w15:val="{01B864FA-9659-4C8E-A9D3-BF11312B9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pPr>
      <w:spacing w:line="300" w:lineRule="auto"/>
    </w:pPr>
    <w:rPr>
      <w:sz w:val="20"/>
    </w:rPr>
  </w:style>
  <w:style w:type="paragraph" w:styleId="a4">
    <w:name w:val="header"/>
    <w:basedOn w:val="a"/>
    <w:link w:val="a5"/>
    <w:uiPriority w:val="99"/>
    <w:unhideWhenUsed/>
    <w:rsid w:val="00E71B29"/>
    <w:pPr>
      <w:tabs>
        <w:tab w:val="center" w:pos="4252"/>
        <w:tab w:val="right" w:pos="8504"/>
      </w:tabs>
      <w:snapToGrid w:val="0"/>
    </w:pPr>
  </w:style>
  <w:style w:type="character" w:customStyle="1" w:styleId="a5">
    <w:name w:val="ヘッダー (文字)"/>
    <w:basedOn w:val="a0"/>
    <w:link w:val="a4"/>
    <w:uiPriority w:val="99"/>
    <w:rsid w:val="00E71B29"/>
    <w:rPr>
      <w:kern w:val="2"/>
      <w:sz w:val="21"/>
      <w:szCs w:val="24"/>
    </w:rPr>
  </w:style>
  <w:style w:type="paragraph" w:styleId="a6">
    <w:name w:val="footer"/>
    <w:basedOn w:val="a"/>
    <w:link w:val="a7"/>
    <w:uiPriority w:val="99"/>
    <w:unhideWhenUsed/>
    <w:rsid w:val="00E71B29"/>
    <w:pPr>
      <w:tabs>
        <w:tab w:val="center" w:pos="4252"/>
        <w:tab w:val="right" w:pos="8504"/>
      </w:tabs>
      <w:snapToGrid w:val="0"/>
    </w:pPr>
  </w:style>
  <w:style w:type="character" w:customStyle="1" w:styleId="a7">
    <w:name w:val="フッター (文字)"/>
    <w:basedOn w:val="a0"/>
    <w:link w:val="a6"/>
    <w:uiPriority w:val="99"/>
    <w:rsid w:val="00E71B29"/>
    <w:rPr>
      <w:kern w:val="2"/>
      <w:sz w:val="21"/>
      <w:szCs w:val="24"/>
    </w:rPr>
  </w:style>
  <w:style w:type="paragraph" w:styleId="a8">
    <w:name w:val="List Paragraph"/>
    <w:basedOn w:val="a"/>
    <w:uiPriority w:val="34"/>
    <w:qFormat/>
    <w:rsid w:val="00241AB8"/>
    <w:pPr>
      <w:ind w:leftChars="400" w:left="840"/>
    </w:pPr>
  </w:style>
  <w:style w:type="paragraph" w:styleId="Web">
    <w:name w:val="Normal (Web)"/>
    <w:basedOn w:val="a"/>
    <w:uiPriority w:val="99"/>
    <w:semiHidden/>
    <w:unhideWhenUsed/>
    <w:rsid w:val="00801883"/>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9">
    <w:name w:val="Balloon Text"/>
    <w:basedOn w:val="a"/>
    <w:link w:val="aa"/>
    <w:uiPriority w:val="99"/>
    <w:semiHidden/>
    <w:unhideWhenUsed/>
    <w:rsid w:val="008F546A"/>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8F546A"/>
    <w:rPr>
      <w:rFonts w:asciiTheme="majorHAnsi" w:eastAsiaTheme="majorEastAsia" w:hAnsiTheme="majorHAnsi" w:cstheme="maj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306076">
      <w:bodyDiv w:val="1"/>
      <w:marLeft w:val="0"/>
      <w:marRight w:val="0"/>
      <w:marTop w:val="0"/>
      <w:marBottom w:val="0"/>
      <w:divBdr>
        <w:top w:val="none" w:sz="0" w:space="0" w:color="auto"/>
        <w:left w:val="none" w:sz="0" w:space="0" w:color="auto"/>
        <w:bottom w:val="none" w:sz="0" w:space="0" w:color="auto"/>
        <w:right w:val="none" w:sz="0" w:space="0" w:color="auto"/>
      </w:divBdr>
    </w:div>
    <w:div w:id="590819055">
      <w:bodyDiv w:val="1"/>
      <w:marLeft w:val="0"/>
      <w:marRight w:val="0"/>
      <w:marTop w:val="0"/>
      <w:marBottom w:val="0"/>
      <w:divBdr>
        <w:top w:val="none" w:sz="0" w:space="0" w:color="auto"/>
        <w:left w:val="none" w:sz="0" w:space="0" w:color="auto"/>
        <w:bottom w:val="none" w:sz="0" w:space="0" w:color="auto"/>
        <w:right w:val="none" w:sz="0" w:space="0" w:color="auto"/>
      </w:divBdr>
    </w:div>
    <w:div w:id="766652567">
      <w:bodyDiv w:val="1"/>
      <w:marLeft w:val="0"/>
      <w:marRight w:val="0"/>
      <w:marTop w:val="0"/>
      <w:marBottom w:val="0"/>
      <w:divBdr>
        <w:top w:val="none" w:sz="0" w:space="0" w:color="auto"/>
        <w:left w:val="none" w:sz="0" w:space="0" w:color="auto"/>
        <w:bottom w:val="none" w:sz="0" w:space="0" w:color="auto"/>
        <w:right w:val="none" w:sz="0" w:space="0" w:color="auto"/>
      </w:divBdr>
    </w:div>
    <w:div w:id="1023824236">
      <w:bodyDiv w:val="1"/>
      <w:marLeft w:val="0"/>
      <w:marRight w:val="0"/>
      <w:marTop w:val="0"/>
      <w:marBottom w:val="0"/>
      <w:divBdr>
        <w:top w:val="none" w:sz="0" w:space="0" w:color="auto"/>
        <w:left w:val="none" w:sz="0" w:space="0" w:color="auto"/>
        <w:bottom w:val="none" w:sz="0" w:space="0" w:color="auto"/>
        <w:right w:val="none" w:sz="0" w:space="0" w:color="auto"/>
      </w:divBdr>
    </w:div>
    <w:div w:id="1027216534">
      <w:bodyDiv w:val="1"/>
      <w:marLeft w:val="0"/>
      <w:marRight w:val="0"/>
      <w:marTop w:val="0"/>
      <w:marBottom w:val="0"/>
      <w:divBdr>
        <w:top w:val="none" w:sz="0" w:space="0" w:color="auto"/>
        <w:left w:val="none" w:sz="0" w:space="0" w:color="auto"/>
        <w:bottom w:val="none" w:sz="0" w:space="0" w:color="auto"/>
        <w:right w:val="none" w:sz="0" w:space="0" w:color="auto"/>
      </w:divBdr>
    </w:div>
    <w:div w:id="1182087328">
      <w:bodyDiv w:val="1"/>
      <w:marLeft w:val="0"/>
      <w:marRight w:val="0"/>
      <w:marTop w:val="0"/>
      <w:marBottom w:val="0"/>
      <w:divBdr>
        <w:top w:val="none" w:sz="0" w:space="0" w:color="auto"/>
        <w:left w:val="none" w:sz="0" w:space="0" w:color="auto"/>
        <w:bottom w:val="none" w:sz="0" w:space="0" w:color="auto"/>
        <w:right w:val="none" w:sz="0" w:space="0" w:color="auto"/>
      </w:divBdr>
    </w:div>
    <w:div w:id="1273396481">
      <w:bodyDiv w:val="1"/>
      <w:marLeft w:val="0"/>
      <w:marRight w:val="0"/>
      <w:marTop w:val="0"/>
      <w:marBottom w:val="0"/>
      <w:divBdr>
        <w:top w:val="none" w:sz="0" w:space="0" w:color="auto"/>
        <w:left w:val="none" w:sz="0" w:space="0" w:color="auto"/>
        <w:bottom w:val="none" w:sz="0" w:space="0" w:color="auto"/>
        <w:right w:val="none" w:sz="0" w:space="0" w:color="auto"/>
      </w:divBdr>
    </w:div>
    <w:div w:id="1389066727">
      <w:bodyDiv w:val="1"/>
      <w:marLeft w:val="0"/>
      <w:marRight w:val="0"/>
      <w:marTop w:val="0"/>
      <w:marBottom w:val="0"/>
      <w:divBdr>
        <w:top w:val="none" w:sz="0" w:space="0" w:color="auto"/>
        <w:left w:val="none" w:sz="0" w:space="0" w:color="auto"/>
        <w:bottom w:val="none" w:sz="0" w:space="0" w:color="auto"/>
        <w:right w:val="none" w:sz="0" w:space="0" w:color="auto"/>
      </w:divBdr>
    </w:div>
    <w:div w:id="1407067056">
      <w:bodyDiv w:val="1"/>
      <w:marLeft w:val="0"/>
      <w:marRight w:val="0"/>
      <w:marTop w:val="0"/>
      <w:marBottom w:val="0"/>
      <w:divBdr>
        <w:top w:val="none" w:sz="0" w:space="0" w:color="auto"/>
        <w:left w:val="none" w:sz="0" w:space="0" w:color="auto"/>
        <w:bottom w:val="none" w:sz="0" w:space="0" w:color="auto"/>
        <w:right w:val="none" w:sz="0" w:space="0" w:color="auto"/>
      </w:divBdr>
    </w:div>
    <w:div w:id="1446730679">
      <w:bodyDiv w:val="1"/>
      <w:marLeft w:val="0"/>
      <w:marRight w:val="0"/>
      <w:marTop w:val="0"/>
      <w:marBottom w:val="0"/>
      <w:divBdr>
        <w:top w:val="none" w:sz="0" w:space="0" w:color="auto"/>
        <w:left w:val="none" w:sz="0" w:space="0" w:color="auto"/>
        <w:bottom w:val="none" w:sz="0" w:space="0" w:color="auto"/>
        <w:right w:val="none" w:sz="0" w:space="0" w:color="auto"/>
      </w:divBdr>
    </w:div>
    <w:div w:id="1483430279">
      <w:bodyDiv w:val="1"/>
      <w:marLeft w:val="0"/>
      <w:marRight w:val="0"/>
      <w:marTop w:val="0"/>
      <w:marBottom w:val="0"/>
      <w:divBdr>
        <w:top w:val="none" w:sz="0" w:space="0" w:color="auto"/>
        <w:left w:val="none" w:sz="0" w:space="0" w:color="auto"/>
        <w:bottom w:val="none" w:sz="0" w:space="0" w:color="auto"/>
        <w:right w:val="none" w:sz="0" w:space="0" w:color="auto"/>
      </w:divBdr>
    </w:div>
    <w:div w:id="1511292611">
      <w:bodyDiv w:val="1"/>
      <w:marLeft w:val="0"/>
      <w:marRight w:val="0"/>
      <w:marTop w:val="0"/>
      <w:marBottom w:val="0"/>
      <w:divBdr>
        <w:top w:val="none" w:sz="0" w:space="0" w:color="auto"/>
        <w:left w:val="none" w:sz="0" w:space="0" w:color="auto"/>
        <w:bottom w:val="none" w:sz="0" w:space="0" w:color="auto"/>
        <w:right w:val="none" w:sz="0" w:space="0" w:color="auto"/>
      </w:divBdr>
    </w:div>
    <w:div w:id="1657684654">
      <w:bodyDiv w:val="1"/>
      <w:marLeft w:val="0"/>
      <w:marRight w:val="0"/>
      <w:marTop w:val="0"/>
      <w:marBottom w:val="0"/>
      <w:divBdr>
        <w:top w:val="none" w:sz="0" w:space="0" w:color="auto"/>
        <w:left w:val="none" w:sz="0" w:space="0" w:color="auto"/>
        <w:bottom w:val="none" w:sz="0" w:space="0" w:color="auto"/>
        <w:right w:val="none" w:sz="0" w:space="0" w:color="auto"/>
      </w:divBdr>
    </w:div>
    <w:div w:id="1813448951">
      <w:bodyDiv w:val="1"/>
      <w:marLeft w:val="0"/>
      <w:marRight w:val="0"/>
      <w:marTop w:val="0"/>
      <w:marBottom w:val="0"/>
      <w:divBdr>
        <w:top w:val="none" w:sz="0" w:space="0" w:color="auto"/>
        <w:left w:val="none" w:sz="0" w:space="0" w:color="auto"/>
        <w:bottom w:val="none" w:sz="0" w:space="0" w:color="auto"/>
        <w:right w:val="none" w:sz="0" w:space="0" w:color="auto"/>
      </w:divBdr>
    </w:div>
    <w:div w:id="1880363439">
      <w:bodyDiv w:val="1"/>
      <w:marLeft w:val="0"/>
      <w:marRight w:val="0"/>
      <w:marTop w:val="0"/>
      <w:marBottom w:val="0"/>
      <w:divBdr>
        <w:top w:val="none" w:sz="0" w:space="0" w:color="auto"/>
        <w:left w:val="none" w:sz="0" w:space="0" w:color="auto"/>
        <w:bottom w:val="none" w:sz="0" w:space="0" w:color="auto"/>
        <w:right w:val="none" w:sz="0" w:space="0" w:color="auto"/>
      </w:divBdr>
      <w:divsChild>
        <w:div w:id="1219899357">
          <w:marLeft w:val="0"/>
          <w:marRight w:val="0"/>
          <w:marTop w:val="108"/>
          <w:marBottom w:val="0"/>
          <w:divBdr>
            <w:top w:val="none" w:sz="0" w:space="0" w:color="auto"/>
            <w:left w:val="none" w:sz="0" w:space="0" w:color="auto"/>
            <w:bottom w:val="none" w:sz="0" w:space="0" w:color="auto"/>
            <w:right w:val="none" w:sz="0" w:space="0" w:color="auto"/>
          </w:divBdr>
        </w:div>
        <w:div w:id="1257440575">
          <w:marLeft w:val="0"/>
          <w:marRight w:val="0"/>
          <w:marTop w:val="108"/>
          <w:marBottom w:val="0"/>
          <w:divBdr>
            <w:top w:val="none" w:sz="0" w:space="0" w:color="auto"/>
            <w:left w:val="none" w:sz="0" w:space="0" w:color="auto"/>
            <w:bottom w:val="none" w:sz="0" w:space="0" w:color="auto"/>
            <w:right w:val="none" w:sz="0" w:space="0" w:color="auto"/>
          </w:divBdr>
        </w:div>
        <w:div w:id="1101755603">
          <w:marLeft w:val="0"/>
          <w:marRight w:val="0"/>
          <w:marTop w:val="108"/>
          <w:marBottom w:val="0"/>
          <w:divBdr>
            <w:top w:val="none" w:sz="0" w:space="0" w:color="auto"/>
            <w:left w:val="none" w:sz="0" w:space="0" w:color="auto"/>
            <w:bottom w:val="none" w:sz="0" w:space="0" w:color="auto"/>
            <w:right w:val="none" w:sz="0" w:space="0" w:color="auto"/>
          </w:divBdr>
        </w:div>
      </w:divsChild>
    </w:div>
    <w:div w:id="213644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1446D6-9374-4CC1-ACE6-D89DA8306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Pages>
  <Words>337</Words>
  <Characters>1925</Characters>
  <Application>Microsoft Office Word</Application>
  <DocSecurity>0</DocSecurity>
  <Lines>16</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Hara-Azumi Yuko</cp:lastModifiedBy>
  <cp:revision>49</cp:revision>
  <cp:lastPrinted>2019-01-16T09:31:00Z</cp:lastPrinted>
  <dcterms:created xsi:type="dcterms:W3CDTF">2016-01-21T02:16:00Z</dcterms:created>
  <dcterms:modified xsi:type="dcterms:W3CDTF">2022-01-13T06:54:00Z</dcterms:modified>
</cp:coreProperties>
</file>