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02133" w14:textId="77777777" w:rsidR="001C3611" w:rsidRPr="00B437C7" w:rsidRDefault="006F057B" w:rsidP="001C3611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21"/>
          <w:szCs w:val="21"/>
        </w:rPr>
      </w:pPr>
      <w:r w:rsidRPr="001351AE">
        <w:rPr>
          <w:rFonts w:ascii="Arial" w:hAnsi="Arial" w:cs="Arial"/>
          <w:sz w:val="21"/>
          <w:szCs w:val="21"/>
        </w:rPr>
        <w:t xml:space="preserve"> </w:t>
      </w:r>
      <w:r w:rsidR="001C3611" w:rsidRPr="00B437C7">
        <w:rPr>
          <w:rFonts w:ascii="Arial" w:hAnsi="Arial" w:cs="Arial"/>
          <w:sz w:val="21"/>
          <w:szCs w:val="21"/>
        </w:rPr>
        <w:t xml:space="preserve">Supplementary Table </w:t>
      </w:r>
      <w:r w:rsidR="001C3611">
        <w:rPr>
          <w:rFonts w:ascii="Arial" w:hAnsi="Arial" w:cs="Arial"/>
          <w:sz w:val="21"/>
          <w:szCs w:val="21"/>
        </w:rPr>
        <w:t>I</w:t>
      </w:r>
      <w:r w:rsidR="001C3611" w:rsidRPr="00B437C7">
        <w:rPr>
          <w:rFonts w:ascii="Arial" w:hAnsi="Arial" w:cs="Arial"/>
          <w:sz w:val="21"/>
          <w:szCs w:val="21"/>
        </w:rPr>
        <w:t>. Second-line treatments.</w:t>
      </w:r>
    </w:p>
    <w:tbl>
      <w:tblPr>
        <w:tblW w:w="737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"/>
        <w:gridCol w:w="3340"/>
        <w:gridCol w:w="1276"/>
        <w:gridCol w:w="1417"/>
        <w:gridCol w:w="1134"/>
      </w:tblGrid>
      <w:tr w:rsidR="001C3611" w:rsidRPr="00B437C7" w14:paraId="2257E9BA" w14:textId="77777777" w:rsidTr="006C5900">
        <w:trPr>
          <w:trHeight w:val="510"/>
        </w:trPr>
        <w:tc>
          <w:tcPr>
            <w:tcW w:w="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3168BA1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F75AC1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6191F4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All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(N=58)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291070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IO-IO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(n=45)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6783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IO-TKI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br/>
              <w:t>(n=13)</w:t>
            </w:r>
          </w:p>
        </w:tc>
      </w:tr>
      <w:tr w:rsidR="001C3611" w:rsidRPr="00B437C7" w14:paraId="344C90BA" w14:textId="77777777" w:rsidTr="006C5900">
        <w:trPr>
          <w:trHeight w:val="264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1AE55F2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:vertAlign w:val="superscript"/>
                <w14:ligatures w14:val="none"/>
              </w:rPr>
              <w:t>nd</w:t>
            </w: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-line treatment, N (%)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23E26E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274AB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032B4BE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</w:tr>
      <w:tr w:rsidR="001C3611" w:rsidRPr="00B437C7" w14:paraId="7914EC0E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858EFC8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F3CD70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Axitinib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CE5E1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17 (29.3)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ABB850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13 (28.9)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CAAB29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4 (30.8)</w:t>
            </w:r>
          </w:p>
        </w:tc>
      </w:tr>
      <w:tr w:rsidR="001C3611" w:rsidRPr="00B437C7" w14:paraId="2D9DC084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2B0BCB7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4740C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Cabozantinib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4D9B5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35 (60.3)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C0DD6D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30 (66.7)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FB955B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5 (38.5)</w:t>
            </w:r>
          </w:p>
        </w:tc>
      </w:tr>
      <w:tr w:rsidR="001C3611" w:rsidRPr="00B437C7" w14:paraId="68D95DF9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7EF568E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D84DD1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Pazopanib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2E28AA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(1.7)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DABE27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 (0.0)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FBDA114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(7.7)</w:t>
            </w:r>
          </w:p>
        </w:tc>
      </w:tr>
      <w:tr w:rsidR="001C3611" w:rsidRPr="00B437C7" w14:paraId="107AD496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5F704E7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083FDE4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Sorafenib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AFE3EE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(1.7)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C7DB9B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(2.2)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E40A159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 (0.0)</w:t>
            </w:r>
          </w:p>
        </w:tc>
      </w:tr>
      <w:tr w:rsidR="001C3611" w:rsidRPr="00B437C7" w14:paraId="17AD3DF9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533A3EB4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C8472C7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Nivolumab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343202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 xml:space="preserve">2 (3.4)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6F37FD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0 (0.0)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EC3C6C4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(15.4)</w:t>
            </w:r>
          </w:p>
        </w:tc>
      </w:tr>
      <w:tr w:rsidR="001C3611" w:rsidRPr="00B437C7" w14:paraId="488C31D4" w14:textId="77777777" w:rsidTr="006C5900">
        <w:trPr>
          <w:trHeight w:val="264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2F3B18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Times New Roman" w:hAnsi="Arial" w:cs="Arial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FAE60D" w14:textId="77777777" w:rsidR="001C3611" w:rsidRPr="00B437C7" w:rsidRDefault="001C3611" w:rsidP="006C5900">
            <w:pPr>
              <w:widowControl/>
              <w:spacing w:after="0" w:line="240" w:lineRule="exact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hAnsi="Arial" w:cs="Arial"/>
                <w:sz w:val="21"/>
                <w:szCs w:val="21"/>
              </w:rPr>
              <w:t>Others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5874F0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2 (3.4)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8AEA89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(2.2)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7152" w14:textId="77777777" w:rsidR="001C3611" w:rsidRPr="00B437C7" w:rsidRDefault="001C3611" w:rsidP="006C5900">
            <w:pPr>
              <w:widowControl/>
              <w:spacing w:after="0" w:line="240" w:lineRule="exact"/>
              <w:jc w:val="center"/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</w:pPr>
            <w:r w:rsidRPr="00B437C7">
              <w:rPr>
                <w:rFonts w:ascii="Arial" w:eastAsia="游ゴシック" w:hAnsi="Arial" w:cs="Arial"/>
                <w:color w:val="000000"/>
                <w:kern w:val="0"/>
                <w:sz w:val="21"/>
                <w:szCs w:val="21"/>
                <w14:ligatures w14:val="none"/>
              </w:rPr>
              <w:t>1 (7.7)</w:t>
            </w:r>
          </w:p>
        </w:tc>
      </w:tr>
    </w:tbl>
    <w:p w14:paraId="707AD998" w14:textId="44076E50" w:rsidR="004A0B07" w:rsidRPr="001C3611" w:rsidRDefault="001C3611" w:rsidP="001C3611">
      <w:pPr>
        <w:spacing w:before="100" w:beforeAutospacing="1" w:after="100" w:afterAutospacing="1" w:line="240" w:lineRule="auto"/>
        <w:contextualSpacing/>
        <w:rPr>
          <w:rFonts w:ascii="Arial" w:hAnsi="Arial" w:cs="Arial" w:hint="eastAsia"/>
          <w:sz w:val="21"/>
          <w:szCs w:val="21"/>
        </w:rPr>
      </w:pPr>
      <w:r w:rsidRPr="00B437C7">
        <w:rPr>
          <w:rFonts w:ascii="Arial" w:hAnsi="Arial" w:cs="Arial"/>
          <w:sz w:val="21"/>
          <w:szCs w:val="21"/>
        </w:rPr>
        <w:t>IO, Immune-oncologic drug; TKI, tyrosine kinase inhibitor</w:t>
      </w:r>
      <w:r>
        <w:rPr>
          <w:rFonts w:ascii="Arial" w:hAnsi="Arial" w:cs="Arial"/>
          <w:sz w:val="21"/>
          <w:szCs w:val="21"/>
        </w:rPr>
        <w:t>.</w:t>
      </w:r>
    </w:p>
    <w:sectPr w:rsidR="004A0B07" w:rsidRPr="001C36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2E411" w14:textId="77777777" w:rsidR="00DD350E" w:rsidRDefault="00DD350E" w:rsidP="00274C54">
      <w:pPr>
        <w:spacing w:after="0" w:line="240" w:lineRule="auto"/>
      </w:pPr>
      <w:r>
        <w:separator/>
      </w:r>
    </w:p>
  </w:endnote>
  <w:endnote w:type="continuationSeparator" w:id="0">
    <w:p w14:paraId="2539CCF6" w14:textId="77777777" w:rsidR="00DD350E" w:rsidRDefault="00DD350E" w:rsidP="0027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45727" w14:textId="77777777" w:rsidR="00DD350E" w:rsidRDefault="00DD350E" w:rsidP="00274C54">
      <w:pPr>
        <w:spacing w:after="0" w:line="240" w:lineRule="auto"/>
      </w:pPr>
      <w:r>
        <w:separator/>
      </w:r>
    </w:p>
  </w:footnote>
  <w:footnote w:type="continuationSeparator" w:id="0">
    <w:p w14:paraId="56951B7B" w14:textId="77777777" w:rsidR="00DD350E" w:rsidRDefault="00DD350E" w:rsidP="00274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6B"/>
    <w:rsid w:val="00027E50"/>
    <w:rsid w:val="000C3ADB"/>
    <w:rsid w:val="000C3AF2"/>
    <w:rsid w:val="000C463D"/>
    <w:rsid w:val="000F2EEF"/>
    <w:rsid w:val="001351AE"/>
    <w:rsid w:val="00135624"/>
    <w:rsid w:val="0014342C"/>
    <w:rsid w:val="001737D9"/>
    <w:rsid w:val="00183AB7"/>
    <w:rsid w:val="00196128"/>
    <w:rsid w:val="001B4808"/>
    <w:rsid w:val="001B4B62"/>
    <w:rsid w:val="001C3611"/>
    <w:rsid w:val="00205C02"/>
    <w:rsid w:val="00235CD2"/>
    <w:rsid w:val="002656E7"/>
    <w:rsid w:val="00274C54"/>
    <w:rsid w:val="002A48D7"/>
    <w:rsid w:val="002C1840"/>
    <w:rsid w:val="00300E23"/>
    <w:rsid w:val="003315E0"/>
    <w:rsid w:val="00364FEB"/>
    <w:rsid w:val="00385456"/>
    <w:rsid w:val="003C7953"/>
    <w:rsid w:val="003F2AFD"/>
    <w:rsid w:val="00404EE1"/>
    <w:rsid w:val="0041661A"/>
    <w:rsid w:val="00423943"/>
    <w:rsid w:val="00426EC5"/>
    <w:rsid w:val="00444EC0"/>
    <w:rsid w:val="004901EA"/>
    <w:rsid w:val="004A0B07"/>
    <w:rsid w:val="004D04A8"/>
    <w:rsid w:val="004D2357"/>
    <w:rsid w:val="004E39BD"/>
    <w:rsid w:val="004F15D2"/>
    <w:rsid w:val="00537C96"/>
    <w:rsid w:val="0054292E"/>
    <w:rsid w:val="00556F3B"/>
    <w:rsid w:val="005959BC"/>
    <w:rsid w:val="00674856"/>
    <w:rsid w:val="00691562"/>
    <w:rsid w:val="006A5BD7"/>
    <w:rsid w:val="006A7EB7"/>
    <w:rsid w:val="006B4483"/>
    <w:rsid w:val="006C2274"/>
    <w:rsid w:val="006F057B"/>
    <w:rsid w:val="00704347"/>
    <w:rsid w:val="00706C5B"/>
    <w:rsid w:val="007B585F"/>
    <w:rsid w:val="007B626B"/>
    <w:rsid w:val="008076EF"/>
    <w:rsid w:val="00826CC2"/>
    <w:rsid w:val="008356E0"/>
    <w:rsid w:val="008550F5"/>
    <w:rsid w:val="00895169"/>
    <w:rsid w:val="009529F9"/>
    <w:rsid w:val="009D254D"/>
    <w:rsid w:val="009D30B2"/>
    <w:rsid w:val="00A057D7"/>
    <w:rsid w:val="00A12246"/>
    <w:rsid w:val="00A66B7C"/>
    <w:rsid w:val="00A8769E"/>
    <w:rsid w:val="00AB0081"/>
    <w:rsid w:val="00AB3760"/>
    <w:rsid w:val="00B0632C"/>
    <w:rsid w:val="00B06ED1"/>
    <w:rsid w:val="00B23EC5"/>
    <w:rsid w:val="00B30627"/>
    <w:rsid w:val="00B31CEA"/>
    <w:rsid w:val="00B43514"/>
    <w:rsid w:val="00B6056B"/>
    <w:rsid w:val="00BB1D57"/>
    <w:rsid w:val="00BB21FE"/>
    <w:rsid w:val="00BB39C5"/>
    <w:rsid w:val="00BC3B89"/>
    <w:rsid w:val="00BF1076"/>
    <w:rsid w:val="00C14D78"/>
    <w:rsid w:val="00C3268B"/>
    <w:rsid w:val="00C50E6A"/>
    <w:rsid w:val="00C519D5"/>
    <w:rsid w:val="00CB411C"/>
    <w:rsid w:val="00CD0DB4"/>
    <w:rsid w:val="00D0095B"/>
    <w:rsid w:val="00D57262"/>
    <w:rsid w:val="00D93A20"/>
    <w:rsid w:val="00DA558C"/>
    <w:rsid w:val="00DC176E"/>
    <w:rsid w:val="00DD350E"/>
    <w:rsid w:val="00DF132C"/>
    <w:rsid w:val="00E17D14"/>
    <w:rsid w:val="00E27C0F"/>
    <w:rsid w:val="00E947F4"/>
    <w:rsid w:val="00EA0181"/>
    <w:rsid w:val="00F21BF3"/>
    <w:rsid w:val="00F27447"/>
    <w:rsid w:val="00F30449"/>
    <w:rsid w:val="00F335B8"/>
    <w:rsid w:val="00F409F6"/>
    <w:rsid w:val="00F834FF"/>
    <w:rsid w:val="00F951F9"/>
    <w:rsid w:val="00FD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C7B268"/>
  <w15:chartTrackingRefBased/>
  <w15:docId w15:val="{6856F8D9-BA8B-4491-876B-48BEFF09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62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6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62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62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2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62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62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62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62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B626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62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6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6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6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6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6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6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626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626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6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626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626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74C54"/>
  </w:style>
  <w:style w:type="paragraph" w:styleId="ac">
    <w:name w:val="footer"/>
    <w:basedOn w:val="a"/>
    <w:link w:val="ad"/>
    <w:uiPriority w:val="99"/>
    <w:unhideWhenUsed/>
    <w:rsid w:val="00274C5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74C54"/>
  </w:style>
  <w:style w:type="character" w:styleId="ae">
    <w:name w:val="annotation reference"/>
    <w:basedOn w:val="a0"/>
    <w:uiPriority w:val="99"/>
    <w:semiHidden/>
    <w:unhideWhenUsed/>
    <w:rsid w:val="00205C02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205C02"/>
  </w:style>
  <w:style w:type="character" w:customStyle="1" w:styleId="af0">
    <w:name w:val="コメント文字列 (文字)"/>
    <w:basedOn w:val="a0"/>
    <w:link w:val="af"/>
    <w:uiPriority w:val="99"/>
    <w:rsid w:val="00205C02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205C02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205C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347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央 菊地</dc:creator>
  <cp:keywords/>
  <dc:description/>
  <cp:lastModifiedBy>央 菊地</cp:lastModifiedBy>
  <cp:revision>6</cp:revision>
  <cp:lastPrinted>2025-05-14T07:07:00Z</cp:lastPrinted>
  <dcterms:created xsi:type="dcterms:W3CDTF">2025-05-16T05:23:00Z</dcterms:created>
  <dcterms:modified xsi:type="dcterms:W3CDTF">2025-09-30T21:57:00Z</dcterms:modified>
</cp:coreProperties>
</file>