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 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50,746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50,575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50,409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MVPA_Quant_PA4,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13,329 (26)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12,800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(80,120]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12,249 (24)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(120,990]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12,368 (24)</w:t>
            </w:r>
          </w:p>
        </w:tc>
      </w:tr>
      <w:tr>
        <w:trPr>
          <w:trHeight w:val="60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499.3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Self-Report (IPAQ),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614.3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 (2.1)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(1.3)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1,524 (3.0)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49,222 (97)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27,366 (54)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23,380 (46)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3,183 (8.2)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11,420 (29)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24,337 (62)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5,790 (11)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10,730 (21)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13,568 (27)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12,651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4,068 (8.0)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3,939 (7.8)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13,032 (26)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12,854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12,693 (25)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12,167 (24)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(0.5)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21,530 (42)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21,121 (42)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7,819 (15)</w:t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49,463 (97)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9,489 (19)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40,137 (81)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29,712 (59)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18,022 (36)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 (5.9)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2,332 (4.6)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9,087 (18)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12,992 (26)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14,462 (28)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11,873 (23)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36,470 (72)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12,584 (25)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1,692 (3.3)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9,137 (18)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17,353 (34)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24,256 (48)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40,940 (81)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9,344 (18)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(0.9)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42,572 (84)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7,925 (16)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(0.5)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14,822 (29)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31,663 (62)</w:t>
            </w:r>
          </w:p>
        </w:tc>
      </w:tr>
      <w:tr>
        <w:trPr>
          <w:trHeight w:val="62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4,261 (8.4)</w:t>
            </w:r>
          </w:p>
        </w:tc>
      </w:tr>
      <w:tr>
        <w:trPr>
          <w:trHeight w:val="62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7,737 (15)</w:t>
            </w:r>
          </w:p>
        </w:tc>
      </w:tr>
      <w:tr>
        <w:trPr>
          <w:trHeight w:val="62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37,838 (75)</w:t>
            </w:r>
          </w:p>
        </w:tc>
      </w:tr>
      <w:tr>
        <w:trPr>
          <w:trHeight w:val="62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5,171 (10)</w:t>
            </w:r>
          </w:p>
        </w:tc>
      </w:tr>
      <w:tr>
        <w:trPr>
          <w:trHeight w:val="62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</w:tr>
      <w:tr>
        <w:trPr>
          <w:trHeight w:val="603" w:hRule="auto"/>
        </w:trPr>
        body84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2024-12-12T00:53:07Z</dcterms:modified>
  <cp:category/>
</cp:coreProperties>
</file>