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792"/>
        <w:gridCol w:w="2792"/>
        <w:gridCol w:w="2792"/>
        <w:gridCol w:w="2792"/>
      </w:tblGrid>
      <w:tr>
        <w:trPr>
          <w:trHeight w:val="79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[0,144]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13,081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(144,271]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13,021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(271,450]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13,056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(450,2.47e+03]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13,046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(89 – 102)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(229 – 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(331 – 569)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(421 – 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(576 – 899)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(44 – 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(174 – 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(308 – 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(519 – 769)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1,805 (1,411 – 2,231)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1,942 (1,563 – 2,346)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2,000 (1,642 – 2,405)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2,186 (1,808 – 2,594)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Self-Report,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(45 –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(50 –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(50 –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(60 – 135)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(1.9)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(1.1)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(56 –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(56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67)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(2.2)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12,612 (96)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12,580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12,681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12,756 (98)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8,687 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7,660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6,694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5,099 (39)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4,394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5,361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6,362 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7,947 (61)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(5.9)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3,598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5,109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5,992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6,751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7,162 (70)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2,813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1,890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 (9.6)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3,069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2,890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2,583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2,495 (19)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3,530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3,466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3,481 (27)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3,191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3,538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3,682 (28)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1,202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1,327 (10)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(6.2)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3,482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3,249 (25)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3,456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3,221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3,234 (25)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3,343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3,186 (24)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2,909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3,016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3,377 (26)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(0.8)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4,304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5,355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6,054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6,446 (49)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5,377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5,323 (41)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1,178 (9.0)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12,556 (96)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12,719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12,784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12,821 (98)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7,360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7,730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7,833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7,626 (58)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4,733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4,744 (36)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(5.2)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(3.7)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3,059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2,439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(14)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3,178 (24)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3,611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3,926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4,093 (31)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2,972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3,490 (27)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9,485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9,456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9,377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9,201 (71)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3,392 (26)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(3.5)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2,265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2,559 (20)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4,415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4,429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4,502 (35)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6,515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6,256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5,985 (46)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10,490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10,496 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10,579 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10,566 (81)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2,484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2,412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2,359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2,349 (18)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(1.0)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10,879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10,872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10,939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11,114 (85)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2,050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 (14)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(0.4)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4,029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3,860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3,610 (28)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8,042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8,138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8,166 (63)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1,010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1,270 (9.7)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1,948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1,929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2,088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 (15)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9,830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9,797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9,592 (74)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1,295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1,440 (11)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13,017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12,982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13,018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13,010 (100)</w:t>
            </w:r>
          </w:p>
        </w:tc>
      </w:tr>
      <w:tr>
        <w:trPr>
          <w:trHeight w:val="60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12,974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12,935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12,983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12,963 (99)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2024-10-18T14:05:51Z</dcterms:modified>
  <cp:category/>
</cp:coreProperties>
</file>