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28,001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(89.5, 102.7)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 (295.8, 567.1)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223.5 (109.5, 387.6)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518.7 (336.8, 728.2)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(2.5)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(1.6)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(56.9, 68.9)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(2.8)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27,215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14,895 (53)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13,106 (47)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 (7.8)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6,516 (23)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6,557 (23)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12,751 (46)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3,573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6,148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7,304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6,594 (24)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(6.9)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(8.8)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15,997 (57)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10,098 (36)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(6.8)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(5.3)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5,526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6,945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7,366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6,668 (24)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19,652 (70)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7,335 (26)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(3.6)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4,778 (17)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9,617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13,606 (49)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23,156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4,626 (17)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(14)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 (34)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16,617 (59)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(7.1)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4,821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20,560 (73)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2,620 (9.4)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25,862 (92)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2,087 (7.5)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 (125.0, 151.0)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(75.0, 89.0)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(1.2, 1.7)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6,109 (22)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4,423 (16)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16,784 (60)</w:t>
            </w:r>
          </w:p>
        </w:tc>
      </w:tr>
      <w:tr>
        <w:trPr>
          <w:trHeight w:val="60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(2.3)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(0.6, 2.4)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2025-02-02T15:16:27Z</dcterms:modified>
  <cp:category/>
</cp:coreProperties>
</file>