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80,139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 (89.6, 102.4)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79,855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79,568 (99)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MVPA_Quant_PA1,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20,116 (25)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20,111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19,999 (25)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19,913 (25)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MVPA_Quant_PA2,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19,998 (25)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20,207 (25)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20,010 (25)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19,924 (25)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MVPA_Quant_PA3,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20,219 (25)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20,067 (25)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20,003 (25)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19,850 (25)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462.8 (319.0, 640.2)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233.3 (115.0, 403.0)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583.7 (370.1, 849.9)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 (2.2)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 (1.5)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 (56.1, 68.4)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45,988 (57)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34,151 (43)</w:t>
            </w:r>
          </w:p>
        </w:tc>
      </w:tr>
      <w:tr>
        <w:trPr>
          <w:trHeight w:val="63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6,332 (7.9)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20,164 (25)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18,921 (24)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34,722 (43)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0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(6.0, 41.7)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2024-12-29T21:38:51Z</dcterms:modified>
  <cp:category/>
</cp:coreProperties>
</file>