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Female - Hazard ratios for icidence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(0.52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(0.54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 (0.45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(0.63 to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(0.55 to 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(0.61 to 1.12)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 w:officer="true"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2024-11-21T19:37:08Z</dcterms:modified>
  <cp:category/>
</cp:coreProperties>
</file>