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240" w:lineRule="auto"/>
        <w:ind w:left="0" w:right="0" w:firstLine="0"/>
        <w:jc w:val="center"/>
        <w:rPr>
          <w:rFonts w:ascii="Oswald" w:cs="Oswald" w:eastAsia="Oswald" w:hAnsi="Oswald"/>
          <w:color w:val="b45f06"/>
          <w:sz w:val="80"/>
          <w:szCs w:val="80"/>
        </w:rPr>
      </w:pPr>
      <w:r w:rsidDel="00000000" w:rsidR="00000000" w:rsidRPr="00000000">
        <w:rPr>
          <w:rFonts w:ascii="Oswald" w:cs="Oswald" w:eastAsia="Oswald" w:hAnsi="Oswald"/>
          <w:color w:val="b45f06"/>
          <w:sz w:val="80"/>
          <w:szCs w:val="80"/>
          <w:shd w:fill="auto" w:val="clear"/>
          <w:vertAlign w:val="baseline"/>
          <w:rtl w:val="0"/>
        </w:rPr>
        <w:t xml:space="preserve">Plan de Présentation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80" w:line="312" w:lineRule="auto"/>
        <w:ind w:left="0" w:right="0" w:firstLine="0"/>
        <w:jc w:val="center"/>
        <w:rPr>
          <w:rFonts w:ascii="Oswald" w:cs="Oswald" w:eastAsia="Oswald" w:hAnsi="Oswald"/>
          <w:sz w:val="24"/>
          <w:szCs w:val="24"/>
          <w:u w:val="single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u w:val="single"/>
          <w:rtl w:val="0"/>
        </w:rPr>
        <w:t xml:space="preserve">Réalisé par Said Oudouane</w:t>
      </w:r>
    </w:p>
    <w:p w:rsidR="00000000" w:rsidDel="00000000" w:rsidP="00000000" w:rsidRDefault="00000000" w:rsidRPr="00000000" w14:paraId="00000003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Contexte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Dans le cadre d'améliorer la vie numérique des lecteurs et des chercheurs d'informations, et de permettre aux journalistes indépendants de partager leurs articles avec un vaste auditoire.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Problématique</w:t>
      </w:r>
    </w:p>
    <w:p w:rsidR="00000000" w:rsidDel="00000000" w:rsidP="00000000" w:rsidRDefault="00000000" w:rsidRPr="00000000" w14:paraId="00000006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Chaque jour, des milliers d'organes de presse et de magazines numériques publient plusieurs articles qui intéressent les internautes (Forbes, New York times, etc.).</w:t>
      </w:r>
    </w:p>
    <w:p w:rsidR="00000000" w:rsidDel="00000000" w:rsidP="00000000" w:rsidRDefault="00000000" w:rsidRPr="00000000" w14:paraId="00000008">
      <w:pPr>
        <w:rPr>
          <w:rFonts w:ascii="Oi" w:cs="Oi" w:eastAsia="Oi" w:hAnsi="Oi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Mais le problème est que les utilisateurs doivent parcourir chaque organe d'information et chaque magazine pour être en mesure de rester à jour avec les nouvelles qu'ils aiment, ce qui peut être un inconvénient pour leur navigation quotidienne.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mise en 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uvre d'une solution qui réunit en un seul endroit tous les organes d'information et magazines numériques favoris et intéressants des utilisateurs.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C'est aussi un endroit où les journalistes indépendants peuvent partager leurs articles avec leur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La cible</w:t>
      </w:r>
    </w:p>
    <w:p w:rsidR="00000000" w:rsidDel="00000000" w:rsidP="00000000" w:rsidRDefault="00000000" w:rsidRPr="00000000" w14:paraId="0000000E">
      <w:pPr>
        <w:spacing w:after="0" w:before="480" w:line="312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Cette solution s'adresse aux lecteurs de news du monde entier, toutes tranches d'âge et cultures confondues, ayant accès à l'internet. </w:t>
      </w:r>
    </w:p>
    <w:p w:rsidR="00000000" w:rsidDel="00000000" w:rsidP="00000000" w:rsidRDefault="00000000" w:rsidRPr="00000000" w14:paraId="0000000F">
      <w:pPr>
        <w:spacing w:after="0" w:before="480" w:line="312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Elle s'adresse également aux journalistes indépendants qui souhaitent partager leurs articles avec leur public.</w:t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Oi" w:cs="Oi" w:eastAsia="Oi" w:hAnsi="Oi"/>
          <w:color w:val="666666"/>
          <w:sz w:val="22"/>
          <w:szCs w:val="22"/>
        </w:rPr>
      </w:pPr>
      <w:r w:rsidDel="00000000" w:rsidR="00000000" w:rsidRPr="00000000">
        <w:rPr>
          <w:rFonts w:ascii="Oi" w:cs="Oi" w:eastAsia="Oi" w:hAnsi="Oi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b45f06"/>
          <w:sz w:val="22"/>
          <w:szCs w:val="22"/>
          <w:rtl w:val="0"/>
        </w:rPr>
        <w:t xml:space="preserve">Étude fonctionnelle</w:t>
      </w:r>
      <w:r w:rsidDel="00000000" w:rsidR="00000000" w:rsidRPr="00000000">
        <w:rPr>
          <w:rFonts w:ascii="Oi" w:cs="Oi" w:eastAsia="Oi" w:hAnsi="Oi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Oi" w:cs="Oi" w:eastAsia="Oi" w:hAnsi="Oi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les acteurs intervenants sont: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les utilisateurs peuvent :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gérer leur profil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s'enregistrer avec leur email et leur mot de passe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voir et rechercher des articles d'actualité par leur organe de presse, leur magazine ou leur pays préféré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personnaliser leur flux d'articles d'actualité pour en choisir quelques-uns.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filtrer les actualités par tags et sections comme (politique, santé, sport, etc.)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et voir les articles publiés sur la plateforme par leur journaliste indépendant préféré.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réagir aux articles publiés par les journalistes indépendants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signaler les articles offensants et inappropriés. 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les journalistes indépendants peuvent :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créer un compte sur la plateforme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créer et publier leurs articles au niveau mondial ou pour un pays donné.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administrateur :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gérer les utilisateurs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gérer les journalistes freelances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gérer les articles publiés par les journalistes</w:t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666666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shd w:fill="auto" w:val="clear"/>
          <w:vertAlign w:val="baseline"/>
          <w:rtl w:val="0"/>
        </w:rPr>
        <w:t xml:space="preserve">ajouter et supprimer des organes de presse et des magazines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312" w:lineRule="auto"/>
        <w:ind w:left="0" w:right="0" w:firstLine="0"/>
        <w:jc w:val="left"/>
        <w:rPr>
          <w:rFonts w:ascii="Oi" w:cs="Oi" w:eastAsia="Oi" w:hAnsi="Oi"/>
          <w:color w:val="66666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color w:val="666666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before="20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Planification </w:t>
      </w:r>
    </w:p>
    <w:p w:rsidR="00000000" w:rsidDel="00000000" w:rsidP="00000000" w:rsidRDefault="00000000" w:rsidRPr="00000000" w14:paraId="0000002B">
      <w:pPr>
        <w:spacing w:after="0" w:before="20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choix technologique</w:t>
      </w:r>
    </w:p>
    <w:p w:rsidR="00000000" w:rsidDel="00000000" w:rsidP="00000000" w:rsidRDefault="00000000" w:rsidRPr="00000000" w14:paraId="0000002D">
      <w:pPr>
        <w:spacing w:after="0" w:before="480" w:line="312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Pour réaliser ce projet, on a choisi d’utiliser les technologies suivantes 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480" w:line="312" w:lineRule="auto"/>
        <w:ind w:left="720" w:right="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 end: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312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 Le HyperText Markup Language ou HTML est le langage de balisage standard pour les documents conçus pour être affichés dans un navigateur web.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12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Les Cascading Style Sheets sont un langage de feuille de style utilisé pour décrire la présentation d'un document écrit dans un langage de balisage tel que le HTML.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12" w:lineRule="auto"/>
        <w:ind w:left="1440" w:right="0" w:hanging="36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SASS: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langage de script préprocesseur qui est interprété ou compilé dans des feuilles de style en cascade.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beforeAutospacing="0" w:line="312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souvent abrégé en JS, est un langage de programmation qui constitue l'une des principales technologies du World Wide Web, aux côtés de HTML et CSS.</w:t>
      </w:r>
    </w:p>
    <w:p w:rsidR="00000000" w:rsidDel="00000000" w:rsidP="00000000" w:rsidRDefault="00000000" w:rsidRPr="00000000" w14:paraId="00000033">
      <w:pPr>
        <w:spacing w:after="0" w:before="480" w:line="312" w:lineRule="auto"/>
        <w:ind w:left="144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480" w:line="312" w:lineRule="auto"/>
        <w:ind w:left="720" w:right="0" w:hanging="36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 end: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12" w:lineRule="auto"/>
        <w:ind w:left="1440" w:right="0" w:hanging="360"/>
        <w:jc w:val="left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PHP: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langage de script à usage général destiné au développement du Web. Il a été créé par le programmeur danois-canadien Rasmus Lerdorf en 1994.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beforeAutospacing="0" w:line="312" w:lineRule="auto"/>
        <w:ind w:left="1440" w:right="0" w:hanging="36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MySQL: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système de gestion de bases de données relationnelles à code source ouvert.</w:t>
      </w:r>
    </w:p>
    <w:p w:rsidR="00000000" w:rsidDel="00000000" w:rsidP="00000000" w:rsidRDefault="00000000" w:rsidRPr="00000000" w14:paraId="00000037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00" w:line="312" w:lineRule="auto"/>
        <w:ind w:left="0" w:right="0" w:firstLine="0"/>
        <w:jc w:val="left"/>
        <w:rPr>
          <w:rFonts w:ascii="Oi" w:cs="Oi" w:eastAsia="Oi" w:hAnsi="Oi"/>
          <w:color w:val="66666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Maquettage</w:t>
      </w:r>
      <w:r w:rsidDel="00000000" w:rsidR="00000000" w:rsidRPr="00000000">
        <w:rPr>
          <w:rFonts w:ascii="Oi" w:cs="Oi" w:eastAsia="Oi" w:hAnsi="Oi"/>
          <w:color w:val="666666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200" w:line="312" w:lineRule="auto"/>
        <w:ind w:left="720" w:right="0" w:hanging="360"/>
        <w:jc w:val="left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Couleurs</w:t>
      </w:r>
      <w:r w:rsidDel="00000000" w:rsidR="00000000" w:rsidRPr="00000000">
        <w:rPr>
          <w:rFonts w:ascii="Oi" w:cs="Oi" w:eastAsia="Oi" w:hAnsi="Oi"/>
          <w:color w:val="666666"/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00" w:line="312" w:lineRule="auto"/>
        <w:ind w:left="0" w:right="0" w:firstLine="0"/>
        <w:jc w:val="left"/>
        <w:rPr>
          <w:rFonts w:ascii="Oi" w:cs="Oi" w:eastAsia="Oi" w:hAnsi="O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Conception et Modélisation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200" w:line="312" w:lineRule="auto"/>
        <w:ind w:left="720" w:right="0" w:hanging="360"/>
        <w:jc w:val="left"/>
        <w:rPr>
          <w:rFonts w:ascii="Roboto" w:cs="Roboto" w:eastAsia="Roboto" w:hAnsi="Robo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shd w:fill="auto" w:val="clear"/>
          <w:vertAlign w:val="baseline"/>
          <w:rtl w:val="0"/>
        </w:rPr>
        <w:t xml:space="preserve">Diagramme de cas d’utilisation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312" w:lineRule="auto"/>
        <w:ind w:left="720" w:right="0" w:hanging="360"/>
        <w:jc w:val="left"/>
        <w:rPr>
          <w:rFonts w:ascii="Roboto" w:cs="Roboto" w:eastAsia="Roboto" w:hAnsi="Robo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666666"/>
          <w:sz w:val="18"/>
          <w:szCs w:val="18"/>
          <w:shd w:fill="auto" w:val="clear"/>
          <w:vertAlign w:val="baseline"/>
          <w:rtl w:val="0"/>
        </w:rPr>
        <w:t xml:space="preserve">Diagramme de classe</w:t>
      </w:r>
    </w:p>
    <w:p w:rsidR="00000000" w:rsidDel="00000000" w:rsidP="00000000" w:rsidRDefault="00000000" w:rsidRPr="00000000" w14:paraId="0000003E">
      <w:pPr>
        <w:spacing w:after="0" w:before="200" w:line="312" w:lineRule="auto"/>
        <w:ind w:left="0" w:right="0" w:firstLine="0"/>
        <w:jc w:val="left"/>
        <w:rPr>
          <w:rFonts w:ascii="Oi" w:cs="Oi" w:eastAsia="Oi" w:hAnsi="Oi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480" w:line="312" w:lineRule="auto"/>
        <w:ind w:left="0" w:right="0" w:firstLine="0"/>
        <w:jc w:val="left"/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color w:val="b45f06"/>
          <w:sz w:val="24"/>
          <w:szCs w:val="24"/>
          <w:shd w:fill="auto" w:val="clear"/>
          <w:vertAlign w:val="baseline"/>
          <w:rtl w:val="0"/>
        </w:rPr>
        <w:t xml:space="preserve">Conclusion et Perspectives </w:t>
      </w:r>
    </w:p>
    <w:p w:rsidR="00000000" w:rsidDel="00000000" w:rsidP="00000000" w:rsidRDefault="00000000" w:rsidRPr="00000000" w14:paraId="00000040">
      <w:pPr>
        <w:spacing w:after="0" w:before="200" w:line="312" w:lineRule="auto"/>
        <w:ind w:left="0" w:right="0" w:firstLine="0"/>
        <w:jc w:val="left"/>
        <w:rPr>
          <w:rFonts w:ascii="Oi" w:cs="Oi" w:eastAsia="Oi" w:hAnsi="Oi"/>
          <w:i w:val="1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0" w:line="312" w:lineRule="auto"/>
        <w:ind w:left="0" w:right="0" w:firstLine="0"/>
        <w:jc w:val="left"/>
        <w:rPr>
          <w:rFonts w:ascii="Oi" w:cs="Oi" w:eastAsia="Oi" w:hAnsi="Oi"/>
          <w:color w:val="666666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i">
    <w:embedRegular w:fontKey="{00000000-0000-0000-0000-000000000000}" r:id="rId9" w:subsetted="0"/>
  </w:font>
  <w:font w:name="Oswald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swald-bold.ttf"/><Relationship Id="rId10" Type="http://schemas.openxmlformats.org/officeDocument/2006/relationships/font" Target="fonts/Oswald-regular.ttf"/><Relationship Id="rId9" Type="http://schemas.openxmlformats.org/officeDocument/2006/relationships/font" Target="fonts/O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CgzCTZs3dVeOPFlu2xbcOG7hQ==">AMUW2mXqj4sXYXNAfKvEMOWi0xjJ2QOTyo+2QcGgIVodLRmxMqoM1iDpNLPB7Ihts4CrLyDhtwQ9fJX4Fpd5TdeWKGjZJUBqiqIJeCxnR2tflN2QU05YCkQ=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