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95174" w14:textId="77777777" w:rsidR="0024358A" w:rsidRDefault="0024358A" w:rsidP="0024358A">
      <w:pPr>
        <w:spacing w:after="0"/>
        <w:rPr>
          <w:rFonts w:ascii="Times New Roman" w:hAnsi="Times New Roman" w:cs="Times New Roman"/>
          <w:b/>
          <w:bCs/>
          <w:sz w:val="32"/>
          <w:szCs w:val="32"/>
          <w:lang w:eastAsia="ja-JP"/>
        </w:rPr>
      </w:pPr>
    </w:p>
    <w:p w14:paraId="6528CA25" w14:textId="77777777" w:rsidR="000E7128" w:rsidRPr="0084450D" w:rsidRDefault="000E7128" w:rsidP="000E7128">
      <w:pPr>
        <w:spacing w:after="0"/>
        <w:jc w:val="center"/>
        <w:rPr>
          <w:rFonts w:ascii="Times New Roman" w:hAnsi="Times New Roman" w:cs="Times New Roman"/>
          <w:b/>
          <w:bCs/>
          <w:sz w:val="32"/>
          <w:szCs w:val="32"/>
          <w:lang w:eastAsia="ja-JP"/>
        </w:rPr>
      </w:pPr>
      <w:proofErr w:type="spellStart"/>
      <w:r w:rsidRPr="0084450D">
        <w:rPr>
          <w:rFonts w:ascii="Times New Roman" w:hAnsi="Times New Roman" w:cs="Times New Roman"/>
          <w:b/>
          <w:bCs/>
          <w:sz w:val="32"/>
          <w:szCs w:val="32"/>
          <w:lang w:eastAsia="ja-JP"/>
        </w:rPr>
        <w:t>LargeScaleMSPy</w:t>
      </w:r>
      <w:proofErr w:type="spellEnd"/>
      <w:r w:rsidRPr="0084450D">
        <w:rPr>
          <w:rFonts w:ascii="Times New Roman" w:hAnsi="Times New Roman" w:cs="Times New Roman"/>
          <w:b/>
          <w:bCs/>
          <w:sz w:val="32"/>
          <w:szCs w:val="32"/>
          <w:lang w:eastAsia="ja-JP"/>
        </w:rPr>
        <w:t xml:space="preserve">: A Python Library for Visualizing </w:t>
      </w:r>
    </w:p>
    <w:p w14:paraId="52951E32" w14:textId="403FA850" w:rsidR="000E7128" w:rsidRPr="0084450D" w:rsidRDefault="000E7128" w:rsidP="000E7128">
      <w:pPr>
        <w:spacing w:after="0"/>
        <w:jc w:val="center"/>
        <w:rPr>
          <w:rFonts w:ascii="Times New Roman" w:hAnsi="Times New Roman" w:cs="Times New Roman"/>
          <w:b/>
          <w:bCs/>
          <w:sz w:val="32"/>
          <w:szCs w:val="32"/>
          <w:lang w:eastAsia="ja-JP"/>
        </w:rPr>
      </w:pPr>
      <w:r w:rsidRPr="0084450D">
        <w:rPr>
          <w:rFonts w:ascii="Times New Roman" w:hAnsi="Times New Roman" w:cs="Times New Roman"/>
          <w:b/>
          <w:bCs/>
          <w:sz w:val="32"/>
          <w:szCs w:val="32"/>
          <w:lang w:eastAsia="ja-JP"/>
        </w:rPr>
        <w:t>Large-Scale MS/MS Spectral Data</w:t>
      </w:r>
    </w:p>
    <w:p w14:paraId="0E6E4473" w14:textId="77777777" w:rsidR="00170440" w:rsidRPr="0024358A" w:rsidRDefault="00170440" w:rsidP="00170440">
      <w:pPr>
        <w:spacing w:after="0"/>
        <w:jc w:val="center"/>
        <w:rPr>
          <w:rFonts w:ascii="Times New Roman" w:hAnsi="Times New Roman" w:cs="Times New Roman"/>
          <w:sz w:val="32"/>
          <w:szCs w:val="32"/>
          <w:lang w:eastAsia="ja-JP"/>
        </w:rPr>
      </w:pPr>
    </w:p>
    <w:p w14:paraId="3744A2E1" w14:textId="77777777" w:rsidR="00170440" w:rsidRPr="0024358A" w:rsidRDefault="00170440" w:rsidP="00170440">
      <w:pPr>
        <w:spacing w:after="0"/>
        <w:jc w:val="center"/>
        <w:rPr>
          <w:rFonts w:ascii="Times New Roman" w:hAnsi="Times New Roman" w:cs="Times New Roman"/>
          <w:b/>
          <w:bCs/>
          <w:sz w:val="21"/>
          <w:szCs w:val="21"/>
        </w:rPr>
      </w:pPr>
      <w:r w:rsidRPr="0024358A">
        <w:rPr>
          <w:rFonts w:ascii="Times New Roman" w:hAnsi="Times New Roman" w:cs="Times New Roman"/>
          <w:b/>
          <w:bCs/>
          <w:sz w:val="21"/>
          <w:szCs w:val="21"/>
        </w:rPr>
        <w:t>Hiroyuki Yamamoto</w:t>
      </w:r>
    </w:p>
    <w:p w14:paraId="5F2966EE" w14:textId="77777777" w:rsidR="00170440" w:rsidRPr="0024358A" w:rsidRDefault="00170440" w:rsidP="00170440">
      <w:pPr>
        <w:spacing w:after="0"/>
        <w:jc w:val="center"/>
        <w:rPr>
          <w:rFonts w:ascii="Times New Roman" w:hAnsi="Times New Roman" w:cs="Times New Roman"/>
          <w:sz w:val="21"/>
          <w:szCs w:val="21"/>
        </w:rPr>
      </w:pPr>
      <w:hyperlink r:id="rId8" w:history="1">
        <w:r w:rsidRPr="0024358A">
          <w:rPr>
            <w:rStyle w:val="aff"/>
            <w:rFonts w:ascii="Times New Roman" w:hAnsi="Times New Roman" w:cs="Times New Roman"/>
            <w:sz w:val="21"/>
            <w:szCs w:val="21"/>
          </w:rPr>
          <w:t>h.yama2396@gmail.com</w:t>
        </w:r>
      </w:hyperlink>
    </w:p>
    <w:p w14:paraId="525EA674" w14:textId="77777777" w:rsidR="00170440" w:rsidRPr="0024358A" w:rsidRDefault="00170440" w:rsidP="00170440">
      <w:pPr>
        <w:spacing w:after="0"/>
        <w:jc w:val="center"/>
        <w:rPr>
          <w:rFonts w:ascii="Times New Roman" w:hAnsi="Times New Roman" w:cs="Times New Roman"/>
          <w:sz w:val="21"/>
          <w:szCs w:val="21"/>
        </w:rPr>
      </w:pPr>
    </w:p>
    <w:p w14:paraId="1424A2DC" w14:textId="77777777" w:rsidR="00170440" w:rsidRDefault="00170440" w:rsidP="00170440">
      <w:pPr>
        <w:spacing w:after="0"/>
        <w:jc w:val="center"/>
        <w:rPr>
          <w:rFonts w:ascii="Times New Roman" w:hAnsi="Times New Roman" w:cs="Times New Roman"/>
          <w:sz w:val="21"/>
          <w:szCs w:val="21"/>
        </w:rPr>
      </w:pPr>
      <w:r w:rsidRPr="0024358A">
        <w:rPr>
          <w:rFonts w:ascii="Times New Roman" w:hAnsi="Times New Roman" w:cs="Times New Roman"/>
          <w:sz w:val="21"/>
          <w:szCs w:val="21"/>
        </w:rPr>
        <w:t>Japan Computational Mass Spectrometry (</w:t>
      </w:r>
      <w:proofErr w:type="spellStart"/>
      <w:r w:rsidRPr="0024358A">
        <w:rPr>
          <w:rFonts w:ascii="Times New Roman" w:hAnsi="Times New Roman" w:cs="Times New Roman"/>
          <w:sz w:val="21"/>
          <w:szCs w:val="21"/>
        </w:rPr>
        <w:t>JCompMS</w:t>
      </w:r>
      <w:proofErr w:type="spellEnd"/>
      <w:r w:rsidRPr="0024358A">
        <w:rPr>
          <w:rFonts w:ascii="Times New Roman" w:hAnsi="Times New Roman" w:cs="Times New Roman"/>
          <w:sz w:val="21"/>
          <w:szCs w:val="21"/>
        </w:rPr>
        <w:t>) group</w:t>
      </w:r>
    </w:p>
    <w:p w14:paraId="5C8888EB" w14:textId="77777777" w:rsidR="00170440" w:rsidRPr="0024358A" w:rsidRDefault="00170440" w:rsidP="00170440">
      <w:pPr>
        <w:spacing w:after="0"/>
        <w:jc w:val="center"/>
        <w:rPr>
          <w:rFonts w:ascii="Times New Roman" w:hAnsi="Times New Roman" w:cs="Times New Roman"/>
          <w:sz w:val="21"/>
          <w:szCs w:val="21"/>
        </w:rPr>
      </w:pPr>
    </w:p>
    <w:p w14:paraId="7CF985A5" w14:textId="77777777" w:rsidR="00170440" w:rsidRPr="0024358A" w:rsidRDefault="00170440" w:rsidP="00170440">
      <w:pPr>
        <w:spacing w:after="0" w:line="240" w:lineRule="auto"/>
        <w:rPr>
          <w:rFonts w:ascii="Times New Roman" w:hAnsi="Times New Roman" w:cs="Times New Roman"/>
          <w:lang w:eastAsia="ja-JP"/>
        </w:rPr>
      </w:pPr>
      <w:r w:rsidRPr="0024358A">
        <w:rPr>
          <w:rFonts w:ascii="Times New Roman" w:hAnsi="Times New Roman" w:cs="Times New Roman"/>
          <w:b/>
          <w:bCs/>
          <w:lang w:eastAsia="ja-JP"/>
        </w:rPr>
        <w:t>Abstract</w:t>
      </w:r>
    </w:p>
    <w:p w14:paraId="7B96670D" w14:textId="77777777" w:rsidR="00170440" w:rsidRPr="00170440" w:rsidRDefault="00170440" w:rsidP="00170440">
      <w:pPr>
        <w:rPr>
          <w:rFonts w:ascii="Times New Roman" w:hAnsi="Times New Roman" w:cs="Times New Roman"/>
          <w:lang w:eastAsia="ja-JP"/>
        </w:rPr>
      </w:pPr>
      <w:r w:rsidRPr="00170440">
        <w:rPr>
          <w:rFonts w:ascii="Times New Roman" w:hAnsi="Times New Roman" w:cs="Times New Roman"/>
          <w:lang w:eastAsia="ja-JP"/>
        </w:rPr>
        <w:t xml:space="preserve">Mass spectrometry (MS) generates vast amounts of spectral data that require efficient preprocessing, dimensionality reduction, and visualization. </w:t>
      </w:r>
      <w:proofErr w:type="spellStart"/>
      <w:r w:rsidRPr="00170440">
        <w:rPr>
          <w:rFonts w:ascii="Times New Roman" w:hAnsi="Times New Roman" w:cs="Times New Roman"/>
          <w:lang w:eastAsia="ja-JP"/>
        </w:rPr>
        <w:t>LargeScaleMSPy</w:t>
      </w:r>
      <w:proofErr w:type="spellEnd"/>
      <w:r w:rsidRPr="00170440">
        <w:rPr>
          <w:rFonts w:ascii="Times New Roman" w:hAnsi="Times New Roman" w:cs="Times New Roman"/>
          <w:lang w:eastAsia="ja-JP"/>
        </w:rPr>
        <w:t xml:space="preserve"> is a Python library designed to streamline these tasks by providing tools for spectral data preprocessing, filtering, PCA-based dimensionality reduction, UMAP visualization, and interactive exploration of MS/MS spectra. This paper introduces the key components of </w:t>
      </w:r>
      <w:proofErr w:type="spellStart"/>
      <w:r w:rsidRPr="00170440">
        <w:rPr>
          <w:rFonts w:ascii="Times New Roman" w:hAnsi="Times New Roman" w:cs="Times New Roman"/>
          <w:lang w:eastAsia="ja-JP"/>
        </w:rPr>
        <w:t>LargeScaleMSPy</w:t>
      </w:r>
      <w:proofErr w:type="spellEnd"/>
      <w:r w:rsidRPr="00170440">
        <w:rPr>
          <w:rFonts w:ascii="Times New Roman" w:hAnsi="Times New Roman" w:cs="Times New Roman"/>
          <w:lang w:eastAsia="ja-JP"/>
        </w:rPr>
        <w:t>, including its ability to handle large-scale spectral data in sparse formats, perform robust PCA and UMAP analysis, and visualize MS/MS spectra through an interactive web-based application. The library offers a flexible and scalable solution for researchers working with high-throughput MS/MS data.</w:t>
      </w:r>
    </w:p>
    <w:p w14:paraId="53FC60C5" w14:textId="77777777" w:rsidR="00170440" w:rsidRPr="00170440" w:rsidRDefault="00170440" w:rsidP="00170440">
      <w:pPr>
        <w:rPr>
          <w:rFonts w:ascii="Times New Roman" w:hAnsi="Times New Roman" w:cs="Times New Roman"/>
          <w:lang w:eastAsia="ja-JP"/>
        </w:rPr>
      </w:pPr>
      <w:r w:rsidRPr="00170440">
        <w:rPr>
          <w:rFonts w:ascii="Times New Roman" w:hAnsi="Times New Roman" w:cs="Times New Roman"/>
          <w:b/>
          <w:bCs/>
          <w:lang w:eastAsia="ja-JP"/>
        </w:rPr>
        <w:t>Keywords:</w:t>
      </w:r>
      <w:r w:rsidRPr="00170440">
        <w:rPr>
          <w:rFonts w:ascii="Times New Roman" w:hAnsi="Times New Roman" w:cs="Times New Roman"/>
          <w:lang w:eastAsia="ja-JP"/>
        </w:rPr>
        <w:t xml:space="preserve"> Mass spectrometry, MS/MS, UMAP, PCA, Python library, spectral data analysis.</w:t>
      </w:r>
    </w:p>
    <w:p w14:paraId="6E934243" w14:textId="21952E9C" w:rsidR="00170440" w:rsidRDefault="00170440">
      <w:pPr>
        <w:rPr>
          <w:b/>
          <w:bCs/>
          <w:sz w:val="32"/>
          <w:szCs w:val="32"/>
          <w:lang w:eastAsia="ja-JP"/>
        </w:rPr>
      </w:pPr>
      <w:r>
        <w:rPr>
          <w:b/>
          <w:bCs/>
          <w:sz w:val="32"/>
          <w:szCs w:val="32"/>
          <w:lang w:eastAsia="ja-JP"/>
        </w:rPr>
        <w:br w:type="page"/>
      </w:r>
    </w:p>
    <w:p w14:paraId="1733BE9E" w14:textId="77777777" w:rsidR="00210EDF" w:rsidRDefault="00210EDF" w:rsidP="00170440">
      <w:pPr>
        <w:spacing w:after="0"/>
        <w:rPr>
          <w:b/>
          <w:bCs/>
          <w:sz w:val="32"/>
          <w:szCs w:val="32"/>
          <w:lang w:eastAsia="ja-JP"/>
        </w:rPr>
      </w:pPr>
    </w:p>
    <w:p w14:paraId="742E4E54" w14:textId="354E482D" w:rsidR="00170440" w:rsidRPr="000B1946" w:rsidRDefault="00170440" w:rsidP="00170440">
      <w:pPr>
        <w:spacing w:after="0"/>
        <w:rPr>
          <w:sz w:val="32"/>
          <w:szCs w:val="32"/>
          <w:lang w:eastAsia="ja-JP"/>
        </w:rPr>
      </w:pPr>
      <w:proofErr w:type="spellStart"/>
      <w:r w:rsidRPr="000B1946">
        <w:rPr>
          <w:sz w:val="32"/>
          <w:szCs w:val="32"/>
          <w:lang w:eastAsia="ja-JP"/>
        </w:rPr>
        <w:t>LargeScaleMSPy</w:t>
      </w:r>
      <w:proofErr w:type="spellEnd"/>
      <w:r w:rsidRPr="000B1946">
        <w:rPr>
          <w:sz w:val="32"/>
          <w:szCs w:val="32"/>
          <w:lang w:eastAsia="ja-JP"/>
        </w:rPr>
        <w:t xml:space="preserve">: </w:t>
      </w:r>
      <w:r w:rsidRPr="000B1946">
        <w:rPr>
          <w:sz w:val="32"/>
          <w:szCs w:val="32"/>
          <w:lang w:eastAsia="ja-JP"/>
        </w:rPr>
        <w:t>大規模な</w:t>
      </w:r>
      <w:r w:rsidRPr="000B1946">
        <w:rPr>
          <w:sz w:val="32"/>
          <w:szCs w:val="32"/>
          <w:lang w:eastAsia="ja-JP"/>
        </w:rPr>
        <w:t>MS/MS</w:t>
      </w:r>
      <w:r w:rsidRPr="000B1946">
        <w:rPr>
          <w:sz w:val="32"/>
          <w:szCs w:val="32"/>
          <w:lang w:eastAsia="ja-JP"/>
        </w:rPr>
        <w:t>スペクトルデータ可視化のための</w:t>
      </w:r>
      <w:r w:rsidRPr="000B1946">
        <w:rPr>
          <w:sz w:val="32"/>
          <w:szCs w:val="32"/>
          <w:lang w:eastAsia="ja-JP"/>
        </w:rPr>
        <w:t>Python</w:t>
      </w:r>
      <w:r w:rsidRPr="000B1946">
        <w:rPr>
          <w:sz w:val="32"/>
          <w:szCs w:val="32"/>
          <w:lang w:eastAsia="ja-JP"/>
        </w:rPr>
        <w:t>ライブラリ</w:t>
      </w:r>
    </w:p>
    <w:p w14:paraId="2F7FE35A" w14:textId="77777777" w:rsidR="00170440" w:rsidRDefault="00170440" w:rsidP="00170440">
      <w:pPr>
        <w:spacing w:after="0"/>
        <w:rPr>
          <w:b/>
          <w:bCs/>
          <w:sz w:val="32"/>
          <w:szCs w:val="32"/>
          <w:lang w:eastAsia="ja-JP"/>
        </w:rPr>
      </w:pPr>
    </w:p>
    <w:p w14:paraId="5841D0D4" w14:textId="77777777" w:rsidR="00170440" w:rsidRDefault="00170440" w:rsidP="00170440">
      <w:pPr>
        <w:jc w:val="center"/>
        <w:rPr>
          <w:lang w:eastAsia="ja-JP"/>
        </w:rPr>
      </w:pPr>
      <w:r>
        <w:rPr>
          <w:rFonts w:hint="eastAsia"/>
          <w:lang w:eastAsia="ja-JP"/>
        </w:rPr>
        <w:t>質量分析インフォマティクス研究会　山本</w:t>
      </w:r>
      <w:r>
        <w:rPr>
          <w:rFonts w:hint="eastAsia"/>
          <w:lang w:eastAsia="ja-JP"/>
        </w:rPr>
        <w:t xml:space="preserve"> </w:t>
      </w:r>
      <w:r>
        <w:rPr>
          <w:rFonts w:hint="eastAsia"/>
          <w:lang w:eastAsia="ja-JP"/>
        </w:rPr>
        <w:t xml:space="preserve">博之　</w:t>
      </w:r>
      <w:r>
        <w:rPr>
          <w:rFonts w:hint="eastAsia"/>
          <w:lang w:eastAsia="ja-JP"/>
        </w:rPr>
        <w:t>h</w:t>
      </w:r>
      <w:r>
        <w:rPr>
          <w:lang w:eastAsia="ja-JP"/>
        </w:rPr>
        <w:t>.yama2396@gmail.com</w:t>
      </w:r>
    </w:p>
    <w:p w14:paraId="7329E5A5" w14:textId="77777777" w:rsidR="000E7128" w:rsidRPr="00170440" w:rsidRDefault="000E7128" w:rsidP="000E7128">
      <w:pPr>
        <w:spacing w:after="0"/>
        <w:jc w:val="center"/>
        <w:rPr>
          <w:b/>
          <w:bCs/>
          <w:sz w:val="32"/>
          <w:szCs w:val="32"/>
          <w:lang w:eastAsia="ja-JP"/>
        </w:rPr>
      </w:pPr>
    </w:p>
    <w:p w14:paraId="71660FBF" w14:textId="6F84FAA8" w:rsidR="00170440" w:rsidRPr="00170440" w:rsidRDefault="00170440" w:rsidP="00170440">
      <w:pPr>
        <w:spacing w:after="0"/>
        <w:rPr>
          <w:rFonts w:ascii="Times New Roman" w:hAnsi="Times New Roman" w:cs="Times New Roman"/>
          <w:sz w:val="21"/>
          <w:szCs w:val="21"/>
          <w:lang w:eastAsia="ja-JP"/>
        </w:rPr>
      </w:pPr>
      <w:r w:rsidRPr="007128C8">
        <w:rPr>
          <w:rFonts w:hint="eastAsia"/>
          <w:b/>
          <w:bCs/>
          <w:lang w:eastAsia="ja-JP"/>
        </w:rPr>
        <w:t>Abstract</w:t>
      </w:r>
    </w:p>
    <w:p w14:paraId="42E3A4DA" w14:textId="7FCED856" w:rsidR="00170440" w:rsidRDefault="00260409" w:rsidP="00170440">
      <w:pPr>
        <w:spacing w:after="0"/>
        <w:rPr>
          <w:rFonts w:ascii="Times New Roman" w:hAnsi="Times New Roman" w:cs="Times New Roman"/>
          <w:sz w:val="21"/>
          <w:szCs w:val="21"/>
          <w:lang w:eastAsia="ja-JP"/>
        </w:rPr>
      </w:pPr>
      <w:r w:rsidRPr="00260409">
        <w:rPr>
          <w:rFonts w:ascii="Times New Roman" w:hAnsi="Times New Roman" w:cs="Times New Roman"/>
          <w:sz w:val="21"/>
          <w:szCs w:val="21"/>
          <w:lang w:eastAsia="ja-JP"/>
        </w:rPr>
        <w:t>質量分析（</w:t>
      </w:r>
      <w:r w:rsidRPr="00260409">
        <w:rPr>
          <w:rFonts w:ascii="Times New Roman" w:hAnsi="Times New Roman" w:cs="Times New Roman"/>
          <w:sz w:val="21"/>
          <w:szCs w:val="21"/>
          <w:lang w:eastAsia="ja-JP"/>
        </w:rPr>
        <w:t>MS</w:t>
      </w:r>
      <w:r w:rsidRPr="00260409">
        <w:rPr>
          <w:rFonts w:ascii="Times New Roman" w:hAnsi="Times New Roman" w:cs="Times New Roman"/>
          <w:sz w:val="21"/>
          <w:szCs w:val="21"/>
          <w:lang w:eastAsia="ja-JP"/>
        </w:rPr>
        <w:t>）は膨大なスペクトルデータを生成するが、その前処理、次元削減、および可視化には効率的なツールが求められる。本研究では、スペクトルデータの前処理、フィルタリング、主成分分析（</w:t>
      </w:r>
      <w:r w:rsidRPr="00260409">
        <w:rPr>
          <w:rFonts w:ascii="Times New Roman" w:hAnsi="Times New Roman" w:cs="Times New Roman"/>
          <w:sz w:val="21"/>
          <w:szCs w:val="21"/>
          <w:lang w:eastAsia="ja-JP"/>
        </w:rPr>
        <w:t>PCA</w:t>
      </w:r>
      <w:r w:rsidRPr="00260409">
        <w:rPr>
          <w:rFonts w:ascii="Times New Roman" w:hAnsi="Times New Roman" w:cs="Times New Roman"/>
          <w:sz w:val="21"/>
          <w:szCs w:val="21"/>
          <w:lang w:eastAsia="ja-JP"/>
        </w:rPr>
        <w:t>）による次元削減、</w:t>
      </w:r>
      <w:r w:rsidRPr="00260409">
        <w:rPr>
          <w:rFonts w:ascii="Times New Roman" w:hAnsi="Times New Roman" w:cs="Times New Roman"/>
          <w:sz w:val="21"/>
          <w:szCs w:val="21"/>
          <w:lang w:eastAsia="ja-JP"/>
        </w:rPr>
        <w:t>UMAP</w:t>
      </w:r>
      <w:r w:rsidRPr="00260409">
        <w:rPr>
          <w:rFonts w:ascii="Times New Roman" w:hAnsi="Times New Roman" w:cs="Times New Roman"/>
          <w:sz w:val="21"/>
          <w:szCs w:val="21"/>
          <w:lang w:eastAsia="ja-JP"/>
        </w:rPr>
        <w:t>を用いた可視化、さらにインタラクティブな</w:t>
      </w:r>
      <w:r w:rsidRPr="00260409">
        <w:rPr>
          <w:rFonts w:ascii="Times New Roman" w:hAnsi="Times New Roman" w:cs="Times New Roman"/>
          <w:sz w:val="21"/>
          <w:szCs w:val="21"/>
          <w:lang w:eastAsia="ja-JP"/>
        </w:rPr>
        <w:t>MS/MS</w:t>
      </w:r>
      <w:r w:rsidRPr="00260409">
        <w:rPr>
          <w:rFonts w:ascii="Times New Roman" w:hAnsi="Times New Roman" w:cs="Times New Roman"/>
          <w:sz w:val="21"/>
          <w:szCs w:val="21"/>
          <w:lang w:eastAsia="ja-JP"/>
        </w:rPr>
        <w:t>スペクトルの探索を可能にする</w:t>
      </w:r>
      <w:r w:rsidRPr="00260409">
        <w:rPr>
          <w:rFonts w:ascii="Times New Roman" w:hAnsi="Times New Roman" w:cs="Times New Roman"/>
          <w:sz w:val="21"/>
          <w:szCs w:val="21"/>
          <w:lang w:eastAsia="ja-JP"/>
        </w:rPr>
        <w:t>Python</w:t>
      </w:r>
      <w:r w:rsidRPr="00260409">
        <w:rPr>
          <w:rFonts w:ascii="Times New Roman" w:hAnsi="Times New Roman" w:cs="Times New Roman"/>
          <w:sz w:val="21"/>
          <w:szCs w:val="21"/>
          <w:lang w:eastAsia="ja-JP"/>
        </w:rPr>
        <w:t>ライブラリ</w:t>
      </w:r>
      <w:proofErr w:type="spellStart"/>
      <w:r w:rsidRPr="004F5B25">
        <w:rPr>
          <w:rFonts w:ascii="Times New Roman" w:hAnsi="Times New Roman" w:cs="Times New Roman"/>
          <w:sz w:val="21"/>
          <w:szCs w:val="21"/>
          <w:lang w:eastAsia="ja-JP"/>
        </w:rPr>
        <w:t>LargeScaleMSPy</w:t>
      </w:r>
      <w:proofErr w:type="spellEnd"/>
      <w:r w:rsidRPr="00260409">
        <w:rPr>
          <w:rFonts w:ascii="Times New Roman" w:hAnsi="Times New Roman" w:cs="Times New Roman"/>
          <w:sz w:val="21"/>
          <w:szCs w:val="21"/>
          <w:lang w:eastAsia="ja-JP"/>
        </w:rPr>
        <w:t>を紹介する。特に、大規模スペクトルデータのスパース形式での効率的な処理、</w:t>
      </w:r>
      <w:r w:rsidRPr="00260409">
        <w:rPr>
          <w:rFonts w:ascii="Times New Roman" w:hAnsi="Times New Roman" w:cs="Times New Roman"/>
          <w:sz w:val="21"/>
          <w:szCs w:val="21"/>
          <w:lang w:eastAsia="ja-JP"/>
        </w:rPr>
        <w:t>PCA</w:t>
      </w:r>
      <w:r w:rsidRPr="00260409">
        <w:rPr>
          <w:rFonts w:ascii="Times New Roman" w:hAnsi="Times New Roman" w:cs="Times New Roman"/>
          <w:sz w:val="21"/>
          <w:szCs w:val="21"/>
          <w:lang w:eastAsia="ja-JP"/>
        </w:rPr>
        <w:t>と</w:t>
      </w:r>
      <w:r w:rsidRPr="00260409">
        <w:rPr>
          <w:rFonts w:ascii="Times New Roman" w:hAnsi="Times New Roman" w:cs="Times New Roman"/>
          <w:sz w:val="21"/>
          <w:szCs w:val="21"/>
          <w:lang w:eastAsia="ja-JP"/>
        </w:rPr>
        <w:t>UMAP</w:t>
      </w:r>
      <w:r w:rsidRPr="00260409">
        <w:rPr>
          <w:rFonts w:ascii="Times New Roman" w:hAnsi="Times New Roman" w:cs="Times New Roman"/>
          <w:sz w:val="21"/>
          <w:szCs w:val="21"/>
          <w:lang w:eastAsia="ja-JP"/>
        </w:rPr>
        <w:t>による次元削減、インタラクティブな可視化ツールの機能について説明する。このライブラリは、ハイスループット</w:t>
      </w:r>
      <w:r w:rsidRPr="00260409">
        <w:rPr>
          <w:rFonts w:ascii="Times New Roman" w:hAnsi="Times New Roman" w:cs="Times New Roman"/>
          <w:sz w:val="21"/>
          <w:szCs w:val="21"/>
          <w:lang w:eastAsia="ja-JP"/>
        </w:rPr>
        <w:t>MS/MS</w:t>
      </w:r>
      <w:r w:rsidRPr="00260409">
        <w:rPr>
          <w:rFonts w:ascii="Times New Roman" w:hAnsi="Times New Roman" w:cs="Times New Roman"/>
          <w:sz w:val="21"/>
          <w:szCs w:val="21"/>
          <w:lang w:eastAsia="ja-JP"/>
        </w:rPr>
        <w:t>データを扱う研究者に対し、柔軟かつスケーラブルなソリューションを提供する。</w:t>
      </w:r>
    </w:p>
    <w:p w14:paraId="281F6BDE" w14:textId="77777777" w:rsidR="00260409" w:rsidRPr="00170440" w:rsidRDefault="00260409" w:rsidP="00170440">
      <w:pPr>
        <w:spacing w:after="0"/>
        <w:rPr>
          <w:rFonts w:ascii="Times New Roman" w:hAnsi="Times New Roman" w:cs="Times New Roman" w:hint="eastAsia"/>
          <w:sz w:val="21"/>
          <w:szCs w:val="21"/>
          <w:lang w:eastAsia="ja-JP"/>
        </w:rPr>
      </w:pPr>
    </w:p>
    <w:p w14:paraId="57FF700F" w14:textId="77777777" w:rsidR="00170440" w:rsidRDefault="00170440" w:rsidP="00170440">
      <w:pPr>
        <w:spacing w:after="0"/>
        <w:rPr>
          <w:b/>
          <w:bCs/>
          <w:lang w:eastAsia="ja-JP"/>
        </w:rPr>
      </w:pPr>
      <w:r w:rsidRPr="0018041D">
        <w:rPr>
          <w:rFonts w:hint="eastAsia"/>
          <w:b/>
          <w:bCs/>
          <w:lang w:eastAsia="ja-JP"/>
        </w:rPr>
        <w:t>I</w:t>
      </w:r>
      <w:r w:rsidRPr="0018041D">
        <w:rPr>
          <w:b/>
          <w:bCs/>
          <w:lang w:eastAsia="ja-JP"/>
        </w:rPr>
        <w:t>ntroduction</w:t>
      </w:r>
    </w:p>
    <w:p w14:paraId="5D9A6EB4" w14:textId="77777777" w:rsidR="00D96193" w:rsidRPr="00D96193" w:rsidRDefault="00D96193" w:rsidP="00D96193">
      <w:pPr>
        <w:spacing w:after="0"/>
        <w:ind w:firstLineChars="100" w:firstLine="210"/>
        <w:rPr>
          <w:rFonts w:ascii="Times New Roman" w:hAnsi="Times New Roman" w:cs="Times New Roman"/>
          <w:sz w:val="21"/>
          <w:szCs w:val="21"/>
          <w:lang w:eastAsia="ja-JP"/>
        </w:rPr>
      </w:pPr>
      <w:r w:rsidRPr="00D96193">
        <w:rPr>
          <w:rFonts w:ascii="Times New Roman" w:hAnsi="Times New Roman" w:cs="Times New Roman"/>
          <w:sz w:val="21"/>
          <w:szCs w:val="21"/>
          <w:lang w:eastAsia="ja-JP"/>
        </w:rPr>
        <w:t>質量分析は、プロテオミクスやメタボロミクスをはじめとするオミクス研究において必要不可欠な技術である。特に、タンデム質量分析（</w:t>
      </w:r>
      <w:r w:rsidRPr="00D96193">
        <w:rPr>
          <w:rFonts w:ascii="Times New Roman" w:hAnsi="Times New Roman" w:cs="Times New Roman"/>
          <w:sz w:val="21"/>
          <w:szCs w:val="21"/>
          <w:lang w:eastAsia="ja-JP"/>
        </w:rPr>
        <w:t>MS/MS</w:t>
      </w:r>
      <w:r w:rsidRPr="00D96193">
        <w:rPr>
          <w:rFonts w:ascii="Times New Roman" w:hAnsi="Times New Roman" w:cs="Times New Roman"/>
          <w:sz w:val="21"/>
          <w:szCs w:val="21"/>
          <w:lang w:eastAsia="ja-JP"/>
        </w:rPr>
        <w:t>）で得られるプロダクトイオンスペクトルは、化学構造の同定やアノテーションにおいて重要な役割を果たしている。これらのスペクトルを視覚的に表現することで、スペクトルデータと化合物情報を効率的に紐付けることが可能となる。</w:t>
      </w:r>
    </w:p>
    <w:p w14:paraId="0895CB8E" w14:textId="6DB9EE5D" w:rsidR="00D96193" w:rsidRPr="00D96193" w:rsidRDefault="00D96193" w:rsidP="00D96193">
      <w:pPr>
        <w:spacing w:after="0"/>
        <w:ind w:firstLineChars="100" w:firstLine="210"/>
        <w:rPr>
          <w:rFonts w:ascii="Times New Roman" w:hAnsi="Times New Roman" w:cs="Times New Roman"/>
          <w:sz w:val="21"/>
          <w:szCs w:val="21"/>
          <w:lang w:eastAsia="ja-JP"/>
        </w:rPr>
      </w:pPr>
      <w:r w:rsidRPr="00D96193">
        <w:rPr>
          <w:rFonts w:ascii="Times New Roman" w:hAnsi="Times New Roman" w:cs="Times New Roman"/>
          <w:sz w:val="21"/>
          <w:szCs w:val="21"/>
          <w:lang w:eastAsia="ja-JP"/>
        </w:rPr>
        <w:t>我々が以前開発した</w:t>
      </w:r>
      <w:proofErr w:type="spellStart"/>
      <w:r w:rsidRPr="00D96193">
        <w:rPr>
          <w:rFonts w:ascii="Times New Roman" w:hAnsi="Times New Roman" w:cs="Times New Roman"/>
          <w:sz w:val="21"/>
          <w:szCs w:val="21"/>
          <w:lang w:eastAsia="ja-JP"/>
        </w:rPr>
        <w:t>MSplusR</w:t>
      </w:r>
      <w:proofErr w:type="spellEnd"/>
      <w:r w:rsidRPr="00D96193">
        <w:rPr>
          <w:rFonts w:ascii="Times New Roman" w:hAnsi="Times New Roman" w:cs="Times New Roman"/>
          <w:sz w:val="21"/>
          <w:szCs w:val="21"/>
          <w:lang w:eastAsia="ja-JP"/>
        </w:rPr>
        <w:t xml:space="preserve"> [1]</w:t>
      </w:r>
      <w:r w:rsidRPr="00D96193">
        <w:rPr>
          <w:rFonts w:ascii="Times New Roman" w:hAnsi="Times New Roman" w:cs="Times New Roman"/>
          <w:sz w:val="21"/>
          <w:szCs w:val="21"/>
          <w:lang w:eastAsia="ja-JP"/>
        </w:rPr>
        <w:t>は、</w:t>
      </w:r>
      <w:r w:rsidR="00403CA6">
        <w:rPr>
          <w:rFonts w:ascii="Times New Roman" w:hAnsi="Times New Roman" w:cs="Times New Roman" w:hint="eastAsia"/>
          <w:sz w:val="21"/>
          <w:szCs w:val="21"/>
          <w:lang w:eastAsia="ja-JP"/>
        </w:rPr>
        <w:t xml:space="preserve">Data Dependent </w:t>
      </w:r>
      <w:r w:rsidR="00403CA6">
        <w:rPr>
          <w:rFonts w:ascii="Times New Roman" w:hAnsi="Times New Roman" w:cs="Times New Roman"/>
          <w:sz w:val="21"/>
          <w:szCs w:val="21"/>
          <w:lang w:eastAsia="ja-JP"/>
        </w:rPr>
        <w:t>Acquisition</w:t>
      </w:r>
      <w:r w:rsidR="00403CA6">
        <w:rPr>
          <w:rFonts w:ascii="Times New Roman" w:hAnsi="Times New Roman" w:cs="Times New Roman" w:hint="eastAsia"/>
          <w:sz w:val="21"/>
          <w:szCs w:val="21"/>
          <w:lang w:eastAsia="ja-JP"/>
        </w:rPr>
        <w:t xml:space="preserve"> (</w:t>
      </w:r>
      <w:r w:rsidRPr="00D96193">
        <w:rPr>
          <w:rFonts w:ascii="Times New Roman" w:hAnsi="Times New Roman" w:cs="Times New Roman"/>
          <w:sz w:val="21"/>
          <w:szCs w:val="21"/>
          <w:lang w:eastAsia="ja-JP"/>
        </w:rPr>
        <w:t>DDA</w:t>
      </w:r>
      <w:r w:rsidR="00403CA6">
        <w:rPr>
          <w:rFonts w:ascii="Times New Roman" w:hAnsi="Times New Roman" w:cs="Times New Roman" w:hint="eastAsia"/>
          <w:sz w:val="21"/>
          <w:szCs w:val="21"/>
          <w:lang w:eastAsia="ja-JP"/>
        </w:rPr>
        <w:t>)</w:t>
      </w:r>
      <w:r w:rsidRPr="00D96193">
        <w:rPr>
          <w:rFonts w:ascii="Times New Roman" w:hAnsi="Times New Roman" w:cs="Times New Roman"/>
          <w:sz w:val="21"/>
          <w:szCs w:val="21"/>
          <w:lang w:eastAsia="ja-JP"/>
        </w:rPr>
        <w:t>で取得されたプロダクトイオンスペクトルを対象に、主成分分析（</w:t>
      </w:r>
      <w:r w:rsidRPr="00D96193">
        <w:rPr>
          <w:rFonts w:ascii="Times New Roman" w:hAnsi="Times New Roman" w:cs="Times New Roman"/>
          <w:sz w:val="21"/>
          <w:szCs w:val="21"/>
          <w:lang w:eastAsia="ja-JP"/>
        </w:rPr>
        <w:t>PCA</w:t>
      </w:r>
      <w:r w:rsidRPr="00D96193">
        <w:rPr>
          <w:rFonts w:ascii="Times New Roman" w:hAnsi="Times New Roman" w:cs="Times New Roman"/>
          <w:sz w:val="21"/>
          <w:szCs w:val="21"/>
          <w:lang w:eastAsia="ja-JP"/>
        </w:rPr>
        <w:t>）を用いて次元削減を行い、その後</w:t>
      </w:r>
      <w:r w:rsidRPr="00D96193">
        <w:rPr>
          <w:rFonts w:ascii="Times New Roman" w:hAnsi="Times New Roman" w:cs="Times New Roman"/>
          <w:sz w:val="21"/>
          <w:szCs w:val="21"/>
          <w:lang w:eastAsia="ja-JP"/>
        </w:rPr>
        <w:t>UMAP</w:t>
      </w:r>
      <w:r w:rsidRPr="00D96193">
        <w:rPr>
          <w:rFonts w:ascii="Times New Roman" w:hAnsi="Times New Roman" w:cs="Times New Roman"/>
          <w:sz w:val="21"/>
          <w:szCs w:val="21"/>
          <w:lang w:eastAsia="ja-JP"/>
        </w:rPr>
        <w:t>を適用して可視化するツールである。このツールでは、同一クラスター内のスペクトルをインタラクティブに確認することで、類似度の高いスペクトルを抽出できる。</w:t>
      </w:r>
      <w:r w:rsidRPr="00D96193">
        <w:rPr>
          <w:rFonts w:ascii="Times New Roman" w:hAnsi="Times New Roman" w:cs="Times New Roman"/>
          <w:sz w:val="21"/>
          <w:szCs w:val="21"/>
          <w:lang w:eastAsia="ja-JP"/>
        </w:rPr>
        <w:t>DDA</w:t>
      </w:r>
      <w:r w:rsidRPr="00D96193">
        <w:rPr>
          <w:rFonts w:ascii="Times New Roman" w:hAnsi="Times New Roman" w:cs="Times New Roman"/>
          <w:sz w:val="21"/>
          <w:szCs w:val="21"/>
          <w:lang w:eastAsia="ja-JP"/>
        </w:rPr>
        <w:t>で得られるスペクトル数は</w:t>
      </w:r>
      <w:r w:rsidRPr="00D96193">
        <w:rPr>
          <w:rFonts w:ascii="Times New Roman" w:hAnsi="Times New Roman" w:cs="Times New Roman"/>
          <w:sz w:val="21"/>
          <w:szCs w:val="21"/>
          <w:lang w:eastAsia="ja-JP"/>
        </w:rPr>
        <w:t>1</w:t>
      </w:r>
      <w:r w:rsidRPr="00D96193">
        <w:rPr>
          <w:rFonts w:ascii="Times New Roman" w:hAnsi="Times New Roman" w:cs="Times New Roman"/>
          <w:sz w:val="21"/>
          <w:szCs w:val="21"/>
          <w:lang w:eastAsia="ja-JP"/>
        </w:rPr>
        <w:t>サンプルあたり数千程度であり、そのため計算時間やメモリ使用量に関しては問題が生じることはほとんどない。しかし、アノテーションのために利用される大規模スペクトルライブラリ、例えば</w:t>
      </w:r>
      <w:proofErr w:type="spellStart"/>
      <w:r w:rsidRPr="00D96193">
        <w:rPr>
          <w:rFonts w:ascii="Times New Roman" w:hAnsi="Times New Roman" w:cs="Times New Roman"/>
          <w:sz w:val="21"/>
          <w:szCs w:val="21"/>
          <w:lang w:eastAsia="ja-JP"/>
        </w:rPr>
        <w:t>CompMS</w:t>
      </w:r>
      <w:proofErr w:type="spellEnd"/>
      <w:r w:rsidRPr="00D96193">
        <w:rPr>
          <w:rFonts w:ascii="Times New Roman" w:hAnsi="Times New Roman" w:cs="Times New Roman"/>
          <w:sz w:val="21"/>
          <w:szCs w:val="21"/>
          <w:lang w:eastAsia="ja-JP"/>
        </w:rPr>
        <w:t>が公開する脂質の理論スペクトルライブラリや</w:t>
      </w:r>
      <w:proofErr w:type="spellStart"/>
      <w:r w:rsidRPr="00D96193">
        <w:rPr>
          <w:rFonts w:ascii="Times New Roman" w:hAnsi="Times New Roman" w:cs="Times New Roman"/>
          <w:sz w:val="21"/>
          <w:szCs w:val="21"/>
          <w:lang w:eastAsia="ja-JP"/>
        </w:rPr>
        <w:t>MassBank</w:t>
      </w:r>
      <w:proofErr w:type="spellEnd"/>
      <w:r w:rsidRPr="00D96193">
        <w:rPr>
          <w:rFonts w:ascii="Times New Roman" w:hAnsi="Times New Roman" w:cs="Times New Roman"/>
          <w:sz w:val="21"/>
          <w:szCs w:val="21"/>
          <w:lang w:eastAsia="ja-JP"/>
        </w:rPr>
        <w:t xml:space="preserve"> Human</w:t>
      </w:r>
      <w:r w:rsidRPr="00D96193">
        <w:rPr>
          <w:rFonts w:ascii="Times New Roman" w:hAnsi="Times New Roman" w:cs="Times New Roman"/>
          <w:sz w:val="21"/>
          <w:szCs w:val="21"/>
          <w:lang w:eastAsia="ja-JP"/>
        </w:rPr>
        <w:t>には、数十万のスペクトルが含まれている。このような大規模データに対して</w:t>
      </w:r>
      <w:r w:rsidRPr="00D96193">
        <w:rPr>
          <w:rFonts w:ascii="Times New Roman" w:hAnsi="Times New Roman" w:cs="Times New Roman"/>
          <w:sz w:val="21"/>
          <w:szCs w:val="21"/>
          <w:lang w:eastAsia="ja-JP"/>
        </w:rPr>
        <w:t>PCA</w:t>
      </w:r>
      <w:r w:rsidRPr="00D96193">
        <w:rPr>
          <w:rFonts w:ascii="Times New Roman" w:hAnsi="Times New Roman" w:cs="Times New Roman"/>
          <w:sz w:val="21"/>
          <w:szCs w:val="21"/>
          <w:lang w:eastAsia="ja-JP"/>
        </w:rPr>
        <w:t>を適用することは、従来の方法では容易ではなかった。</w:t>
      </w:r>
    </w:p>
    <w:p w14:paraId="75AECA18" w14:textId="77777777" w:rsidR="00D96193" w:rsidRPr="00D96193" w:rsidRDefault="00D96193" w:rsidP="00D96193">
      <w:pPr>
        <w:spacing w:after="0"/>
        <w:ind w:firstLineChars="100" w:firstLine="210"/>
        <w:rPr>
          <w:rFonts w:ascii="Times New Roman" w:hAnsi="Times New Roman" w:cs="Times New Roman"/>
          <w:sz w:val="21"/>
          <w:szCs w:val="21"/>
          <w:lang w:eastAsia="ja-JP"/>
        </w:rPr>
      </w:pPr>
      <w:r w:rsidRPr="00D96193">
        <w:rPr>
          <w:rFonts w:ascii="Times New Roman" w:hAnsi="Times New Roman" w:cs="Times New Roman"/>
          <w:sz w:val="21"/>
          <w:szCs w:val="21"/>
          <w:lang w:eastAsia="ja-JP"/>
        </w:rPr>
        <w:t>そこで本研究では、シングルセルトランスクリプトーム解析などの大規模データ解析に利用されている、逐次的にデータをメモリに読み込みつつ主成分分析を行い、最終的に統合する</w:t>
      </w:r>
      <w:r w:rsidRPr="00D96193">
        <w:rPr>
          <w:rFonts w:ascii="Times New Roman" w:hAnsi="Times New Roman" w:cs="Times New Roman"/>
          <w:sz w:val="21"/>
          <w:szCs w:val="21"/>
          <w:lang w:eastAsia="ja-JP"/>
        </w:rPr>
        <w:t>out-of-core</w:t>
      </w:r>
      <w:r w:rsidRPr="00D96193">
        <w:rPr>
          <w:rFonts w:ascii="Times New Roman" w:hAnsi="Times New Roman" w:cs="Times New Roman"/>
          <w:sz w:val="21"/>
          <w:szCs w:val="21"/>
          <w:lang w:eastAsia="ja-JP"/>
        </w:rPr>
        <w:t>な手法である</w:t>
      </w:r>
      <w:r w:rsidRPr="00D96193">
        <w:rPr>
          <w:rFonts w:ascii="Times New Roman" w:hAnsi="Times New Roman" w:cs="Times New Roman"/>
          <w:sz w:val="21"/>
          <w:szCs w:val="21"/>
          <w:lang w:eastAsia="ja-JP"/>
        </w:rPr>
        <w:t>Incremental PCA [2,3]</w:t>
      </w:r>
      <w:r w:rsidRPr="00D96193">
        <w:rPr>
          <w:rFonts w:ascii="Times New Roman" w:hAnsi="Times New Roman" w:cs="Times New Roman"/>
          <w:sz w:val="21"/>
          <w:szCs w:val="21"/>
          <w:lang w:eastAsia="ja-JP"/>
        </w:rPr>
        <w:t>を採用した。この手法を用いることで、得られた主成分スコアに対して</w:t>
      </w:r>
      <w:r w:rsidRPr="00D96193">
        <w:rPr>
          <w:rFonts w:ascii="Times New Roman" w:hAnsi="Times New Roman" w:cs="Times New Roman"/>
          <w:sz w:val="21"/>
          <w:szCs w:val="21"/>
          <w:lang w:eastAsia="ja-JP"/>
        </w:rPr>
        <w:t>UMAP</w:t>
      </w:r>
      <w:r w:rsidRPr="00D96193">
        <w:rPr>
          <w:rFonts w:ascii="Times New Roman" w:hAnsi="Times New Roman" w:cs="Times New Roman"/>
          <w:sz w:val="21"/>
          <w:szCs w:val="21"/>
          <w:lang w:eastAsia="ja-JP"/>
        </w:rPr>
        <w:t>を適用し、大規模なスペクトルデータの可視化を実現した。さらに、</w:t>
      </w:r>
      <w:r w:rsidRPr="00D96193">
        <w:rPr>
          <w:rFonts w:ascii="Times New Roman" w:hAnsi="Times New Roman" w:cs="Times New Roman"/>
          <w:sz w:val="21"/>
          <w:szCs w:val="21"/>
          <w:lang w:eastAsia="ja-JP"/>
        </w:rPr>
        <w:t>Incremental PCA</w:t>
      </w:r>
      <w:r w:rsidRPr="00D96193">
        <w:rPr>
          <w:rFonts w:ascii="Times New Roman" w:hAnsi="Times New Roman" w:cs="Times New Roman"/>
          <w:sz w:val="21"/>
          <w:szCs w:val="21"/>
          <w:lang w:eastAsia="ja-JP"/>
        </w:rPr>
        <w:t>を効率的に行うため、スペクトルデータをビニングして大規模な行列データに変換した。このデータは</w:t>
      </w:r>
      <w:r w:rsidRPr="00D96193">
        <w:rPr>
          <w:rFonts w:ascii="Times New Roman" w:hAnsi="Times New Roman" w:cs="Times New Roman"/>
          <w:sz w:val="21"/>
          <w:szCs w:val="21"/>
          <w:lang w:eastAsia="ja-JP"/>
        </w:rPr>
        <w:t>0</w:t>
      </w:r>
      <w:r w:rsidRPr="00D96193">
        <w:rPr>
          <w:rFonts w:ascii="Times New Roman" w:hAnsi="Times New Roman" w:cs="Times New Roman"/>
          <w:sz w:val="21"/>
          <w:szCs w:val="21"/>
          <w:lang w:eastAsia="ja-JP"/>
        </w:rPr>
        <w:t>を多数含むスパースデータであるため、スパースな</w:t>
      </w:r>
      <w:r w:rsidRPr="00D96193">
        <w:rPr>
          <w:rFonts w:ascii="Times New Roman" w:hAnsi="Times New Roman" w:cs="Times New Roman"/>
          <w:sz w:val="21"/>
          <w:szCs w:val="21"/>
          <w:lang w:eastAsia="ja-JP"/>
        </w:rPr>
        <w:t>HDF5</w:t>
      </w:r>
      <w:r w:rsidRPr="00D96193">
        <w:rPr>
          <w:rFonts w:ascii="Times New Roman" w:hAnsi="Times New Roman" w:cs="Times New Roman"/>
          <w:sz w:val="21"/>
          <w:szCs w:val="21"/>
          <w:lang w:eastAsia="ja-JP"/>
        </w:rPr>
        <w:t>形式で保存することでファイルサイズを大幅に削減した。</w:t>
      </w:r>
    </w:p>
    <w:p w14:paraId="4D8BEDCF" w14:textId="77777777" w:rsidR="00D96193" w:rsidRPr="00D96193" w:rsidRDefault="00D96193" w:rsidP="00D96193">
      <w:pPr>
        <w:spacing w:after="0"/>
        <w:ind w:firstLineChars="100" w:firstLine="210"/>
        <w:rPr>
          <w:rFonts w:ascii="Times New Roman" w:hAnsi="Times New Roman" w:cs="Times New Roman"/>
          <w:sz w:val="21"/>
          <w:szCs w:val="21"/>
          <w:lang w:eastAsia="ja-JP"/>
        </w:rPr>
      </w:pPr>
      <w:r w:rsidRPr="00D96193">
        <w:rPr>
          <w:rFonts w:ascii="Times New Roman" w:hAnsi="Times New Roman" w:cs="Times New Roman"/>
          <w:sz w:val="21"/>
          <w:szCs w:val="21"/>
          <w:lang w:eastAsia="ja-JP"/>
        </w:rPr>
        <w:lastRenderedPageBreak/>
        <w:t>加えて、これらの一連の処理を効率的に実行可能な</w:t>
      </w:r>
      <w:r w:rsidRPr="00D96193">
        <w:rPr>
          <w:rFonts w:ascii="Times New Roman" w:hAnsi="Times New Roman" w:cs="Times New Roman"/>
          <w:sz w:val="21"/>
          <w:szCs w:val="21"/>
          <w:lang w:eastAsia="ja-JP"/>
        </w:rPr>
        <w:t>Python</w:t>
      </w:r>
      <w:r w:rsidRPr="00D96193">
        <w:rPr>
          <w:rFonts w:ascii="Times New Roman" w:hAnsi="Times New Roman" w:cs="Times New Roman"/>
          <w:sz w:val="21"/>
          <w:szCs w:val="21"/>
          <w:lang w:eastAsia="ja-JP"/>
        </w:rPr>
        <w:t>ライブラリとして</w:t>
      </w:r>
      <w:proofErr w:type="spellStart"/>
      <w:r w:rsidRPr="00D96193">
        <w:rPr>
          <w:rFonts w:ascii="Times New Roman" w:hAnsi="Times New Roman" w:cs="Times New Roman"/>
          <w:sz w:val="21"/>
          <w:szCs w:val="21"/>
          <w:lang w:eastAsia="ja-JP"/>
        </w:rPr>
        <w:t>LargeScaleMSPy</w:t>
      </w:r>
      <w:proofErr w:type="spellEnd"/>
      <w:r w:rsidRPr="00D96193">
        <w:rPr>
          <w:rFonts w:ascii="Times New Roman" w:hAnsi="Times New Roman" w:cs="Times New Roman"/>
          <w:sz w:val="21"/>
          <w:szCs w:val="21"/>
          <w:lang w:eastAsia="ja-JP"/>
        </w:rPr>
        <w:t>を開発した。このライブラリにより、大規模スペクトルデータ解析の柔軟性とスケーラビリティを向上させた。</w:t>
      </w:r>
    </w:p>
    <w:p w14:paraId="468389ED" w14:textId="12A4FECE" w:rsidR="00170440" w:rsidRDefault="00170440" w:rsidP="00170440">
      <w:pPr>
        <w:spacing w:after="0"/>
        <w:rPr>
          <w:rFonts w:ascii="Times New Roman" w:hAnsi="Times New Roman" w:cs="Times New Roman"/>
          <w:sz w:val="21"/>
          <w:szCs w:val="21"/>
          <w:lang w:eastAsia="ja-JP"/>
        </w:rPr>
      </w:pPr>
    </w:p>
    <w:p w14:paraId="68877144" w14:textId="7BA20C72" w:rsidR="00BE6445" w:rsidRPr="00BE6445" w:rsidRDefault="00BE6445" w:rsidP="00170440">
      <w:pPr>
        <w:spacing w:after="0"/>
        <w:rPr>
          <w:rFonts w:ascii="Times New Roman" w:hAnsi="Times New Roman" w:cs="Times New Roman" w:hint="eastAsia"/>
          <w:b/>
          <w:bCs/>
          <w:sz w:val="21"/>
          <w:szCs w:val="21"/>
          <w:lang w:eastAsia="ja-JP"/>
        </w:rPr>
      </w:pPr>
      <w:r w:rsidRPr="00BE6445">
        <w:rPr>
          <w:rFonts w:ascii="Times New Roman" w:hAnsi="Times New Roman" w:cs="Times New Roman" w:hint="eastAsia"/>
          <w:b/>
          <w:bCs/>
          <w:sz w:val="21"/>
          <w:szCs w:val="21"/>
          <w:lang w:eastAsia="ja-JP"/>
        </w:rPr>
        <w:t>Implementation</w:t>
      </w:r>
    </w:p>
    <w:p w14:paraId="1C528EF5" w14:textId="77777777" w:rsidR="000B1946" w:rsidRPr="000B1946" w:rsidRDefault="000B1946" w:rsidP="000B1946">
      <w:pPr>
        <w:spacing w:after="0"/>
        <w:ind w:firstLineChars="100" w:firstLine="210"/>
        <w:rPr>
          <w:rFonts w:ascii="Times New Roman" w:hAnsi="Times New Roman" w:cs="Times New Roman" w:hint="eastAsia"/>
          <w:sz w:val="21"/>
          <w:szCs w:val="21"/>
          <w:lang w:eastAsia="ja-JP"/>
        </w:rPr>
      </w:pPr>
      <w:r w:rsidRPr="000B1946">
        <w:rPr>
          <w:rFonts w:ascii="Times New Roman" w:hAnsi="Times New Roman" w:cs="Times New Roman" w:hint="eastAsia"/>
          <w:sz w:val="21"/>
          <w:szCs w:val="21"/>
          <w:lang w:eastAsia="ja-JP"/>
        </w:rPr>
        <w:t>本研究では、大規模なスペクトルデータを効率的に処理・解析するための包括的なワークフローを構築した。このワークフローは、データの前処理、次元削減、インタラクティブな可視化までを含んでいる。</w:t>
      </w:r>
    </w:p>
    <w:p w14:paraId="7325C3F9" w14:textId="77777777" w:rsidR="000B1946" w:rsidRPr="000B1946" w:rsidRDefault="000B1946" w:rsidP="000B1946">
      <w:pPr>
        <w:spacing w:after="0"/>
        <w:ind w:firstLineChars="100" w:firstLine="210"/>
        <w:rPr>
          <w:rFonts w:ascii="Times New Roman" w:hAnsi="Times New Roman" w:cs="Times New Roman" w:hint="eastAsia"/>
          <w:sz w:val="21"/>
          <w:szCs w:val="21"/>
          <w:lang w:eastAsia="ja-JP"/>
        </w:rPr>
      </w:pPr>
      <w:r w:rsidRPr="000B1946">
        <w:rPr>
          <w:rFonts w:ascii="Times New Roman" w:hAnsi="Times New Roman" w:cs="Times New Roman" w:hint="eastAsia"/>
          <w:sz w:val="21"/>
          <w:szCs w:val="21"/>
          <w:lang w:eastAsia="ja-JP"/>
        </w:rPr>
        <w:t>まず、スペクトルデータの前処理と変換を行った。</w:t>
      </w:r>
      <w:r w:rsidRPr="000B1946">
        <w:rPr>
          <w:rFonts w:ascii="Times New Roman" w:hAnsi="Times New Roman" w:cs="Times New Roman" w:hint="eastAsia"/>
          <w:sz w:val="21"/>
          <w:szCs w:val="21"/>
          <w:lang w:eastAsia="ja-JP"/>
        </w:rPr>
        <w:t>msp2hdf5.py</w:t>
      </w:r>
      <w:r w:rsidRPr="000B1946">
        <w:rPr>
          <w:rFonts w:ascii="Times New Roman" w:hAnsi="Times New Roman" w:cs="Times New Roman" w:hint="eastAsia"/>
          <w:sz w:val="21"/>
          <w:szCs w:val="21"/>
          <w:lang w:eastAsia="ja-JP"/>
        </w:rPr>
        <w:t>スクリプトを用いて、</w:t>
      </w:r>
      <w:r w:rsidRPr="000B1946">
        <w:rPr>
          <w:rFonts w:ascii="Times New Roman" w:hAnsi="Times New Roman" w:cs="Times New Roman" w:hint="eastAsia"/>
          <w:sz w:val="21"/>
          <w:szCs w:val="21"/>
          <w:lang w:eastAsia="ja-JP"/>
        </w:rPr>
        <w:t>MSP</w:t>
      </w:r>
      <w:r w:rsidRPr="000B1946">
        <w:rPr>
          <w:rFonts w:ascii="Times New Roman" w:hAnsi="Times New Roman" w:cs="Times New Roman" w:hint="eastAsia"/>
          <w:sz w:val="21"/>
          <w:szCs w:val="21"/>
          <w:lang w:eastAsia="ja-JP"/>
        </w:rPr>
        <w:t>形式のスペクトルデータを</w:t>
      </w:r>
      <w:r w:rsidRPr="000B1946">
        <w:rPr>
          <w:rFonts w:ascii="Times New Roman" w:hAnsi="Times New Roman" w:cs="Times New Roman" w:hint="eastAsia"/>
          <w:sz w:val="21"/>
          <w:szCs w:val="21"/>
          <w:lang w:eastAsia="ja-JP"/>
        </w:rPr>
        <w:t>HDF5</w:t>
      </w:r>
      <w:r w:rsidRPr="000B1946">
        <w:rPr>
          <w:rFonts w:ascii="Times New Roman" w:hAnsi="Times New Roman" w:cs="Times New Roman" w:hint="eastAsia"/>
          <w:sz w:val="21"/>
          <w:szCs w:val="21"/>
          <w:lang w:eastAsia="ja-JP"/>
        </w:rPr>
        <w:t>形式に変換し、スパース行列を活用してメモリ使用量を最適化した。この前処理では、</w:t>
      </w:r>
      <w:r w:rsidRPr="000B1946">
        <w:rPr>
          <w:rFonts w:ascii="Times New Roman" w:hAnsi="Times New Roman" w:cs="Times New Roman" w:hint="eastAsia"/>
          <w:sz w:val="21"/>
          <w:szCs w:val="21"/>
          <w:lang w:eastAsia="ja-JP"/>
        </w:rPr>
        <w:t>m/z</w:t>
      </w:r>
      <w:r w:rsidRPr="000B1946">
        <w:rPr>
          <w:rFonts w:ascii="Times New Roman" w:hAnsi="Times New Roman" w:cs="Times New Roman" w:hint="eastAsia"/>
          <w:sz w:val="21"/>
          <w:szCs w:val="21"/>
          <w:lang w:eastAsia="ja-JP"/>
        </w:rPr>
        <w:t>範囲のビニング、ノイズフィルタリング、強度の正規化を実施し、データを後続の解析に適したスパース行列形式に整えた。</w:t>
      </w:r>
    </w:p>
    <w:p w14:paraId="3AE49067" w14:textId="77777777" w:rsidR="000B1946" w:rsidRPr="000B1946" w:rsidRDefault="000B1946" w:rsidP="000B1946">
      <w:pPr>
        <w:spacing w:after="0"/>
        <w:ind w:firstLineChars="100" w:firstLine="210"/>
        <w:rPr>
          <w:rFonts w:ascii="Times New Roman" w:hAnsi="Times New Roman" w:cs="Times New Roman" w:hint="eastAsia"/>
          <w:sz w:val="21"/>
          <w:szCs w:val="21"/>
          <w:lang w:eastAsia="ja-JP"/>
        </w:rPr>
      </w:pPr>
      <w:r w:rsidRPr="000B1946">
        <w:rPr>
          <w:rFonts w:ascii="Times New Roman" w:hAnsi="Times New Roman" w:cs="Times New Roman" w:hint="eastAsia"/>
          <w:sz w:val="21"/>
          <w:szCs w:val="21"/>
          <w:lang w:eastAsia="ja-JP"/>
        </w:rPr>
        <w:t>次に、次元削減には主成分分析（</w:t>
      </w:r>
      <w:r w:rsidRPr="000B1946">
        <w:rPr>
          <w:rFonts w:ascii="Times New Roman" w:hAnsi="Times New Roman" w:cs="Times New Roman" w:hint="eastAsia"/>
          <w:sz w:val="21"/>
          <w:szCs w:val="21"/>
          <w:lang w:eastAsia="ja-JP"/>
        </w:rPr>
        <w:t>PCA</w:t>
      </w:r>
      <w:r w:rsidRPr="000B1946">
        <w:rPr>
          <w:rFonts w:ascii="Times New Roman" w:hAnsi="Times New Roman" w:cs="Times New Roman" w:hint="eastAsia"/>
          <w:sz w:val="21"/>
          <w:szCs w:val="21"/>
          <w:lang w:eastAsia="ja-JP"/>
        </w:rPr>
        <w:t>）と</w:t>
      </w:r>
      <w:r w:rsidRPr="000B1946">
        <w:rPr>
          <w:rFonts w:ascii="Times New Roman" w:hAnsi="Times New Roman" w:cs="Times New Roman" w:hint="eastAsia"/>
          <w:sz w:val="21"/>
          <w:szCs w:val="21"/>
          <w:lang w:eastAsia="ja-JP"/>
        </w:rPr>
        <w:t>UMAP</w:t>
      </w:r>
      <w:r w:rsidRPr="000B1946">
        <w:rPr>
          <w:rFonts w:ascii="Times New Roman" w:hAnsi="Times New Roman" w:cs="Times New Roman" w:hint="eastAsia"/>
          <w:sz w:val="21"/>
          <w:szCs w:val="21"/>
          <w:lang w:eastAsia="ja-JP"/>
        </w:rPr>
        <w:t>を組み合わせたワークフローを構築した。</w:t>
      </w:r>
      <w:r w:rsidRPr="000B1946">
        <w:rPr>
          <w:rFonts w:ascii="Times New Roman" w:hAnsi="Times New Roman" w:cs="Times New Roman" w:hint="eastAsia"/>
          <w:sz w:val="21"/>
          <w:szCs w:val="21"/>
          <w:lang w:eastAsia="ja-JP"/>
        </w:rPr>
        <w:t>pca_umap_analysis.py</w:t>
      </w:r>
      <w:r w:rsidRPr="000B1946">
        <w:rPr>
          <w:rFonts w:ascii="Times New Roman" w:hAnsi="Times New Roman" w:cs="Times New Roman" w:hint="eastAsia"/>
          <w:sz w:val="21"/>
          <w:szCs w:val="21"/>
          <w:lang w:eastAsia="ja-JP"/>
        </w:rPr>
        <w:t>スクリプトを使用して</w:t>
      </w:r>
      <w:r w:rsidRPr="000B1946">
        <w:rPr>
          <w:rFonts w:ascii="Times New Roman" w:hAnsi="Times New Roman" w:cs="Times New Roman" w:hint="eastAsia"/>
          <w:sz w:val="21"/>
          <w:szCs w:val="21"/>
          <w:lang w:eastAsia="ja-JP"/>
        </w:rPr>
        <w:t>HDF5</w:t>
      </w:r>
      <w:r w:rsidRPr="000B1946">
        <w:rPr>
          <w:rFonts w:ascii="Times New Roman" w:hAnsi="Times New Roman" w:cs="Times New Roman" w:hint="eastAsia"/>
          <w:sz w:val="21"/>
          <w:szCs w:val="21"/>
          <w:lang w:eastAsia="ja-JP"/>
        </w:rPr>
        <w:t>ファイルを読み込み、まず</w:t>
      </w:r>
      <w:r w:rsidRPr="000B1946">
        <w:rPr>
          <w:rFonts w:ascii="Times New Roman" w:hAnsi="Times New Roman" w:cs="Times New Roman" w:hint="eastAsia"/>
          <w:sz w:val="21"/>
          <w:szCs w:val="21"/>
          <w:lang w:eastAsia="ja-JP"/>
        </w:rPr>
        <w:t>PCA</w:t>
      </w:r>
      <w:r w:rsidRPr="000B1946">
        <w:rPr>
          <w:rFonts w:ascii="Times New Roman" w:hAnsi="Times New Roman" w:cs="Times New Roman" w:hint="eastAsia"/>
          <w:sz w:val="21"/>
          <w:szCs w:val="21"/>
          <w:lang w:eastAsia="ja-JP"/>
        </w:rPr>
        <w:t>を適用して高次元データを低次元に圧縮し、その後</w:t>
      </w:r>
      <w:r w:rsidRPr="000B1946">
        <w:rPr>
          <w:rFonts w:ascii="Times New Roman" w:hAnsi="Times New Roman" w:cs="Times New Roman" w:hint="eastAsia"/>
          <w:sz w:val="21"/>
          <w:szCs w:val="21"/>
          <w:lang w:eastAsia="ja-JP"/>
        </w:rPr>
        <w:t>UMAP</w:t>
      </w:r>
      <w:r w:rsidRPr="000B1946">
        <w:rPr>
          <w:rFonts w:ascii="Times New Roman" w:hAnsi="Times New Roman" w:cs="Times New Roman" w:hint="eastAsia"/>
          <w:sz w:val="21"/>
          <w:szCs w:val="21"/>
          <w:lang w:eastAsia="ja-JP"/>
        </w:rPr>
        <w:t>を用いてデータを二次元空間に埋め込んだ。このプロセスにより、高次元データのクラスタリングや関係性を視覚的に把握しやすくした。</w:t>
      </w:r>
    </w:p>
    <w:p w14:paraId="1A2F6577" w14:textId="0F6ED364" w:rsidR="00170440" w:rsidRDefault="000B1946" w:rsidP="000B1946">
      <w:pPr>
        <w:spacing w:after="0"/>
        <w:ind w:firstLineChars="100" w:firstLine="210"/>
        <w:rPr>
          <w:rFonts w:ascii="Times New Roman" w:hAnsi="Times New Roman" w:cs="Times New Roman"/>
          <w:sz w:val="21"/>
          <w:szCs w:val="21"/>
          <w:lang w:eastAsia="ja-JP"/>
        </w:rPr>
      </w:pPr>
      <w:r w:rsidRPr="000B1946">
        <w:rPr>
          <w:rFonts w:ascii="Times New Roman" w:hAnsi="Times New Roman" w:cs="Times New Roman" w:hint="eastAsia"/>
          <w:sz w:val="21"/>
          <w:szCs w:val="21"/>
          <w:lang w:eastAsia="ja-JP"/>
        </w:rPr>
        <w:t>最後に、</w:t>
      </w:r>
      <w:r w:rsidRPr="000B1946">
        <w:rPr>
          <w:rFonts w:ascii="Times New Roman" w:hAnsi="Times New Roman" w:cs="Times New Roman" w:hint="eastAsia"/>
          <w:sz w:val="21"/>
          <w:szCs w:val="21"/>
          <w:lang w:eastAsia="ja-JP"/>
        </w:rPr>
        <w:t>UMAP</w:t>
      </w:r>
      <w:r w:rsidRPr="000B1946">
        <w:rPr>
          <w:rFonts w:ascii="Times New Roman" w:hAnsi="Times New Roman" w:cs="Times New Roman" w:hint="eastAsia"/>
          <w:sz w:val="21"/>
          <w:szCs w:val="21"/>
          <w:lang w:eastAsia="ja-JP"/>
        </w:rPr>
        <w:t>による可視化結果をインタラクティブに探索できる</w:t>
      </w:r>
      <w:r w:rsidRPr="000B1946">
        <w:rPr>
          <w:rFonts w:ascii="Times New Roman" w:hAnsi="Times New Roman" w:cs="Times New Roman" w:hint="eastAsia"/>
          <w:sz w:val="21"/>
          <w:szCs w:val="21"/>
          <w:lang w:eastAsia="ja-JP"/>
        </w:rPr>
        <w:t>Web</w:t>
      </w:r>
      <w:r w:rsidRPr="000B1946">
        <w:rPr>
          <w:rFonts w:ascii="Times New Roman" w:hAnsi="Times New Roman" w:cs="Times New Roman" w:hint="eastAsia"/>
          <w:sz w:val="21"/>
          <w:szCs w:val="21"/>
          <w:lang w:eastAsia="ja-JP"/>
        </w:rPr>
        <w:t>アプリケーションを開発した。このアプリケーションは</w:t>
      </w:r>
      <w:r w:rsidRPr="000B1946">
        <w:rPr>
          <w:rFonts w:ascii="Times New Roman" w:hAnsi="Times New Roman" w:cs="Times New Roman" w:hint="eastAsia"/>
          <w:sz w:val="21"/>
          <w:szCs w:val="21"/>
          <w:lang w:eastAsia="ja-JP"/>
        </w:rPr>
        <w:t>create_umap_app.py</w:t>
      </w:r>
      <w:r w:rsidRPr="000B1946">
        <w:rPr>
          <w:rFonts w:ascii="Times New Roman" w:hAnsi="Times New Roman" w:cs="Times New Roman" w:hint="eastAsia"/>
          <w:sz w:val="21"/>
          <w:szCs w:val="21"/>
          <w:lang w:eastAsia="ja-JP"/>
        </w:rPr>
        <w:t>スクリプトを基に</w:t>
      </w:r>
      <w:r w:rsidRPr="000B1946">
        <w:rPr>
          <w:rFonts w:ascii="Times New Roman" w:hAnsi="Times New Roman" w:cs="Times New Roman" w:hint="eastAsia"/>
          <w:sz w:val="21"/>
          <w:szCs w:val="21"/>
          <w:lang w:eastAsia="ja-JP"/>
        </w:rPr>
        <w:t>Dash</w:t>
      </w:r>
      <w:r w:rsidRPr="000B1946">
        <w:rPr>
          <w:rFonts w:ascii="Times New Roman" w:hAnsi="Times New Roman" w:cs="Times New Roman" w:hint="eastAsia"/>
          <w:sz w:val="21"/>
          <w:szCs w:val="21"/>
          <w:lang w:eastAsia="ja-JP"/>
        </w:rPr>
        <w:t>フレームワークを活用して構築したものである。</w:t>
      </w:r>
      <w:r w:rsidRPr="000B1946">
        <w:rPr>
          <w:rFonts w:ascii="Times New Roman" w:hAnsi="Times New Roman" w:cs="Times New Roman" w:hint="eastAsia"/>
          <w:sz w:val="21"/>
          <w:szCs w:val="21"/>
          <w:lang w:eastAsia="ja-JP"/>
        </w:rPr>
        <w:t>UMAP</w:t>
      </w:r>
      <w:r w:rsidRPr="000B1946">
        <w:rPr>
          <w:rFonts w:ascii="Times New Roman" w:hAnsi="Times New Roman" w:cs="Times New Roman" w:hint="eastAsia"/>
          <w:sz w:val="21"/>
          <w:szCs w:val="21"/>
          <w:lang w:eastAsia="ja-JP"/>
        </w:rPr>
        <w:t>プロジェクション上のデータポイントをクリックすることで、対応する</w:t>
      </w:r>
      <w:r w:rsidRPr="000B1946">
        <w:rPr>
          <w:rFonts w:ascii="Times New Roman" w:hAnsi="Times New Roman" w:cs="Times New Roman" w:hint="eastAsia"/>
          <w:sz w:val="21"/>
          <w:szCs w:val="21"/>
          <w:lang w:eastAsia="ja-JP"/>
        </w:rPr>
        <w:t>MS/MS</w:t>
      </w:r>
      <w:r w:rsidRPr="000B1946">
        <w:rPr>
          <w:rFonts w:ascii="Times New Roman" w:hAnsi="Times New Roman" w:cs="Times New Roman" w:hint="eastAsia"/>
          <w:sz w:val="21"/>
          <w:szCs w:val="21"/>
          <w:lang w:eastAsia="ja-JP"/>
        </w:rPr>
        <w:t>スペクトルを表示する機能を提供し、さらに直感的なインターフェースと閲覧履歴管理機能を実装することで、データの分析と解釈の効率を向上させた。</w:t>
      </w:r>
    </w:p>
    <w:p w14:paraId="6C01F9E3" w14:textId="77777777" w:rsidR="000B1946" w:rsidRPr="00403CA6" w:rsidRDefault="000B1946" w:rsidP="000B1946">
      <w:pPr>
        <w:spacing w:after="0"/>
        <w:rPr>
          <w:rFonts w:ascii="Times New Roman" w:hAnsi="Times New Roman" w:cs="Times New Roman" w:hint="eastAsia"/>
          <w:sz w:val="21"/>
          <w:szCs w:val="21"/>
          <w:lang w:eastAsia="ja-JP"/>
        </w:rPr>
      </w:pPr>
    </w:p>
    <w:p w14:paraId="27543EA7" w14:textId="6B37565C" w:rsidR="00170440" w:rsidRPr="00170440" w:rsidRDefault="00170440" w:rsidP="00170440">
      <w:pPr>
        <w:spacing w:after="0"/>
        <w:rPr>
          <w:rFonts w:ascii="Times New Roman" w:hAnsi="Times New Roman" w:cs="Times New Roman"/>
          <w:b/>
          <w:bCs/>
          <w:sz w:val="21"/>
          <w:szCs w:val="21"/>
          <w:lang w:eastAsia="ja-JP"/>
        </w:rPr>
      </w:pPr>
      <w:r w:rsidRPr="00170440">
        <w:rPr>
          <w:rFonts w:ascii="Times New Roman" w:hAnsi="Times New Roman" w:cs="Times New Roman" w:hint="eastAsia"/>
          <w:b/>
          <w:bCs/>
          <w:sz w:val="21"/>
          <w:szCs w:val="21"/>
          <w:lang w:eastAsia="ja-JP"/>
        </w:rPr>
        <w:t>Results</w:t>
      </w:r>
    </w:p>
    <w:p w14:paraId="490A397D" w14:textId="13957AC8" w:rsidR="0084450D" w:rsidRPr="00066893" w:rsidRDefault="00D0530A" w:rsidP="00170440">
      <w:pPr>
        <w:spacing w:after="0"/>
        <w:rPr>
          <w:rFonts w:ascii="Times New Roman" w:hAnsi="Times New Roman" w:cs="Times New Roman" w:hint="eastAsia"/>
          <w:sz w:val="21"/>
          <w:szCs w:val="21"/>
          <w:lang w:eastAsia="ja-JP"/>
        </w:rPr>
      </w:pPr>
      <w:r w:rsidRPr="00066893">
        <w:rPr>
          <w:rFonts w:ascii="Times New Roman" w:hAnsi="Times New Roman" w:cs="Times New Roman" w:hint="eastAsia"/>
          <w:sz w:val="21"/>
          <w:szCs w:val="21"/>
          <w:lang w:eastAsia="ja-JP"/>
        </w:rPr>
        <w:t xml:space="preserve">　</w:t>
      </w:r>
      <w:r w:rsidR="00066893" w:rsidRPr="00066893">
        <w:rPr>
          <w:rFonts w:ascii="Times New Roman" w:hAnsi="Times New Roman" w:cs="Times New Roman"/>
          <w:sz w:val="21"/>
          <w:szCs w:val="21"/>
          <w:lang w:eastAsia="ja-JP"/>
        </w:rPr>
        <w:t>本研究では、</w:t>
      </w:r>
      <w:proofErr w:type="spellStart"/>
      <w:r w:rsidR="00066893" w:rsidRPr="00066893">
        <w:rPr>
          <w:rFonts w:ascii="Times New Roman" w:hAnsi="Times New Roman" w:cs="Times New Roman"/>
          <w:sz w:val="21"/>
          <w:szCs w:val="21"/>
          <w:lang w:eastAsia="ja-JP"/>
        </w:rPr>
        <w:t>CompMS</w:t>
      </w:r>
      <w:proofErr w:type="spellEnd"/>
      <w:r w:rsidR="00066893" w:rsidRPr="00066893">
        <w:rPr>
          <w:rFonts w:ascii="Times New Roman" w:hAnsi="Times New Roman" w:cs="Times New Roman"/>
          <w:sz w:val="21"/>
          <w:szCs w:val="21"/>
          <w:lang w:eastAsia="ja-JP"/>
        </w:rPr>
        <w:t xml:space="preserve"> [4]</w:t>
      </w:r>
      <w:r w:rsidR="00066893" w:rsidRPr="00066893">
        <w:rPr>
          <w:rFonts w:ascii="Times New Roman" w:hAnsi="Times New Roman" w:cs="Times New Roman"/>
          <w:sz w:val="21"/>
          <w:szCs w:val="21"/>
          <w:lang w:eastAsia="ja-JP"/>
        </w:rPr>
        <w:t>で公開されている脂質の理論スペクトルライブラリ</w:t>
      </w:r>
      <w:r w:rsidR="00066893" w:rsidRPr="00066893">
        <w:rPr>
          <w:rFonts w:ascii="Times New Roman" w:hAnsi="Times New Roman" w:cs="Times New Roman"/>
          <w:sz w:val="21"/>
          <w:szCs w:val="21"/>
          <w:lang w:eastAsia="ja-JP"/>
        </w:rPr>
        <w:t>MSDIAL-TandemMassSpectralAtlas-VS69-Pos.msp</w:t>
      </w:r>
      <w:r w:rsidR="00066893" w:rsidRPr="00066893">
        <w:rPr>
          <w:rFonts w:ascii="Times New Roman" w:hAnsi="Times New Roman" w:cs="Times New Roman"/>
          <w:sz w:val="21"/>
          <w:szCs w:val="21"/>
          <w:lang w:eastAsia="ja-JP"/>
        </w:rPr>
        <w:t>をデータとして用いて、可視化を行った。</w:t>
      </w:r>
      <w:proofErr w:type="spellStart"/>
      <w:r w:rsidR="009A2447">
        <w:rPr>
          <w:rFonts w:ascii="Times New Roman" w:hAnsi="Times New Roman" w:cs="Times New Roman" w:hint="eastAsia"/>
          <w:sz w:val="21"/>
          <w:szCs w:val="21"/>
          <w:lang w:eastAsia="ja-JP"/>
        </w:rPr>
        <w:t>m</w:t>
      </w:r>
      <w:r w:rsidR="00066893" w:rsidRPr="00066893">
        <w:rPr>
          <w:rFonts w:ascii="Times New Roman" w:hAnsi="Times New Roman" w:cs="Times New Roman"/>
          <w:sz w:val="21"/>
          <w:szCs w:val="21"/>
          <w:lang w:eastAsia="ja-JP"/>
        </w:rPr>
        <w:t>sp</w:t>
      </w:r>
      <w:proofErr w:type="spellEnd"/>
      <w:r w:rsidR="00066893" w:rsidRPr="00066893">
        <w:rPr>
          <w:rFonts w:ascii="Times New Roman" w:hAnsi="Times New Roman" w:cs="Times New Roman"/>
          <w:sz w:val="21"/>
          <w:szCs w:val="21"/>
          <w:lang w:eastAsia="ja-JP"/>
        </w:rPr>
        <w:t>ファイルを読み込み、スパースな</w:t>
      </w:r>
      <w:r w:rsidR="00066893" w:rsidRPr="00066893">
        <w:rPr>
          <w:rFonts w:ascii="Times New Roman" w:hAnsi="Times New Roman" w:cs="Times New Roman"/>
          <w:sz w:val="21"/>
          <w:szCs w:val="21"/>
          <w:lang w:eastAsia="ja-JP"/>
        </w:rPr>
        <w:t>HDF5</w:t>
      </w:r>
      <w:r w:rsidR="00066893" w:rsidRPr="00066893">
        <w:rPr>
          <w:rFonts w:ascii="Times New Roman" w:hAnsi="Times New Roman" w:cs="Times New Roman"/>
          <w:sz w:val="21"/>
          <w:szCs w:val="21"/>
          <w:lang w:eastAsia="ja-JP"/>
        </w:rPr>
        <w:t>ファイル形式に変換した後、主成分分析（</w:t>
      </w:r>
      <w:r w:rsidR="00066893" w:rsidRPr="00066893">
        <w:rPr>
          <w:rFonts w:ascii="Times New Roman" w:hAnsi="Times New Roman" w:cs="Times New Roman"/>
          <w:sz w:val="21"/>
          <w:szCs w:val="21"/>
          <w:lang w:eastAsia="ja-JP"/>
        </w:rPr>
        <w:t>PCA</w:t>
      </w:r>
      <w:r w:rsidR="00066893" w:rsidRPr="00066893">
        <w:rPr>
          <w:rFonts w:ascii="Times New Roman" w:hAnsi="Times New Roman" w:cs="Times New Roman"/>
          <w:sz w:val="21"/>
          <w:szCs w:val="21"/>
          <w:lang w:eastAsia="ja-JP"/>
        </w:rPr>
        <w:t>）を用いて次元削減を行い、その後</w:t>
      </w:r>
      <w:r w:rsidR="00066893" w:rsidRPr="00066893">
        <w:rPr>
          <w:rFonts w:ascii="Times New Roman" w:hAnsi="Times New Roman" w:cs="Times New Roman"/>
          <w:sz w:val="21"/>
          <w:szCs w:val="21"/>
          <w:lang w:eastAsia="ja-JP"/>
        </w:rPr>
        <w:t>UMAP</w:t>
      </w:r>
      <w:r w:rsidR="00066893" w:rsidRPr="00066893">
        <w:rPr>
          <w:rFonts w:ascii="Times New Roman" w:hAnsi="Times New Roman" w:cs="Times New Roman"/>
          <w:sz w:val="21"/>
          <w:szCs w:val="21"/>
          <w:lang w:eastAsia="ja-JP"/>
        </w:rPr>
        <w:t>を適用した。得られた</w:t>
      </w:r>
      <w:r w:rsidR="00066893" w:rsidRPr="00066893">
        <w:rPr>
          <w:rFonts w:ascii="Times New Roman" w:hAnsi="Times New Roman" w:cs="Times New Roman"/>
          <w:sz w:val="21"/>
          <w:szCs w:val="21"/>
          <w:lang w:eastAsia="ja-JP"/>
        </w:rPr>
        <w:t>UMAP</w:t>
      </w:r>
      <w:r w:rsidR="00066893" w:rsidRPr="00066893">
        <w:rPr>
          <w:rFonts w:ascii="Times New Roman" w:hAnsi="Times New Roman" w:cs="Times New Roman"/>
          <w:sz w:val="21"/>
          <w:szCs w:val="21"/>
          <w:lang w:eastAsia="ja-JP"/>
        </w:rPr>
        <w:t>の計算結果を可視化したものを図</w:t>
      </w:r>
      <w:r w:rsidR="00066893" w:rsidRPr="00066893">
        <w:rPr>
          <w:rFonts w:ascii="Times New Roman" w:hAnsi="Times New Roman" w:cs="Times New Roman"/>
          <w:sz w:val="21"/>
          <w:szCs w:val="21"/>
          <w:lang w:eastAsia="ja-JP"/>
        </w:rPr>
        <w:t>1</w:t>
      </w:r>
      <w:r w:rsidR="00066893" w:rsidRPr="00066893">
        <w:rPr>
          <w:rFonts w:ascii="Times New Roman" w:hAnsi="Times New Roman" w:cs="Times New Roman"/>
          <w:sz w:val="21"/>
          <w:szCs w:val="21"/>
          <w:lang w:eastAsia="ja-JP"/>
        </w:rPr>
        <w:t>に示す。</w:t>
      </w:r>
    </w:p>
    <w:p w14:paraId="27380141" w14:textId="2EA1CB0B" w:rsidR="00D0530A" w:rsidRDefault="000217AC" w:rsidP="00066893">
      <w:pPr>
        <w:spacing w:after="0"/>
        <w:jc w:val="center"/>
        <w:rPr>
          <w:rFonts w:ascii="Times New Roman" w:hAnsi="Times New Roman" w:cs="Times New Roman"/>
          <w:sz w:val="21"/>
          <w:szCs w:val="21"/>
          <w:lang w:eastAsia="ja-JP"/>
        </w:rPr>
      </w:pPr>
      <w:r>
        <w:rPr>
          <w:rFonts w:ascii="Times New Roman" w:hAnsi="Times New Roman" w:cs="Times New Roman"/>
          <w:noProof/>
          <w:sz w:val="21"/>
          <w:szCs w:val="21"/>
          <w:lang w:eastAsia="ja-JP"/>
        </w:rPr>
        <w:drawing>
          <wp:inline distT="0" distB="0" distL="0" distR="0" wp14:anchorId="7DD73753" wp14:editId="40DA1E85">
            <wp:extent cx="2328480" cy="1027800"/>
            <wp:effectExtent l="0" t="0" r="0" b="1270"/>
            <wp:docPr id="113404410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8480" cy="1027800"/>
                    </a:xfrm>
                    <a:prstGeom prst="rect">
                      <a:avLst/>
                    </a:prstGeom>
                    <a:noFill/>
                    <a:ln>
                      <a:noFill/>
                    </a:ln>
                  </pic:spPr>
                </pic:pic>
              </a:graphicData>
            </a:graphic>
          </wp:inline>
        </w:drawing>
      </w:r>
    </w:p>
    <w:p w14:paraId="552B4636" w14:textId="73D67177" w:rsidR="000217AC" w:rsidRDefault="000217AC" w:rsidP="00066893">
      <w:pPr>
        <w:spacing w:after="0"/>
        <w:jc w:val="center"/>
        <w:rPr>
          <w:rFonts w:ascii="Times New Roman" w:hAnsi="Times New Roman" w:cs="Times New Roman"/>
          <w:sz w:val="21"/>
          <w:szCs w:val="21"/>
          <w:lang w:eastAsia="ja-JP"/>
        </w:rPr>
      </w:pPr>
      <w:r w:rsidRPr="000217AC">
        <w:rPr>
          <w:rFonts w:ascii="Times New Roman" w:hAnsi="Times New Roman" w:cs="Times New Roman"/>
          <w:sz w:val="21"/>
          <w:szCs w:val="21"/>
          <w:lang w:eastAsia="ja-JP"/>
        </w:rPr>
        <w:drawing>
          <wp:inline distT="0" distB="0" distL="0" distR="0" wp14:anchorId="3D119788" wp14:editId="4A1C75A5">
            <wp:extent cx="2334600" cy="1020240"/>
            <wp:effectExtent l="0" t="0" r="0" b="8890"/>
            <wp:docPr id="7" name="図 6" descr="グラフ&#10;&#10;中程度の精度で自動的に生成された説明">
              <a:extLst xmlns:a="http://schemas.openxmlformats.org/drawingml/2006/main">
                <a:ext uri="{FF2B5EF4-FFF2-40B4-BE49-F238E27FC236}">
                  <a16:creationId xmlns:a16="http://schemas.microsoft.com/office/drawing/2014/main" id="{207F0DD7-7BB4-DD9D-07DF-4FA3D228EB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descr="グラフ&#10;&#10;中程度の精度で自動的に生成された説明">
                      <a:extLst>
                        <a:ext uri="{FF2B5EF4-FFF2-40B4-BE49-F238E27FC236}">
                          <a16:creationId xmlns:a16="http://schemas.microsoft.com/office/drawing/2014/main" id="{207F0DD7-7BB4-DD9D-07DF-4FA3D228EBA6}"/>
                        </a:ext>
                      </a:extLst>
                    </pic:cNvPr>
                    <pic:cNvPicPr>
                      <a:picLocks noChangeAspect="1"/>
                    </pic:cNvPicPr>
                  </pic:nvPicPr>
                  <pic:blipFill>
                    <a:blip r:embed="rId10"/>
                    <a:stretch>
                      <a:fillRect/>
                    </a:stretch>
                  </pic:blipFill>
                  <pic:spPr>
                    <a:xfrm>
                      <a:off x="0" y="0"/>
                      <a:ext cx="2334600" cy="1020240"/>
                    </a:xfrm>
                    <a:prstGeom prst="rect">
                      <a:avLst/>
                    </a:prstGeom>
                  </pic:spPr>
                </pic:pic>
              </a:graphicData>
            </a:graphic>
          </wp:inline>
        </w:drawing>
      </w:r>
      <w:r>
        <w:rPr>
          <w:rFonts w:ascii="Times New Roman" w:hAnsi="Times New Roman" w:cs="Times New Roman"/>
          <w:noProof/>
          <w:sz w:val="21"/>
          <w:szCs w:val="21"/>
          <w:lang w:eastAsia="ja-JP"/>
        </w:rPr>
        <w:drawing>
          <wp:inline distT="0" distB="0" distL="0" distR="0" wp14:anchorId="2B604BB1" wp14:editId="0586CA71">
            <wp:extent cx="2319120" cy="1040040"/>
            <wp:effectExtent l="0" t="0" r="5080" b="8255"/>
            <wp:docPr id="136295867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9120" cy="1040040"/>
                    </a:xfrm>
                    <a:prstGeom prst="rect">
                      <a:avLst/>
                    </a:prstGeom>
                    <a:noFill/>
                    <a:ln>
                      <a:noFill/>
                    </a:ln>
                  </pic:spPr>
                </pic:pic>
              </a:graphicData>
            </a:graphic>
          </wp:inline>
        </w:drawing>
      </w:r>
    </w:p>
    <w:p w14:paraId="7F805591" w14:textId="1CEB11E4" w:rsidR="00066893" w:rsidRDefault="00066893" w:rsidP="00066893">
      <w:pPr>
        <w:spacing w:after="0"/>
        <w:jc w:val="center"/>
        <w:rPr>
          <w:rFonts w:ascii="Times New Roman" w:hAnsi="Times New Roman" w:cs="Times New Roman"/>
          <w:sz w:val="21"/>
          <w:szCs w:val="21"/>
          <w:lang w:eastAsia="ja-JP"/>
        </w:rPr>
      </w:pPr>
      <w:r>
        <w:rPr>
          <w:rFonts w:ascii="Times New Roman" w:hAnsi="Times New Roman" w:cs="Times New Roman" w:hint="eastAsia"/>
          <w:sz w:val="21"/>
          <w:szCs w:val="21"/>
          <w:lang w:eastAsia="ja-JP"/>
        </w:rPr>
        <w:t>図</w:t>
      </w:r>
      <w:r>
        <w:rPr>
          <w:rFonts w:ascii="Times New Roman" w:hAnsi="Times New Roman" w:cs="Times New Roman" w:hint="eastAsia"/>
          <w:sz w:val="21"/>
          <w:szCs w:val="21"/>
          <w:lang w:eastAsia="ja-JP"/>
        </w:rPr>
        <w:t>1 UMAP</w:t>
      </w:r>
      <w:r>
        <w:rPr>
          <w:rFonts w:ascii="Times New Roman" w:hAnsi="Times New Roman" w:cs="Times New Roman" w:hint="eastAsia"/>
          <w:sz w:val="21"/>
          <w:szCs w:val="21"/>
          <w:lang w:eastAsia="ja-JP"/>
        </w:rPr>
        <w:t>とスペクトルの可視化</w:t>
      </w:r>
    </w:p>
    <w:p w14:paraId="79198D65" w14:textId="1C7BB59D" w:rsidR="00170440" w:rsidRPr="00170440" w:rsidRDefault="009A2447" w:rsidP="009A2447">
      <w:pPr>
        <w:spacing w:after="0"/>
        <w:ind w:firstLineChars="100" w:firstLine="210"/>
        <w:rPr>
          <w:rFonts w:ascii="Times New Roman" w:hAnsi="Times New Roman" w:cs="Times New Roman"/>
          <w:sz w:val="21"/>
          <w:szCs w:val="21"/>
          <w:lang w:eastAsia="ja-JP"/>
        </w:rPr>
      </w:pPr>
      <w:r w:rsidRPr="009A2447">
        <w:rPr>
          <w:rFonts w:ascii="Times New Roman" w:hAnsi="Times New Roman" w:cs="Times New Roman"/>
          <w:sz w:val="21"/>
          <w:szCs w:val="21"/>
          <w:lang w:eastAsia="ja-JP"/>
        </w:rPr>
        <w:lastRenderedPageBreak/>
        <w:t>図</w:t>
      </w:r>
      <w:r w:rsidRPr="009A2447">
        <w:rPr>
          <w:rFonts w:ascii="Times New Roman" w:hAnsi="Times New Roman" w:cs="Times New Roman"/>
          <w:sz w:val="21"/>
          <w:szCs w:val="21"/>
          <w:lang w:eastAsia="ja-JP"/>
        </w:rPr>
        <w:t>1</w:t>
      </w:r>
      <w:r w:rsidRPr="009A2447">
        <w:rPr>
          <w:rFonts w:ascii="Times New Roman" w:hAnsi="Times New Roman" w:cs="Times New Roman"/>
          <w:sz w:val="21"/>
          <w:szCs w:val="21"/>
          <w:lang w:eastAsia="ja-JP"/>
        </w:rPr>
        <w:t>の上部に示された</w:t>
      </w:r>
      <w:r w:rsidRPr="009A2447">
        <w:rPr>
          <w:rFonts w:ascii="Times New Roman" w:hAnsi="Times New Roman" w:cs="Times New Roman"/>
          <w:sz w:val="21"/>
          <w:szCs w:val="21"/>
          <w:lang w:eastAsia="ja-JP"/>
        </w:rPr>
        <w:t>UMAP</w:t>
      </w:r>
      <w:r w:rsidRPr="009A2447">
        <w:rPr>
          <w:rFonts w:ascii="Times New Roman" w:hAnsi="Times New Roman" w:cs="Times New Roman"/>
          <w:sz w:val="21"/>
          <w:szCs w:val="21"/>
          <w:lang w:eastAsia="ja-JP"/>
        </w:rPr>
        <w:t>プロットの特定領域を拡大し、クラスター状に分布している点を確認したところ、同じ</w:t>
      </w:r>
      <w:r w:rsidRPr="009A2447">
        <w:rPr>
          <w:rFonts w:ascii="Times New Roman" w:hAnsi="Times New Roman" w:cs="Times New Roman"/>
          <w:sz w:val="21"/>
          <w:szCs w:val="21"/>
          <w:lang w:eastAsia="ja-JP"/>
        </w:rPr>
        <w:t>m/z</w:t>
      </w:r>
      <w:r w:rsidRPr="009A2447">
        <w:rPr>
          <w:rFonts w:ascii="Times New Roman" w:hAnsi="Times New Roman" w:cs="Times New Roman"/>
          <w:sz w:val="21"/>
          <w:szCs w:val="21"/>
          <w:lang w:eastAsia="ja-JP"/>
        </w:rPr>
        <w:t>にピークを持つスペクトルが含まれていることがわかった。この結果は、</w:t>
      </w:r>
      <w:r w:rsidRPr="009A2447">
        <w:rPr>
          <w:rFonts w:ascii="Times New Roman" w:hAnsi="Times New Roman" w:cs="Times New Roman"/>
          <w:sz w:val="21"/>
          <w:szCs w:val="21"/>
          <w:lang w:eastAsia="ja-JP"/>
        </w:rPr>
        <w:t>UMAP</w:t>
      </w:r>
      <w:r w:rsidRPr="009A2447">
        <w:rPr>
          <w:rFonts w:ascii="Times New Roman" w:hAnsi="Times New Roman" w:cs="Times New Roman"/>
          <w:sz w:val="21"/>
          <w:szCs w:val="21"/>
          <w:lang w:eastAsia="ja-JP"/>
        </w:rPr>
        <w:t>による可視化が、</w:t>
      </w:r>
      <w:proofErr w:type="spellStart"/>
      <w:r w:rsidRPr="009A2447">
        <w:rPr>
          <w:rFonts w:ascii="Times New Roman" w:hAnsi="Times New Roman" w:cs="Times New Roman"/>
          <w:sz w:val="21"/>
          <w:szCs w:val="21"/>
          <w:lang w:eastAsia="ja-JP"/>
        </w:rPr>
        <w:t>MSplusR</w:t>
      </w:r>
      <w:proofErr w:type="spellEnd"/>
      <w:r w:rsidRPr="009A2447">
        <w:rPr>
          <w:rFonts w:ascii="Times New Roman" w:hAnsi="Times New Roman" w:cs="Times New Roman"/>
          <w:sz w:val="21"/>
          <w:szCs w:val="21"/>
          <w:lang w:eastAsia="ja-JP"/>
        </w:rPr>
        <w:t>で得られる結果と同様に、類似したスペクトルがある程度集中してクラスターを形成する傾向を示していることを示唆している。</w:t>
      </w:r>
    </w:p>
    <w:p w14:paraId="3C11FE57" w14:textId="77777777" w:rsidR="009A2447" w:rsidRDefault="009A2447" w:rsidP="00170440">
      <w:pPr>
        <w:spacing w:after="0"/>
        <w:rPr>
          <w:rFonts w:ascii="Times New Roman" w:hAnsi="Times New Roman" w:cs="Times New Roman"/>
          <w:b/>
          <w:bCs/>
          <w:sz w:val="21"/>
          <w:szCs w:val="21"/>
          <w:lang w:eastAsia="ja-JP"/>
        </w:rPr>
      </w:pPr>
    </w:p>
    <w:p w14:paraId="6452451D" w14:textId="63A13F9B" w:rsidR="00170440" w:rsidRPr="00170440" w:rsidRDefault="00170440" w:rsidP="00170440">
      <w:pPr>
        <w:spacing w:after="0"/>
        <w:rPr>
          <w:rFonts w:ascii="Times New Roman" w:hAnsi="Times New Roman" w:cs="Times New Roman"/>
          <w:b/>
          <w:bCs/>
          <w:sz w:val="21"/>
          <w:szCs w:val="21"/>
          <w:lang w:eastAsia="ja-JP"/>
        </w:rPr>
      </w:pPr>
      <w:r w:rsidRPr="00170440">
        <w:rPr>
          <w:rFonts w:ascii="Times New Roman" w:hAnsi="Times New Roman" w:cs="Times New Roman" w:hint="eastAsia"/>
          <w:b/>
          <w:bCs/>
          <w:sz w:val="21"/>
          <w:szCs w:val="21"/>
          <w:lang w:eastAsia="ja-JP"/>
        </w:rPr>
        <w:t>Conclusion</w:t>
      </w:r>
    </w:p>
    <w:p w14:paraId="30A2F12F" w14:textId="28F3C004" w:rsidR="003346C2" w:rsidRDefault="003346C2" w:rsidP="003346C2">
      <w:pPr>
        <w:spacing w:after="0"/>
        <w:ind w:firstLineChars="100" w:firstLine="210"/>
        <w:rPr>
          <w:rFonts w:ascii="Times New Roman" w:hAnsi="Times New Roman" w:cs="Times New Roman" w:hint="eastAsia"/>
          <w:sz w:val="21"/>
          <w:szCs w:val="21"/>
          <w:lang w:eastAsia="ja-JP"/>
        </w:rPr>
      </w:pPr>
      <w:r w:rsidRPr="003346C2">
        <w:rPr>
          <w:rFonts w:ascii="Times New Roman" w:hAnsi="Times New Roman" w:cs="Times New Roman"/>
          <w:sz w:val="21"/>
          <w:szCs w:val="21"/>
          <w:lang w:eastAsia="ja-JP"/>
        </w:rPr>
        <w:t>本研究で開発した</w:t>
      </w:r>
      <w:proofErr w:type="spellStart"/>
      <w:r w:rsidRPr="003346C2">
        <w:rPr>
          <w:rFonts w:ascii="Times New Roman" w:hAnsi="Times New Roman" w:cs="Times New Roman"/>
          <w:sz w:val="21"/>
          <w:szCs w:val="21"/>
          <w:lang w:eastAsia="ja-JP"/>
        </w:rPr>
        <w:t>LargeScaleMSPy</w:t>
      </w:r>
      <w:proofErr w:type="spellEnd"/>
      <w:r w:rsidRPr="003346C2">
        <w:rPr>
          <w:rFonts w:ascii="Times New Roman" w:hAnsi="Times New Roman" w:cs="Times New Roman"/>
          <w:sz w:val="21"/>
          <w:szCs w:val="21"/>
          <w:lang w:eastAsia="ja-JP"/>
        </w:rPr>
        <w:t>は、</w:t>
      </w:r>
      <w:r w:rsidRPr="003346C2">
        <w:rPr>
          <w:rFonts w:ascii="Times New Roman" w:hAnsi="Times New Roman" w:cs="Times New Roman"/>
          <w:sz w:val="21"/>
          <w:szCs w:val="21"/>
          <w:lang w:eastAsia="ja-JP"/>
        </w:rPr>
        <w:t>MS/MS</w:t>
      </w:r>
      <w:r w:rsidRPr="003346C2">
        <w:rPr>
          <w:rFonts w:ascii="Times New Roman" w:hAnsi="Times New Roman" w:cs="Times New Roman"/>
          <w:sz w:val="21"/>
          <w:szCs w:val="21"/>
          <w:lang w:eastAsia="ja-JP"/>
        </w:rPr>
        <w:t>スペクトルデータの前処理、次元削減、および可視化を一貫して実行できる包括的なフレームワークを提供する。このライブラリは、スパースデータ処理、主成分分析（</w:t>
      </w:r>
      <w:r w:rsidRPr="003346C2">
        <w:rPr>
          <w:rFonts w:ascii="Times New Roman" w:hAnsi="Times New Roman" w:cs="Times New Roman"/>
          <w:sz w:val="21"/>
          <w:szCs w:val="21"/>
          <w:lang w:eastAsia="ja-JP"/>
        </w:rPr>
        <w:t>PCA</w:t>
      </w:r>
      <w:r w:rsidRPr="003346C2">
        <w:rPr>
          <w:rFonts w:ascii="Times New Roman" w:hAnsi="Times New Roman" w:cs="Times New Roman"/>
          <w:sz w:val="21"/>
          <w:szCs w:val="21"/>
          <w:lang w:eastAsia="ja-JP"/>
        </w:rPr>
        <w:t>）、</w:t>
      </w:r>
      <w:r w:rsidRPr="003346C2">
        <w:rPr>
          <w:rFonts w:ascii="Times New Roman" w:hAnsi="Times New Roman" w:cs="Times New Roman"/>
          <w:sz w:val="21"/>
          <w:szCs w:val="21"/>
          <w:lang w:eastAsia="ja-JP"/>
        </w:rPr>
        <w:t>UMAP</w:t>
      </w:r>
      <w:r w:rsidRPr="003346C2">
        <w:rPr>
          <w:rFonts w:ascii="Times New Roman" w:hAnsi="Times New Roman" w:cs="Times New Roman"/>
          <w:sz w:val="21"/>
          <w:szCs w:val="21"/>
          <w:lang w:eastAsia="ja-JP"/>
        </w:rPr>
        <w:t>、およびインタラクティブな可視化を活用し、大規模スペクトルデータ解析の課題に対応する柔軟でスケーラブルなソリューションを実現した。</w:t>
      </w:r>
      <w:proofErr w:type="spellStart"/>
      <w:r w:rsidRPr="003346C2">
        <w:rPr>
          <w:rFonts w:ascii="Times New Roman" w:hAnsi="Times New Roman" w:cs="Times New Roman"/>
          <w:sz w:val="21"/>
          <w:szCs w:val="21"/>
          <w:lang w:eastAsia="ja-JP"/>
        </w:rPr>
        <w:t>LargeScaleMSPy</w:t>
      </w:r>
      <w:proofErr w:type="spellEnd"/>
      <w:r w:rsidRPr="003346C2">
        <w:rPr>
          <w:rFonts w:ascii="Times New Roman" w:hAnsi="Times New Roman" w:cs="Times New Roman"/>
          <w:sz w:val="21"/>
          <w:szCs w:val="21"/>
          <w:lang w:eastAsia="ja-JP"/>
        </w:rPr>
        <w:t>は、オープンソースの</w:t>
      </w:r>
      <w:r w:rsidRPr="003346C2">
        <w:rPr>
          <w:rFonts w:ascii="Times New Roman" w:hAnsi="Times New Roman" w:cs="Times New Roman"/>
          <w:sz w:val="21"/>
          <w:szCs w:val="21"/>
          <w:lang w:eastAsia="ja-JP"/>
        </w:rPr>
        <w:t>Python</w:t>
      </w:r>
      <w:r w:rsidRPr="003346C2">
        <w:rPr>
          <w:rFonts w:ascii="Times New Roman" w:hAnsi="Times New Roman" w:cs="Times New Roman"/>
          <w:sz w:val="21"/>
          <w:szCs w:val="21"/>
          <w:lang w:eastAsia="ja-JP"/>
        </w:rPr>
        <w:t>ライブラリとして</w:t>
      </w:r>
      <w:r>
        <w:rPr>
          <w:rFonts w:ascii="Times New Roman" w:hAnsi="Times New Roman" w:cs="Times New Roman" w:hint="eastAsia"/>
          <w:sz w:val="21"/>
          <w:szCs w:val="21"/>
          <w:lang w:eastAsia="ja-JP"/>
        </w:rPr>
        <w:t>GitHub</w:t>
      </w:r>
      <w:r>
        <w:rPr>
          <w:rFonts w:ascii="Times New Roman" w:hAnsi="Times New Roman" w:cs="Times New Roman" w:hint="eastAsia"/>
          <w:sz w:val="21"/>
          <w:szCs w:val="21"/>
          <w:lang w:eastAsia="ja-JP"/>
        </w:rPr>
        <w:t>で</w:t>
      </w:r>
      <w:r w:rsidRPr="003346C2">
        <w:rPr>
          <w:rFonts w:ascii="Times New Roman" w:hAnsi="Times New Roman" w:cs="Times New Roman"/>
          <w:sz w:val="21"/>
          <w:szCs w:val="21"/>
          <w:lang w:eastAsia="ja-JP"/>
        </w:rPr>
        <w:t>公開</w:t>
      </w:r>
      <w:r>
        <w:rPr>
          <w:rFonts w:ascii="Times New Roman" w:hAnsi="Times New Roman" w:cs="Times New Roman" w:hint="eastAsia"/>
          <w:sz w:val="21"/>
          <w:szCs w:val="21"/>
          <w:lang w:eastAsia="ja-JP"/>
        </w:rPr>
        <w:t>している</w:t>
      </w:r>
      <w:r>
        <w:rPr>
          <w:rFonts w:ascii="Times New Roman" w:hAnsi="Times New Roman" w:cs="Times New Roman" w:hint="eastAsia"/>
          <w:sz w:val="21"/>
          <w:szCs w:val="21"/>
          <w:lang w:eastAsia="ja-JP"/>
        </w:rPr>
        <w:t>[5]</w:t>
      </w:r>
      <w:r>
        <w:rPr>
          <w:rFonts w:ascii="Times New Roman" w:hAnsi="Times New Roman" w:cs="Times New Roman" w:hint="eastAsia"/>
          <w:sz w:val="21"/>
          <w:szCs w:val="21"/>
          <w:lang w:eastAsia="ja-JP"/>
        </w:rPr>
        <w:t>。</w:t>
      </w:r>
    </w:p>
    <w:p w14:paraId="2F13F114" w14:textId="4CA311BA" w:rsidR="00875F3C" w:rsidRPr="003346C2" w:rsidRDefault="00875F3C" w:rsidP="00170440">
      <w:pPr>
        <w:spacing w:after="0"/>
        <w:rPr>
          <w:sz w:val="21"/>
          <w:szCs w:val="21"/>
          <w:lang w:eastAsia="ja-JP"/>
        </w:rPr>
      </w:pPr>
    </w:p>
    <w:p w14:paraId="63D031B9" w14:textId="147905F8" w:rsidR="00E94E9A" w:rsidRPr="00E94E9A" w:rsidRDefault="00E94E9A" w:rsidP="00170440">
      <w:pPr>
        <w:spacing w:after="0"/>
        <w:rPr>
          <w:rFonts w:hint="eastAsia"/>
          <w:b/>
          <w:bCs/>
          <w:sz w:val="21"/>
          <w:szCs w:val="21"/>
          <w:lang w:eastAsia="ja-JP"/>
        </w:rPr>
      </w:pPr>
      <w:r w:rsidRPr="00E94E9A">
        <w:rPr>
          <w:rFonts w:hint="eastAsia"/>
          <w:b/>
          <w:bCs/>
          <w:sz w:val="21"/>
          <w:szCs w:val="21"/>
          <w:lang w:eastAsia="ja-JP"/>
        </w:rPr>
        <w:t>References</w:t>
      </w:r>
    </w:p>
    <w:p w14:paraId="0B4E9816" w14:textId="77777777" w:rsidR="00E94E9A" w:rsidRPr="00E77D45" w:rsidRDefault="00E94E9A" w:rsidP="00E94E9A">
      <w:pPr>
        <w:spacing w:after="0"/>
        <w:rPr>
          <w:rFonts w:ascii="Times New Roman" w:hAnsi="Times New Roman" w:cs="Times New Roman" w:hint="eastAsia"/>
          <w:sz w:val="21"/>
          <w:szCs w:val="21"/>
          <w:lang w:eastAsia="ja-JP"/>
        </w:rPr>
      </w:pPr>
      <w:r>
        <w:rPr>
          <w:rFonts w:ascii="Times New Roman" w:hAnsi="Times New Roman" w:cs="Times New Roman" w:hint="eastAsia"/>
          <w:sz w:val="21"/>
          <w:szCs w:val="21"/>
          <w:lang w:eastAsia="ja-JP"/>
        </w:rPr>
        <w:t xml:space="preserve">[1] </w:t>
      </w:r>
      <w:proofErr w:type="spellStart"/>
      <w:r>
        <w:rPr>
          <w:rFonts w:ascii="Times New Roman" w:hAnsi="Times New Roman" w:cs="Times New Roman" w:hint="eastAsia"/>
          <w:sz w:val="21"/>
          <w:szCs w:val="21"/>
          <w:lang w:eastAsia="ja-JP"/>
        </w:rPr>
        <w:t>MSplusR</w:t>
      </w:r>
      <w:proofErr w:type="spellEnd"/>
      <w:r>
        <w:rPr>
          <w:rFonts w:ascii="Times New Roman" w:hAnsi="Times New Roman" w:cs="Times New Roman" w:hint="eastAsia"/>
          <w:sz w:val="21"/>
          <w:szCs w:val="21"/>
          <w:lang w:eastAsia="ja-JP"/>
        </w:rPr>
        <w:t xml:space="preserve"> : </w:t>
      </w:r>
      <w:r w:rsidRPr="00E77D45">
        <w:rPr>
          <w:rFonts w:ascii="Times New Roman" w:hAnsi="Times New Roman" w:cs="Times New Roman"/>
          <w:sz w:val="21"/>
          <w:szCs w:val="21"/>
          <w:lang w:eastAsia="ja-JP"/>
        </w:rPr>
        <w:t>https://github.com/hiroyukiyamamoto/MSplusR</w:t>
      </w:r>
    </w:p>
    <w:p w14:paraId="612D3631" w14:textId="77777777" w:rsidR="00E94E9A" w:rsidRPr="00170440" w:rsidRDefault="00E94E9A" w:rsidP="00E94E9A">
      <w:pPr>
        <w:spacing w:after="0"/>
        <w:rPr>
          <w:rFonts w:ascii="Times New Roman" w:hAnsi="Times New Roman" w:cs="Times New Roman" w:hint="eastAsia"/>
          <w:sz w:val="21"/>
          <w:szCs w:val="21"/>
          <w:lang w:eastAsia="ja-JP"/>
        </w:rPr>
      </w:pPr>
      <w:r>
        <w:rPr>
          <w:rFonts w:ascii="Times New Roman" w:hAnsi="Times New Roman" w:cs="Times New Roman" w:hint="eastAsia"/>
          <w:sz w:val="21"/>
          <w:szCs w:val="21"/>
          <w:lang w:eastAsia="ja-JP"/>
        </w:rPr>
        <w:t xml:space="preserve">[2] </w:t>
      </w:r>
      <w:proofErr w:type="spellStart"/>
      <w:r w:rsidRPr="00A3328C">
        <w:rPr>
          <w:rFonts w:ascii="Times New Roman" w:hAnsi="Times New Roman" w:cs="Times New Roman"/>
          <w:sz w:val="21"/>
          <w:szCs w:val="21"/>
          <w:lang w:eastAsia="ja-JP"/>
        </w:rPr>
        <w:t>Tsuyuzaki</w:t>
      </w:r>
      <w:proofErr w:type="spellEnd"/>
      <w:r w:rsidRPr="00A3328C">
        <w:rPr>
          <w:rFonts w:ascii="Times New Roman" w:hAnsi="Times New Roman" w:cs="Times New Roman"/>
          <w:sz w:val="21"/>
          <w:szCs w:val="21"/>
          <w:lang w:eastAsia="ja-JP"/>
        </w:rPr>
        <w:t>, K., Sato, H., Sato, K. </w:t>
      </w:r>
      <w:r w:rsidRPr="00A3328C">
        <w:rPr>
          <w:rFonts w:ascii="Times New Roman" w:hAnsi="Times New Roman" w:cs="Times New Roman"/>
          <w:i/>
          <w:iCs/>
          <w:sz w:val="21"/>
          <w:szCs w:val="21"/>
          <w:lang w:eastAsia="ja-JP"/>
        </w:rPr>
        <w:t>et al.</w:t>
      </w:r>
      <w:r w:rsidRPr="00A3328C">
        <w:rPr>
          <w:rFonts w:ascii="Times New Roman" w:hAnsi="Times New Roman" w:cs="Times New Roman"/>
          <w:sz w:val="21"/>
          <w:szCs w:val="21"/>
          <w:lang w:eastAsia="ja-JP"/>
        </w:rPr>
        <w:t> Benchmarking principal component analysis for large-scale single-cell RNA-sequencing. </w:t>
      </w:r>
      <w:r w:rsidRPr="00A3328C">
        <w:rPr>
          <w:rFonts w:ascii="Times New Roman" w:hAnsi="Times New Roman" w:cs="Times New Roman"/>
          <w:i/>
          <w:iCs/>
          <w:sz w:val="21"/>
          <w:szCs w:val="21"/>
          <w:lang w:eastAsia="ja-JP"/>
        </w:rPr>
        <w:t>Genome Biol</w:t>
      </w:r>
      <w:r w:rsidRPr="00A3328C">
        <w:rPr>
          <w:rFonts w:ascii="Times New Roman" w:hAnsi="Times New Roman" w:cs="Times New Roman"/>
          <w:sz w:val="21"/>
          <w:szCs w:val="21"/>
          <w:lang w:eastAsia="ja-JP"/>
        </w:rPr>
        <w:t> </w:t>
      </w:r>
      <w:r w:rsidRPr="00A3328C">
        <w:rPr>
          <w:rFonts w:ascii="Times New Roman" w:hAnsi="Times New Roman" w:cs="Times New Roman"/>
          <w:b/>
          <w:bCs/>
          <w:sz w:val="21"/>
          <w:szCs w:val="21"/>
          <w:lang w:eastAsia="ja-JP"/>
        </w:rPr>
        <w:t>21</w:t>
      </w:r>
      <w:r w:rsidRPr="00A3328C">
        <w:rPr>
          <w:rFonts w:ascii="Times New Roman" w:hAnsi="Times New Roman" w:cs="Times New Roman"/>
          <w:sz w:val="21"/>
          <w:szCs w:val="21"/>
          <w:lang w:eastAsia="ja-JP"/>
        </w:rPr>
        <w:t>, 9 (2020). https://doi.org/10.1186/s13059-019-1900-3</w:t>
      </w:r>
    </w:p>
    <w:p w14:paraId="1E84EA77" w14:textId="77777777" w:rsidR="00E94E9A" w:rsidRDefault="00E94E9A" w:rsidP="00E94E9A">
      <w:pPr>
        <w:spacing w:after="0"/>
        <w:rPr>
          <w:rFonts w:ascii="Times New Roman" w:hAnsi="Times New Roman" w:cs="Times New Roman"/>
          <w:sz w:val="21"/>
          <w:szCs w:val="21"/>
          <w:lang w:eastAsia="ja-JP"/>
        </w:rPr>
      </w:pPr>
      <w:r>
        <w:rPr>
          <w:rFonts w:ascii="Times New Roman" w:hAnsi="Times New Roman" w:cs="Times New Roman" w:hint="eastAsia"/>
          <w:sz w:val="21"/>
          <w:szCs w:val="21"/>
          <w:lang w:eastAsia="ja-JP"/>
        </w:rPr>
        <w:t xml:space="preserve">[3] </w:t>
      </w:r>
      <w:r w:rsidRPr="002257EB">
        <w:rPr>
          <w:rFonts w:ascii="Times New Roman" w:hAnsi="Times New Roman" w:cs="Times New Roman"/>
          <w:sz w:val="21"/>
          <w:szCs w:val="21"/>
          <w:lang w:eastAsia="ja-JP"/>
        </w:rPr>
        <w:t>D. Ross, J. Lim, R. Lin, M. Yang, Incremental Learning for Robust Visual Tracking, International Journal of Computer Vision, Volume 77, Issue 1-3,</w:t>
      </w:r>
      <w:r>
        <w:rPr>
          <w:rFonts w:ascii="Times New Roman" w:hAnsi="Times New Roman" w:cs="Times New Roman" w:hint="eastAsia"/>
          <w:sz w:val="21"/>
          <w:szCs w:val="21"/>
          <w:lang w:eastAsia="ja-JP"/>
        </w:rPr>
        <w:t xml:space="preserve"> </w:t>
      </w:r>
      <w:r w:rsidRPr="002257EB">
        <w:rPr>
          <w:rFonts w:ascii="Times New Roman" w:hAnsi="Times New Roman" w:cs="Times New Roman"/>
          <w:sz w:val="21"/>
          <w:szCs w:val="21"/>
          <w:lang w:eastAsia="ja-JP"/>
        </w:rPr>
        <w:t>pp. 125-141, May 2008.</w:t>
      </w:r>
    </w:p>
    <w:p w14:paraId="7B3E567A" w14:textId="48EFDB83" w:rsidR="00A87449" w:rsidRDefault="00A87449" w:rsidP="00E94E9A">
      <w:pPr>
        <w:spacing w:after="0"/>
        <w:rPr>
          <w:rFonts w:ascii="Times New Roman" w:hAnsi="Times New Roman" w:cs="Times New Roman"/>
          <w:sz w:val="21"/>
          <w:szCs w:val="21"/>
          <w:lang w:eastAsia="ja-JP"/>
        </w:rPr>
      </w:pPr>
      <w:r>
        <w:rPr>
          <w:rFonts w:ascii="Times New Roman" w:hAnsi="Times New Roman" w:cs="Times New Roman" w:hint="eastAsia"/>
          <w:sz w:val="21"/>
          <w:szCs w:val="21"/>
          <w:lang w:eastAsia="ja-JP"/>
        </w:rPr>
        <w:t xml:space="preserve">[4] </w:t>
      </w:r>
      <w:hyperlink r:id="rId12" w:history="1">
        <w:r w:rsidR="003346C2" w:rsidRPr="00E252E4">
          <w:rPr>
            <w:rStyle w:val="aff"/>
            <w:rFonts w:ascii="Times New Roman" w:hAnsi="Times New Roman" w:cs="Times New Roman"/>
            <w:sz w:val="21"/>
            <w:szCs w:val="21"/>
            <w:lang w:eastAsia="ja-JP"/>
          </w:rPr>
          <w:t>https://systemsomicslab.github.io/compms/msdial/main.html</w:t>
        </w:r>
      </w:hyperlink>
    </w:p>
    <w:p w14:paraId="4B77C709" w14:textId="6B28A490" w:rsidR="003346C2" w:rsidRDefault="003346C2" w:rsidP="00E94E9A">
      <w:pPr>
        <w:spacing w:after="0"/>
        <w:rPr>
          <w:rFonts w:ascii="Times New Roman" w:hAnsi="Times New Roman" w:cs="Times New Roman"/>
          <w:sz w:val="21"/>
          <w:szCs w:val="21"/>
          <w:lang w:eastAsia="ja-JP"/>
        </w:rPr>
      </w:pPr>
      <w:r>
        <w:rPr>
          <w:rFonts w:ascii="Times New Roman" w:hAnsi="Times New Roman" w:cs="Times New Roman" w:hint="eastAsia"/>
          <w:sz w:val="21"/>
          <w:szCs w:val="21"/>
          <w:lang w:eastAsia="ja-JP"/>
        </w:rPr>
        <w:t xml:space="preserve">[5] </w:t>
      </w:r>
      <w:hyperlink r:id="rId13" w:history="1">
        <w:r w:rsidRPr="00E252E4">
          <w:rPr>
            <w:rStyle w:val="aff"/>
            <w:rFonts w:ascii="Times New Roman" w:hAnsi="Times New Roman" w:cs="Times New Roman"/>
            <w:sz w:val="21"/>
            <w:szCs w:val="21"/>
            <w:lang w:eastAsia="ja-JP"/>
          </w:rPr>
          <w:t>https://github.com/hiroyukiyamamoto/LargeScaleMSPy</w:t>
        </w:r>
      </w:hyperlink>
    </w:p>
    <w:p w14:paraId="72BE31B1" w14:textId="77777777" w:rsidR="003346C2" w:rsidRPr="003346C2" w:rsidRDefault="003346C2" w:rsidP="00E94E9A">
      <w:pPr>
        <w:spacing w:after="0"/>
        <w:rPr>
          <w:rFonts w:ascii="Times New Roman" w:hAnsi="Times New Roman" w:cs="Times New Roman" w:hint="eastAsia"/>
          <w:sz w:val="21"/>
          <w:szCs w:val="21"/>
          <w:lang w:eastAsia="ja-JP"/>
        </w:rPr>
      </w:pPr>
    </w:p>
    <w:sectPr w:rsidR="003346C2" w:rsidRPr="003346C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6821C" w14:textId="77777777" w:rsidR="00655611" w:rsidRDefault="00655611" w:rsidP="00AB6DC8">
      <w:pPr>
        <w:spacing w:after="0" w:line="240" w:lineRule="auto"/>
      </w:pPr>
      <w:r>
        <w:separator/>
      </w:r>
    </w:p>
  </w:endnote>
  <w:endnote w:type="continuationSeparator" w:id="0">
    <w:p w14:paraId="1263716A" w14:textId="77777777" w:rsidR="00655611" w:rsidRDefault="00655611" w:rsidP="00AB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0B9DB" w14:textId="77777777" w:rsidR="00655611" w:rsidRDefault="00655611" w:rsidP="00AB6DC8">
      <w:pPr>
        <w:spacing w:after="0" w:line="240" w:lineRule="auto"/>
      </w:pPr>
      <w:r>
        <w:separator/>
      </w:r>
    </w:p>
  </w:footnote>
  <w:footnote w:type="continuationSeparator" w:id="0">
    <w:p w14:paraId="34D4E97D" w14:textId="77777777" w:rsidR="00655611" w:rsidRDefault="00655611" w:rsidP="00AB6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693769A"/>
    <w:multiLevelType w:val="multilevel"/>
    <w:tmpl w:val="635E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283533">
    <w:abstractNumId w:val="8"/>
  </w:num>
  <w:num w:numId="2" w16cid:durableId="669530706">
    <w:abstractNumId w:val="6"/>
  </w:num>
  <w:num w:numId="3" w16cid:durableId="970554956">
    <w:abstractNumId w:val="5"/>
  </w:num>
  <w:num w:numId="4" w16cid:durableId="1672944791">
    <w:abstractNumId w:val="4"/>
  </w:num>
  <w:num w:numId="5" w16cid:durableId="1875649481">
    <w:abstractNumId w:val="7"/>
  </w:num>
  <w:num w:numId="6" w16cid:durableId="1352150813">
    <w:abstractNumId w:val="3"/>
  </w:num>
  <w:num w:numId="7" w16cid:durableId="1088380787">
    <w:abstractNumId w:val="2"/>
  </w:num>
  <w:num w:numId="8" w16cid:durableId="1186166295">
    <w:abstractNumId w:val="1"/>
  </w:num>
  <w:num w:numId="9" w16cid:durableId="856382821">
    <w:abstractNumId w:val="0"/>
  </w:num>
  <w:num w:numId="10" w16cid:durableId="8044690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7AC"/>
    <w:rsid w:val="00034616"/>
    <w:rsid w:val="0006063C"/>
    <w:rsid w:val="00066893"/>
    <w:rsid w:val="00094A61"/>
    <w:rsid w:val="000B1946"/>
    <w:rsid w:val="000E7128"/>
    <w:rsid w:val="001326E0"/>
    <w:rsid w:val="0015074B"/>
    <w:rsid w:val="00170440"/>
    <w:rsid w:val="00210EDF"/>
    <w:rsid w:val="002257EB"/>
    <w:rsid w:val="0024358A"/>
    <w:rsid w:val="00260409"/>
    <w:rsid w:val="0029639D"/>
    <w:rsid w:val="00326F90"/>
    <w:rsid w:val="003346C2"/>
    <w:rsid w:val="00346574"/>
    <w:rsid w:val="00403CA6"/>
    <w:rsid w:val="004F5B25"/>
    <w:rsid w:val="005661C5"/>
    <w:rsid w:val="00655611"/>
    <w:rsid w:val="006E2862"/>
    <w:rsid w:val="006F33A6"/>
    <w:rsid w:val="007128C8"/>
    <w:rsid w:val="00714B8D"/>
    <w:rsid w:val="007C2D40"/>
    <w:rsid w:val="0084450D"/>
    <w:rsid w:val="0086239F"/>
    <w:rsid w:val="00875F3C"/>
    <w:rsid w:val="009A2447"/>
    <w:rsid w:val="00A10B0C"/>
    <w:rsid w:val="00A3328C"/>
    <w:rsid w:val="00A74618"/>
    <w:rsid w:val="00A87449"/>
    <w:rsid w:val="00AA1D8D"/>
    <w:rsid w:val="00AB6DC8"/>
    <w:rsid w:val="00B47730"/>
    <w:rsid w:val="00BA6D94"/>
    <w:rsid w:val="00BE6445"/>
    <w:rsid w:val="00CB0664"/>
    <w:rsid w:val="00CF4AD1"/>
    <w:rsid w:val="00D0530A"/>
    <w:rsid w:val="00D96193"/>
    <w:rsid w:val="00E56A4E"/>
    <w:rsid w:val="00E77D45"/>
    <w:rsid w:val="00E94E9A"/>
    <w:rsid w:val="00F22E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13746600"/>
  <w14:defaultImageDpi w14:val="300"/>
  <w15:docId w15:val="{6FBEEC45-72F1-4D34-A68C-574A308C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
    <w:name w:val="Hyperlink"/>
    <w:basedOn w:val="a2"/>
    <w:uiPriority w:val="99"/>
    <w:unhideWhenUsed/>
    <w:rsid w:val="0024358A"/>
    <w:rPr>
      <w:color w:val="0000FF" w:themeColor="hyperlink"/>
      <w:u w:val="single"/>
    </w:rPr>
  </w:style>
  <w:style w:type="character" w:styleId="aff0">
    <w:name w:val="Unresolved Mention"/>
    <w:basedOn w:val="a2"/>
    <w:uiPriority w:val="99"/>
    <w:semiHidden/>
    <w:unhideWhenUsed/>
    <w:rsid w:val="0024358A"/>
    <w:rPr>
      <w:color w:val="605E5C"/>
      <w:shd w:val="clear" w:color="auto" w:fill="E1DFDD"/>
    </w:rPr>
  </w:style>
  <w:style w:type="paragraph" w:styleId="Web">
    <w:name w:val="Normal (Web)"/>
    <w:basedOn w:val="a1"/>
    <w:uiPriority w:val="99"/>
    <w:semiHidden/>
    <w:unhideWhenUsed/>
    <w:rsid w:val="000E71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2654">
      <w:bodyDiv w:val="1"/>
      <w:marLeft w:val="0"/>
      <w:marRight w:val="0"/>
      <w:marTop w:val="0"/>
      <w:marBottom w:val="0"/>
      <w:divBdr>
        <w:top w:val="none" w:sz="0" w:space="0" w:color="auto"/>
        <w:left w:val="none" w:sz="0" w:space="0" w:color="auto"/>
        <w:bottom w:val="none" w:sz="0" w:space="0" w:color="auto"/>
        <w:right w:val="none" w:sz="0" w:space="0" w:color="auto"/>
      </w:divBdr>
    </w:div>
    <w:div w:id="124201694">
      <w:bodyDiv w:val="1"/>
      <w:marLeft w:val="0"/>
      <w:marRight w:val="0"/>
      <w:marTop w:val="0"/>
      <w:marBottom w:val="0"/>
      <w:divBdr>
        <w:top w:val="none" w:sz="0" w:space="0" w:color="auto"/>
        <w:left w:val="none" w:sz="0" w:space="0" w:color="auto"/>
        <w:bottom w:val="none" w:sz="0" w:space="0" w:color="auto"/>
        <w:right w:val="none" w:sz="0" w:space="0" w:color="auto"/>
      </w:divBdr>
    </w:div>
    <w:div w:id="157114153">
      <w:bodyDiv w:val="1"/>
      <w:marLeft w:val="0"/>
      <w:marRight w:val="0"/>
      <w:marTop w:val="0"/>
      <w:marBottom w:val="0"/>
      <w:divBdr>
        <w:top w:val="none" w:sz="0" w:space="0" w:color="auto"/>
        <w:left w:val="none" w:sz="0" w:space="0" w:color="auto"/>
        <w:bottom w:val="none" w:sz="0" w:space="0" w:color="auto"/>
        <w:right w:val="none" w:sz="0" w:space="0" w:color="auto"/>
      </w:divBdr>
    </w:div>
    <w:div w:id="182548929">
      <w:bodyDiv w:val="1"/>
      <w:marLeft w:val="0"/>
      <w:marRight w:val="0"/>
      <w:marTop w:val="0"/>
      <w:marBottom w:val="0"/>
      <w:divBdr>
        <w:top w:val="none" w:sz="0" w:space="0" w:color="auto"/>
        <w:left w:val="none" w:sz="0" w:space="0" w:color="auto"/>
        <w:bottom w:val="none" w:sz="0" w:space="0" w:color="auto"/>
        <w:right w:val="none" w:sz="0" w:space="0" w:color="auto"/>
      </w:divBdr>
    </w:div>
    <w:div w:id="324477223">
      <w:bodyDiv w:val="1"/>
      <w:marLeft w:val="0"/>
      <w:marRight w:val="0"/>
      <w:marTop w:val="0"/>
      <w:marBottom w:val="0"/>
      <w:divBdr>
        <w:top w:val="none" w:sz="0" w:space="0" w:color="auto"/>
        <w:left w:val="none" w:sz="0" w:space="0" w:color="auto"/>
        <w:bottom w:val="none" w:sz="0" w:space="0" w:color="auto"/>
        <w:right w:val="none" w:sz="0" w:space="0" w:color="auto"/>
      </w:divBdr>
    </w:div>
    <w:div w:id="467816625">
      <w:bodyDiv w:val="1"/>
      <w:marLeft w:val="0"/>
      <w:marRight w:val="0"/>
      <w:marTop w:val="0"/>
      <w:marBottom w:val="0"/>
      <w:divBdr>
        <w:top w:val="none" w:sz="0" w:space="0" w:color="auto"/>
        <w:left w:val="none" w:sz="0" w:space="0" w:color="auto"/>
        <w:bottom w:val="none" w:sz="0" w:space="0" w:color="auto"/>
        <w:right w:val="none" w:sz="0" w:space="0" w:color="auto"/>
      </w:divBdr>
    </w:div>
    <w:div w:id="492716880">
      <w:bodyDiv w:val="1"/>
      <w:marLeft w:val="0"/>
      <w:marRight w:val="0"/>
      <w:marTop w:val="0"/>
      <w:marBottom w:val="0"/>
      <w:divBdr>
        <w:top w:val="none" w:sz="0" w:space="0" w:color="auto"/>
        <w:left w:val="none" w:sz="0" w:space="0" w:color="auto"/>
        <w:bottom w:val="none" w:sz="0" w:space="0" w:color="auto"/>
        <w:right w:val="none" w:sz="0" w:space="0" w:color="auto"/>
      </w:divBdr>
    </w:div>
    <w:div w:id="546718759">
      <w:bodyDiv w:val="1"/>
      <w:marLeft w:val="0"/>
      <w:marRight w:val="0"/>
      <w:marTop w:val="0"/>
      <w:marBottom w:val="0"/>
      <w:divBdr>
        <w:top w:val="none" w:sz="0" w:space="0" w:color="auto"/>
        <w:left w:val="none" w:sz="0" w:space="0" w:color="auto"/>
        <w:bottom w:val="none" w:sz="0" w:space="0" w:color="auto"/>
        <w:right w:val="none" w:sz="0" w:space="0" w:color="auto"/>
      </w:divBdr>
    </w:div>
    <w:div w:id="649208620">
      <w:bodyDiv w:val="1"/>
      <w:marLeft w:val="0"/>
      <w:marRight w:val="0"/>
      <w:marTop w:val="0"/>
      <w:marBottom w:val="0"/>
      <w:divBdr>
        <w:top w:val="none" w:sz="0" w:space="0" w:color="auto"/>
        <w:left w:val="none" w:sz="0" w:space="0" w:color="auto"/>
        <w:bottom w:val="none" w:sz="0" w:space="0" w:color="auto"/>
        <w:right w:val="none" w:sz="0" w:space="0" w:color="auto"/>
      </w:divBdr>
    </w:div>
    <w:div w:id="768890223">
      <w:bodyDiv w:val="1"/>
      <w:marLeft w:val="0"/>
      <w:marRight w:val="0"/>
      <w:marTop w:val="0"/>
      <w:marBottom w:val="0"/>
      <w:divBdr>
        <w:top w:val="none" w:sz="0" w:space="0" w:color="auto"/>
        <w:left w:val="none" w:sz="0" w:space="0" w:color="auto"/>
        <w:bottom w:val="none" w:sz="0" w:space="0" w:color="auto"/>
        <w:right w:val="none" w:sz="0" w:space="0" w:color="auto"/>
      </w:divBdr>
    </w:div>
    <w:div w:id="1318221337">
      <w:bodyDiv w:val="1"/>
      <w:marLeft w:val="0"/>
      <w:marRight w:val="0"/>
      <w:marTop w:val="0"/>
      <w:marBottom w:val="0"/>
      <w:divBdr>
        <w:top w:val="none" w:sz="0" w:space="0" w:color="auto"/>
        <w:left w:val="none" w:sz="0" w:space="0" w:color="auto"/>
        <w:bottom w:val="none" w:sz="0" w:space="0" w:color="auto"/>
        <w:right w:val="none" w:sz="0" w:space="0" w:color="auto"/>
      </w:divBdr>
    </w:div>
    <w:div w:id="1471946663">
      <w:bodyDiv w:val="1"/>
      <w:marLeft w:val="0"/>
      <w:marRight w:val="0"/>
      <w:marTop w:val="0"/>
      <w:marBottom w:val="0"/>
      <w:divBdr>
        <w:top w:val="none" w:sz="0" w:space="0" w:color="auto"/>
        <w:left w:val="none" w:sz="0" w:space="0" w:color="auto"/>
        <w:bottom w:val="none" w:sz="0" w:space="0" w:color="auto"/>
        <w:right w:val="none" w:sz="0" w:space="0" w:color="auto"/>
      </w:divBdr>
    </w:div>
    <w:div w:id="1489053722">
      <w:bodyDiv w:val="1"/>
      <w:marLeft w:val="0"/>
      <w:marRight w:val="0"/>
      <w:marTop w:val="0"/>
      <w:marBottom w:val="0"/>
      <w:divBdr>
        <w:top w:val="none" w:sz="0" w:space="0" w:color="auto"/>
        <w:left w:val="none" w:sz="0" w:space="0" w:color="auto"/>
        <w:bottom w:val="none" w:sz="0" w:space="0" w:color="auto"/>
        <w:right w:val="none" w:sz="0" w:space="0" w:color="auto"/>
      </w:divBdr>
    </w:div>
    <w:div w:id="1514343911">
      <w:bodyDiv w:val="1"/>
      <w:marLeft w:val="0"/>
      <w:marRight w:val="0"/>
      <w:marTop w:val="0"/>
      <w:marBottom w:val="0"/>
      <w:divBdr>
        <w:top w:val="none" w:sz="0" w:space="0" w:color="auto"/>
        <w:left w:val="none" w:sz="0" w:space="0" w:color="auto"/>
        <w:bottom w:val="none" w:sz="0" w:space="0" w:color="auto"/>
        <w:right w:val="none" w:sz="0" w:space="0" w:color="auto"/>
      </w:divBdr>
    </w:div>
    <w:div w:id="1537690723">
      <w:bodyDiv w:val="1"/>
      <w:marLeft w:val="0"/>
      <w:marRight w:val="0"/>
      <w:marTop w:val="0"/>
      <w:marBottom w:val="0"/>
      <w:divBdr>
        <w:top w:val="none" w:sz="0" w:space="0" w:color="auto"/>
        <w:left w:val="none" w:sz="0" w:space="0" w:color="auto"/>
        <w:bottom w:val="none" w:sz="0" w:space="0" w:color="auto"/>
        <w:right w:val="none" w:sz="0" w:space="0" w:color="auto"/>
      </w:divBdr>
    </w:div>
    <w:div w:id="1548493875">
      <w:bodyDiv w:val="1"/>
      <w:marLeft w:val="0"/>
      <w:marRight w:val="0"/>
      <w:marTop w:val="0"/>
      <w:marBottom w:val="0"/>
      <w:divBdr>
        <w:top w:val="none" w:sz="0" w:space="0" w:color="auto"/>
        <w:left w:val="none" w:sz="0" w:space="0" w:color="auto"/>
        <w:bottom w:val="none" w:sz="0" w:space="0" w:color="auto"/>
        <w:right w:val="none" w:sz="0" w:space="0" w:color="auto"/>
      </w:divBdr>
    </w:div>
    <w:div w:id="1634365462">
      <w:bodyDiv w:val="1"/>
      <w:marLeft w:val="0"/>
      <w:marRight w:val="0"/>
      <w:marTop w:val="0"/>
      <w:marBottom w:val="0"/>
      <w:divBdr>
        <w:top w:val="none" w:sz="0" w:space="0" w:color="auto"/>
        <w:left w:val="none" w:sz="0" w:space="0" w:color="auto"/>
        <w:bottom w:val="none" w:sz="0" w:space="0" w:color="auto"/>
        <w:right w:val="none" w:sz="0" w:space="0" w:color="auto"/>
      </w:divBdr>
    </w:div>
    <w:div w:id="1848251639">
      <w:bodyDiv w:val="1"/>
      <w:marLeft w:val="0"/>
      <w:marRight w:val="0"/>
      <w:marTop w:val="0"/>
      <w:marBottom w:val="0"/>
      <w:divBdr>
        <w:top w:val="none" w:sz="0" w:space="0" w:color="auto"/>
        <w:left w:val="none" w:sz="0" w:space="0" w:color="auto"/>
        <w:bottom w:val="none" w:sz="0" w:space="0" w:color="auto"/>
        <w:right w:val="none" w:sz="0" w:space="0" w:color="auto"/>
      </w:divBdr>
    </w:div>
    <w:div w:id="2013336146">
      <w:bodyDiv w:val="1"/>
      <w:marLeft w:val="0"/>
      <w:marRight w:val="0"/>
      <w:marTop w:val="0"/>
      <w:marBottom w:val="0"/>
      <w:divBdr>
        <w:top w:val="none" w:sz="0" w:space="0" w:color="auto"/>
        <w:left w:val="none" w:sz="0" w:space="0" w:color="auto"/>
        <w:bottom w:val="none" w:sz="0" w:space="0" w:color="auto"/>
        <w:right w:val="none" w:sz="0" w:space="0" w:color="auto"/>
      </w:divBdr>
    </w:div>
    <w:div w:id="20260122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yama2396@gmail.com" TargetMode="External"/><Relationship Id="rId13" Type="http://schemas.openxmlformats.org/officeDocument/2006/relationships/hyperlink" Target="https://github.com/hiroyukiyamamoto/LargeScaleMS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ystemsomicslab.github.io/compms/msdial/mai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669</Words>
  <Characters>3816</Characters>
  <Application>Microsoft Office Word</Application>
  <DocSecurity>0</DocSecurity>
  <Lines>31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博之 山本</cp:lastModifiedBy>
  <cp:revision>22</cp:revision>
  <dcterms:created xsi:type="dcterms:W3CDTF">2024-12-21T23:57:00Z</dcterms:created>
  <dcterms:modified xsi:type="dcterms:W3CDTF">2024-12-22T03:45:00Z</dcterms:modified>
  <cp:category/>
</cp:coreProperties>
</file>