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CCBCB" w14:textId="5E24BEF3" w:rsidR="007A4F8F" w:rsidRDefault="007A4F8F">
      <w:r>
        <w:t>Tawara Health Service – Operations – Information.</w:t>
      </w:r>
    </w:p>
    <w:p w14:paraId="1AC0A078" w14:textId="0D0341FC" w:rsidR="007A4F8F" w:rsidRDefault="007A4F8F">
      <w:r>
        <w:t xml:space="preserve">Made by </w:t>
      </w:r>
      <w:r w:rsidR="00A924B3">
        <w:t xml:space="preserve">Hirusha Adikari - </w:t>
      </w:r>
      <w:r w:rsidR="004B2D80">
        <w:t xml:space="preserve"> </w:t>
      </w:r>
      <w:r>
        <w:t>LK001</w:t>
      </w:r>
      <w:r w:rsidR="004B2D80">
        <w:t>_</w:t>
      </w:r>
      <w:r>
        <w:t>0085</w:t>
      </w:r>
    </w:p>
    <w:p w14:paraId="73C783FC" w14:textId="77777777" w:rsidR="007A4F8F" w:rsidRDefault="007A4F8F"/>
    <w:p w14:paraId="0A5F3EF9" w14:textId="2428A069" w:rsidR="00DB3C72" w:rsidRDefault="007A4F8F">
      <w:r>
        <w:rPr>
          <w:noProof/>
        </w:rPr>
        <w:drawing>
          <wp:inline distT="0" distB="0" distL="0" distR="0" wp14:anchorId="271FBA7A" wp14:editId="27E45011">
            <wp:extent cx="5140800" cy="2937600"/>
            <wp:effectExtent l="0" t="0" r="3175" b="15240"/>
            <wp:docPr id="155811481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C783A33-EFF5-CA69-2D5A-F293D9EF98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340144C" w14:textId="27A5043A" w:rsidR="007A4F8F" w:rsidRDefault="007A4F8F">
      <w:r>
        <w:rPr>
          <w:noProof/>
        </w:rPr>
        <w:drawing>
          <wp:inline distT="0" distB="0" distL="0" distR="0" wp14:anchorId="009FE0A4" wp14:editId="1514DA69">
            <wp:extent cx="5140325" cy="3513600"/>
            <wp:effectExtent l="0" t="0" r="3175" b="10795"/>
            <wp:docPr id="101781248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D52E154-5E03-4ADC-F07C-03E1BCD384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7A4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7A5"/>
    <w:rsid w:val="00161DEA"/>
    <w:rsid w:val="00285550"/>
    <w:rsid w:val="004B2D80"/>
    <w:rsid w:val="007A4F8F"/>
    <w:rsid w:val="009D67A5"/>
    <w:rsid w:val="00A924B3"/>
    <w:rsid w:val="00DB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9D62"/>
  <w15:chartTrackingRefBased/>
  <w15:docId w15:val="{BCA8E34D-4860-4C57-9508-0AA9C62B0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7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7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7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7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7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7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7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7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7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7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7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7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7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7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7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7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7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7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GitHub\CIE-AL-IT-9626\docs\past-papers\2021\paper-2\march\attemp-2\THSops_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GitHub\CIE-AL-IT-9626\docs\past-papers\2021\paper-2\march\attemp-2\THSops_%2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Percentage of all patients who were seen for upper body and lower body.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784-4746-B716-BC8DDA1BE8A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784-4746-B716-BC8DDA1BE8AD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m21ops!$X$4:$X$5</c:f>
              <c:strCache>
                <c:ptCount val="2"/>
                <c:pt idx="0">
                  <c:v>Upper body</c:v>
                </c:pt>
                <c:pt idx="1">
                  <c:v>Lower body</c:v>
                </c:pt>
              </c:strCache>
            </c:strRef>
          </c:cat>
          <c:val>
            <c:numRef>
              <c:f>m21ops!$Y$4:$Y$5</c:f>
              <c:numCache>
                <c:formatCode>General</c:formatCode>
                <c:ptCount val="2"/>
                <c:pt idx="0">
                  <c:v>25779</c:v>
                </c:pt>
                <c:pt idx="1">
                  <c:v>21830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784-4746-B716-BC8DDA1BE8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number of patients seen compared</a:t>
            </a:r>
            <a:r>
              <a:rPr lang="en-US" baseline="0"/>
              <a:t> to the </a:t>
            </a:r>
            <a:r>
              <a:rPr lang="en-US"/>
              <a:t>average number</a:t>
            </a:r>
            <a:r>
              <a:rPr lang="en-US" baseline="0"/>
              <a:t> of days waiting time, for each department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m21ops!$AF$5</c:f>
              <c:strCache>
                <c:ptCount val="1"/>
                <c:pt idx="0">
                  <c:v>Patients Seen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m21ops!$AG$4:$AL$4</c:f>
              <c:strCache>
                <c:ptCount val="6"/>
                <c:pt idx="0">
                  <c:v>Shoulder</c:v>
                </c:pt>
                <c:pt idx="1">
                  <c:v>Elbow</c:v>
                </c:pt>
                <c:pt idx="2">
                  <c:v>Wrist</c:v>
                </c:pt>
                <c:pt idx="3">
                  <c:v>Hip</c:v>
                </c:pt>
                <c:pt idx="4">
                  <c:v>Knee</c:v>
                </c:pt>
                <c:pt idx="5">
                  <c:v>Ankle</c:v>
                </c:pt>
              </c:strCache>
            </c:strRef>
          </c:cat>
          <c:val>
            <c:numRef>
              <c:f>m21ops!$AG$5:$AL$5</c:f>
              <c:numCache>
                <c:formatCode>General</c:formatCode>
                <c:ptCount val="6"/>
                <c:pt idx="0">
                  <c:v>7396</c:v>
                </c:pt>
                <c:pt idx="1">
                  <c:v>9662</c:v>
                </c:pt>
                <c:pt idx="2">
                  <c:v>8721</c:v>
                </c:pt>
                <c:pt idx="3">
                  <c:v>7110</c:v>
                </c:pt>
                <c:pt idx="4">
                  <c:v>7518</c:v>
                </c:pt>
                <c:pt idx="5">
                  <c:v>7202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02-4E99-9E06-F7A5F5E118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80828480"/>
        <c:axId val="880830400"/>
      </c:barChart>
      <c:lineChart>
        <c:grouping val="standard"/>
        <c:varyColors val="0"/>
        <c:ser>
          <c:idx val="1"/>
          <c:order val="1"/>
          <c:tx>
            <c:strRef>
              <c:f>m21ops!$AF$6</c:f>
              <c:strCache>
                <c:ptCount val="1"/>
                <c:pt idx="0">
                  <c:v>Average Waiting Time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m21ops!$AG$4:$AL$4</c:f>
              <c:strCache>
                <c:ptCount val="6"/>
                <c:pt idx="0">
                  <c:v>Shoulder</c:v>
                </c:pt>
                <c:pt idx="1">
                  <c:v>Elbow</c:v>
                </c:pt>
                <c:pt idx="2">
                  <c:v>Wrist</c:v>
                </c:pt>
                <c:pt idx="3">
                  <c:v>Hip</c:v>
                </c:pt>
                <c:pt idx="4">
                  <c:v>Knee</c:v>
                </c:pt>
                <c:pt idx="5">
                  <c:v>Ankle</c:v>
                </c:pt>
              </c:strCache>
            </c:strRef>
          </c:cat>
          <c:val>
            <c:numRef>
              <c:f>m21ops!$AG$6:$AL$6</c:f>
              <c:numCache>
                <c:formatCode>General</c:formatCode>
                <c:ptCount val="6"/>
                <c:pt idx="0">
                  <c:v>100.56666666666666</c:v>
                </c:pt>
                <c:pt idx="1">
                  <c:v>92.566666666666663</c:v>
                </c:pt>
                <c:pt idx="2">
                  <c:v>52.266666666666666</c:v>
                </c:pt>
                <c:pt idx="3">
                  <c:v>231.6</c:v>
                </c:pt>
                <c:pt idx="4">
                  <c:v>165.16666666666666</c:v>
                </c:pt>
                <c:pt idx="5">
                  <c:v>108.43333333333334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B02-4E99-9E06-F7A5F5E118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27110736"/>
        <c:axId val="884303360"/>
      </c:lineChart>
      <c:catAx>
        <c:axId val="880828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0830400"/>
        <c:crosses val="autoZero"/>
        <c:auto val="1"/>
        <c:lblAlgn val="ctr"/>
        <c:lblOffset val="100"/>
        <c:noMultiLvlLbl val="0"/>
      </c:catAx>
      <c:valAx>
        <c:axId val="880830400"/>
        <c:scaling>
          <c:orientation val="minMax"/>
          <c:max val="1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0828480"/>
        <c:crosses val="autoZero"/>
        <c:crossBetween val="between"/>
      </c:valAx>
      <c:valAx>
        <c:axId val="884303360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7110736"/>
        <c:crosses val="max"/>
        <c:crossBetween val="between"/>
      </c:valAx>
      <c:catAx>
        <c:axId val="827110736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884303360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Hirusha Adikari</dc:creator>
  <cp:keywords/>
  <dc:description/>
  <cp:lastModifiedBy>Hirusha Adikari</cp:lastModifiedBy>
  <cp:revision>5</cp:revision>
  <dcterms:created xsi:type="dcterms:W3CDTF">2024-09-29T09:49:00Z</dcterms:created>
  <dcterms:modified xsi:type="dcterms:W3CDTF">2024-09-29T09:54:00Z</dcterms:modified>
</cp:coreProperties>
</file>