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F202C31">
      <w:pPr>
        <w:pStyle w:val="867"/>
        <w:pBdr/>
        <w:spacing/>
        <w:ind/>
        <w:rPr/>
      </w:pPr>
      <w:r>
        <w:t xml:space="preserve">Number Theory</w:t>
      </w:r>
      <w:r/>
    </w:p>
    <w:p w14:paraId="08A973FE">
      <w:pPr>
        <w:pStyle w:val="868"/>
        <w:pBdr/>
        <w:spacing/>
        <w:ind/>
        <w:rPr/>
      </w:pPr>
      <w:r>
        <w:t xml:space="preserve">Reflection
</w:t>
      </w:r>
      <w:r/>
    </w:p>
    <w:p w14:paraId="63AA26F7">
      <w:pPr>
        <w:pBdr/>
        <w:spacing/>
        <w:ind/>
        <w:rPr>
          <w:highlight w:val="none"/>
        </w:rPr>
      </w:pPr>
      <w:r>
        <w:rPr>
          <w:highlight w:val="none"/>
        </w:rPr>
        <w:t xml:space="preserve">This was more like an extension to the number theory related units that I learned in SIT192 – Discrete Maths</w:t>
      </w:r>
      <w:r/>
    </w:p>
    <w:p w14:paraId="5CC68A70">
      <w:pPr>
        <w:pStyle w:val="868"/>
        <w:pBdr/>
        <w:spacing/>
        <w:ind/>
        <w:rPr>
          <w:highlight w:val="none"/>
        </w:rPr>
      </w:pPr>
      <w:r>
        <w:t xml:space="preserve">Response to Feedback</w:t>
      </w:r>
      <w:r/>
    </w:p>
    <w:p w14:paraId="16EE6A26">
      <w:pPr>
        <w:pBdr/>
        <w:spacing/>
        <w:ind/>
        <w:rPr>
          <w:highlight w:val="none"/>
        </w:rPr>
      </w:pPr>
      <w:r>
        <w:rPr>
          <w:highlight w:val="none"/>
        </w:rPr>
      </w:r>
      <w:r>
        <w:rPr>
          <w:highlight w:val="none"/>
        </w:rPr>
      </w:r>
      <w:r>
        <w:rPr>
          <w:highlight w:val="none"/>
        </w:rPr>
        <w:t xml:space="preserve">To show that each learning objective has been achieved, please divide both the summary and the evidence of learning into sections aligned with the learning objectives. You can find the template in Task List &gt; Number Theory &gt; Resources.</w:t>
      </w:r>
      <w:r>
        <w:rPr>
          <w:highlight w:val="none"/>
        </w:rPr>
      </w:r>
      <w:r>
        <w:rPr>
          <w:highlight w:val="none"/>
        </w:rPr>
      </w:r>
    </w:p>
    <w:p w14:paraId="0EC7175D">
      <w:pPr>
        <w:pBdr/>
        <w:spacing/>
        <w:ind w:left="709"/>
        <w:rPr>
          <w:color w:val="ff0000"/>
          <w:highlight w:val="none"/>
        </w:rPr>
      </w:pPr>
      <w:r>
        <w:rPr>
          <w:color w:val="ff0000"/>
          <w:highlight w:val="none"/>
        </w:rPr>
      </w:r>
      <w:r>
        <w:rPr>
          <w:color w:val="ff0000"/>
          <w:highlight w:val="none"/>
        </w:rPr>
        <w:t xml:space="preserve">Done. I have changed the order and updated the titles accordingly. The content itself has not been changed.</w:t>
      </w:r>
      <w:r>
        <w:rPr>
          <w:color w:val="ff0000"/>
          <w:highlight w:val="none"/>
        </w:rPr>
      </w:r>
    </w:p>
    <w:p w14:paraId="361F9CF8">
      <w:pPr>
        <w:pBdr/>
        <w:spacing/>
        <w:ind/>
        <w:rPr/>
      </w:pPr>
      <w:r>
        <w:rPr>
          <w:highlight w:val="none"/>
        </w:rPr>
      </w:r>
      <w:r>
        <w:rPr>
          <w:highlight w:val="none"/>
        </w:rPr>
      </w:r>
      <w:r>
        <w:rPr>
          <w:highlight w:val="none"/>
        </w:rPr>
      </w:r>
    </w:p>
    <w:p w14:paraId="1AB7FA5C">
      <w:pPr>
        <w:pStyle w:val="868"/>
        <w:pBdr/>
        <w:spacing/>
        <w:ind/>
        <w:rPr>
          <w:highlight w:val="none"/>
        </w:rPr>
      </w:pPr>
      <w:r>
        <w:t xml:space="preserve">Basics</w:t>
      </w:r>
      <w:r>
        <w:rPr>
          <w:highlight w:val="none"/>
        </w:rPr>
      </w:r>
    </w:p>
    <w:p w14:paraId="4F969EA7">
      <w:pPr>
        <w:pStyle w:val="869"/>
        <w:pBdr/>
        <w:spacing/>
        <w:ind/>
        <w:rPr/>
      </w:pPr>
      <w:r>
        <w:t xml:space="preserve">Congruence</w:t>
      </w:r>
      <w:r/>
    </w:p>
    <w:p w14:paraId="7B1AA37A">
      <w:pPr>
        <w:pBdr/>
        <w:spacing/>
        <w:ind/>
        <w:rPr>
          <w:highlight w:val="none"/>
        </w:rPr>
      </w:pPr>
      <w:r>
        <w:t xml:space="preserve">When a, r, m </w:t>
      </w:r>
      <w:r>
        <w:t xml:space="preserve">∈</w:t>
      </w:r>
      <w:r>
        <w:t xml:space="preserve"> </w:t>
      </w:r>
      <w:r>
        <w:t xml:space="preserve">ℤ</w:t>
      </w:r>
      <w:r>
        <w:t xml:space="preserve">, and m &gt; 0, and </w:t>
      </w:r>
      <w:r>
        <w:t xml:space="preserve">if m divides (a - r)</w:t>
      </w:r>
      <w:r>
        <w:t xml:space="preserve"> we can say the statement below. This basically means that a and r leave the same remainder when divided by m.</w:t>
      </w:r>
      <w:r>
        <w:rPr>
          <w:highlight w:val="none"/>
        </w:rPr>
      </w:r>
      <w:r>
        <w:rPr>
          <w:highlight w:val="none"/>
        </w:rPr>
      </w:r>
    </w:p>
    <w:p w14:paraId="14C91ED8">
      <w:pPr>
        <w:pBdr/>
        <w:spacing/>
        <w:ind/>
        <w:jc w:val="center"/>
        <w:rPr>
          <w:b/>
          <w:bCs/>
          <w:highlight w:val="none"/>
          <w:u w:val="none"/>
        </w:rPr>
      </w:pPr>
      <w:r>
        <w:rPr>
          <w:b/>
          <w:bCs/>
          <w:highlight w:val="none"/>
          <w:u w:val="none"/>
        </w:rPr>
        <w:t xml:space="preserve">a = r mod m</w:t>
      </w:r>
      <w:r>
        <w:rPr>
          <w:highlight w:val="none"/>
        </w:rPr>
        <w:t xml:space="preserve"> </w:t>
      </w:r>
      <w:r>
        <w:rPr>
          <w:i/>
          <w:iCs/>
          <w:sz w:val="20"/>
          <w:szCs w:val="20"/>
          <w:highlight w:val="none"/>
          <w:vertAlign w:val="baseline"/>
        </w:rPr>
        <w:t xml:space="preserve">when </w:t>
      </w:r>
      <w:r>
        <w:rPr>
          <w:b/>
          <w:bCs/>
          <w:u w:val="none"/>
        </w:rPr>
        <w:t xml:space="preserve">m | (a - r)</w:t>
      </w:r>
      <w:r>
        <w:rPr>
          <w:b/>
          <w:bCs/>
          <w:u w:val="none"/>
        </w:rPr>
      </w:r>
      <w:r>
        <w:rPr>
          <w:b/>
          <w:bCs/>
          <w:highlight w:val="none"/>
          <w:u w:val="none"/>
        </w:rPr>
      </w:r>
    </w:p>
    <w:p w14:paraId="6076FE9F">
      <w:pPr>
        <w:pBdr/>
        <w:spacing/>
        <w:ind/>
        <w:jc w:val="left"/>
        <w:rPr>
          <w:b w:val="0"/>
          <w:bCs w:val="0"/>
          <w:highlight w:val="none"/>
          <w:u w:val="none"/>
        </w:rPr>
      </w:pPr>
      <w:r>
        <w:rPr>
          <w:b w:val="0"/>
          <w:bCs w:val="0"/>
          <w:highlight w:val="none"/>
          <w:u w:val="none"/>
        </w:rPr>
        <w:t xml:space="preserve">To reduce a number modulo m, just divide it by m and keep the remainder. For example,</w:t>
      </w:r>
      <w:r>
        <w:rPr>
          <w:b w:val="0"/>
          <w:bCs w:val="0"/>
        </w:rPr>
      </w:r>
      <w:r>
        <w:rPr>
          <w:b w:val="0"/>
          <w:bCs w:val="0"/>
          <w:highlight w:val="none"/>
          <w:u w:val="none"/>
        </w:rPr>
      </w:r>
    </w:p>
    <w:p w14:paraId="0797E8CB">
      <w:pPr>
        <w:pBdr/>
        <w:spacing/>
        <w:ind/>
        <w:jc w:val="center"/>
        <w:rPr>
          <w:b w:val="0"/>
          <w:bCs w:val="0"/>
        </w:rPr>
      </w:pPr>
      <w:r>
        <w:rPr>
          <w:b/>
          <w:bCs/>
          <w:highlight w:val="none"/>
          <w:u w:val="none"/>
        </w:rPr>
        <w:t xml:space="preserve">-27 </w:t>
      </w:r>
      <w:r>
        <w:rPr>
          <w:b/>
          <w:bCs/>
          <w:highlight w:val="none"/>
          <w:u w:val="none"/>
        </w:rPr>
        <w:t xml:space="preserve">≡</w:t>
      </w:r>
      <w:r>
        <w:rPr>
          <w:b/>
          <w:bCs/>
          <w:highlight w:val="none"/>
          <w:u w:val="none"/>
        </w:rPr>
        <w:t xml:space="preserve"> 34 (mod 61)</w:t>
      </w:r>
      <w:r>
        <w:rPr>
          <w:b w:val="0"/>
          <w:bCs w:val="0"/>
          <w:highlight w:val="none"/>
          <w:u w:val="none"/>
        </w:rPr>
        <w:t xml:space="preserve">, because 34 - (-27) = 61.</w:t>
      </w:r>
      <w:r>
        <w:rPr>
          <w:b w:val="0"/>
          <w:bCs w:val="0"/>
          <w:highlight w:val="none"/>
          <w:u w:val="none"/>
        </w:rPr>
      </w:r>
      <w:r>
        <w:rPr>
          <w:b w:val="0"/>
          <w:bCs w:val="0"/>
        </w:rPr>
      </w:r>
    </w:p>
    <w:p w14:paraId="622665C1">
      <w:pPr>
        <w:pStyle w:val="869"/>
        <w:pBdr/>
        <w:spacing/>
        <w:ind/>
        <w:rPr/>
      </w:pPr>
      <w:r>
        <w:t xml:space="preserve">Euclidean algorithm</w:t>
      </w:r>
      <w:r/>
    </w:p>
    <w:p w14:paraId="333B428A">
      <w:pPr>
        <w:pBdr/>
        <w:spacing/>
        <w:ind/>
        <w:rPr>
          <w:vertAlign w:val="baseline"/>
        </w:rPr>
      </w:pPr>
      <w:r>
        <w:rPr>
          <w:highlight w:val="none"/>
          <w:vertAlign w:val="baseline"/>
        </w:rPr>
        <w:t xml:space="preserve">gcd(a,b) is the largest positive integer that divides both a and b. Two numbers are said to be relatively prime when their gcd is 1. This check is important for modular inverse</w:t>
      </w:r>
      <w:r>
        <w:rPr>
          <w:highlight w:val="none"/>
          <w:vertAlign w:val="baseline"/>
        </w:rPr>
        <w:t xml:space="preserve">, </w:t>
      </w:r>
      <w:r>
        <w:rPr>
          <w:highlight w:val="none"/>
          <w:vertAlign w:val="baseline"/>
        </w:rPr>
        <w:t xml:space="preserve">Fermat's Little Theorem, Euler's Theorem and the Chinese Remainder Theorem down the line.</w:t>
      </w:r>
      <w:r>
        <w:rPr>
          <w:highlight w:val="none"/>
          <w:vertAlign w:val="baseline"/>
        </w:rPr>
      </w:r>
      <w:r>
        <w:rPr>
          <w:vertAlign w:val="baseline"/>
        </w:rPr>
      </w:r>
    </w:p>
    <w:p w14:paraId="1E0D70BB">
      <w:pPr>
        <w:pBdr/>
        <w:spacing/>
        <w:ind/>
        <w:rPr>
          <w:highlight w:val="none"/>
          <w:vertAlign w:val="baseline"/>
        </w:rPr>
      </w:pPr>
      <w:r>
        <w:t xml:space="preserve">When</w:t>
      </w:r>
      <w:r>
        <w:t xml:space="preserve"> b &gt; a, do this until r</w:t>
      </w:r>
      <w:r>
        <w:rPr>
          <w:vertAlign w:val="subscript"/>
        </w:rPr>
        <w:t xml:space="preserve">i+1 </w:t>
      </w:r>
      <w:r>
        <w:rPr>
          <w:vertAlign w:val="baseline"/>
        </w:rPr>
        <w:t xml:space="preserve">= 0. Then, r</w:t>
      </w:r>
      <w:r>
        <w:rPr>
          <w:vertAlign w:val="subscript"/>
        </w:rPr>
        <w:t xml:space="preserve">i</w:t>
      </w:r>
      <w:r>
        <w:rPr>
          <w:vertAlign w:val="baseline"/>
        </w:rPr>
        <w:t xml:space="preserve"> is the gcd.</w:t>
      </w:r>
      <w:r>
        <w:rPr>
          <w:vertAlign w:val="baseline"/>
        </w:rPr>
      </w:r>
      <w:r>
        <w:rPr>
          <w:highlight w:val="none"/>
          <w:vertAlign w:val="baseline"/>
        </w:rPr>
      </w:r>
    </w:p>
    <w:p w14:paraId="689E458C">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048" behindDoc="1" locked="0" layoutInCell="1" allowOverlap="1">
                <wp:simplePos x="0" y="0"/>
                <wp:positionH relativeFrom="column">
                  <wp:posOffset>3599517</wp:posOffset>
                </wp:positionH>
                <wp:positionV relativeFrom="paragraph">
                  <wp:posOffset>129206</wp:posOffset>
                </wp:positionV>
                <wp:extent cx="1514492" cy="1209151"/>
                <wp:effectExtent l="0" t="0" r="0" b="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95261" name=""/>
                        <pic:cNvPicPr>
                          <a:picLocks noChangeAspect="1"/>
                        </pic:cNvPicPr>
                        <pic:nvPr/>
                      </pic:nvPicPr>
                      <pic:blipFill rotWithShape="1">
                        <a:blip r:embed="rId10"/>
                        <a:stretch/>
                      </pic:blipFill>
                      <pic:spPr bwMode="auto">
                        <a:xfrm flipH="0" flipV="0">
                          <a:off x="0" y="0"/>
                          <a:ext cx="1514492" cy="120915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283.43pt;mso-position-horizontal:absolute;mso-position-vertical-relative:text;margin-top:10.17pt;mso-position-vertical:absolute;width:119.25pt;height:95.21pt;mso-wrap-distance-left:9.07pt;mso-wrap-distance-top:0.00pt;mso-wrap-distance-right:9.07pt;mso-wrap-distance-bottom:0.00pt;z-index:1;" stroked="false">
                <v:imagedata r:id="rId10" o:title=""/>
                <o:lock v:ext="edit" rotation="t"/>
              </v:shape>
            </w:pict>
          </mc:Fallback>
        </mc:AlternateContent>
      </w:r>
      <w:r/>
    </w:p>
    <w:p w14:paraId="149E37C4">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6144" behindDoc="1" locked="0" layoutInCell="1" allowOverlap="1">
                <wp:simplePos x="0" y="0"/>
                <wp:positionH relativeFrom="column">
                  <wp:posOffset>1386121</wp:posOffset>
                </wp:positionH>
                <wp:positionV relativeFrom="paragraph">
                  <wp:posOffset>19040</wp:posOffset>
                </wp:positionV>
                <wp:extent cx="1939454" cy="806007"/>
                <wp:effectExtent l="0" t="0" r="0" b="0"/>
                <wp:wrapNone/>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24019" name=""/>
                        <pic:cNvPicPr>
                          <a:picLocks noChangeAspect="1"/>
                        </pic:cNvPicPr>
                        <pic:nvPr/>
                      </pic:nvPicPr>
                      <pic:blipFill rotWithShape="1">
                        <a:blip r:embed="rId11"/>
                        <a:stretch/>
                      </pic:blipFill>
                      <pic:spPr bwMode="auto">
                        <a:xfrm flipH="0" flipV="0">
                          <a:off x="0" y="0"/>
                          <a:ext cx="1939453" cy="80600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6144;o:allowoverlap:true;o:allowincell:true;mso-position-horizontal-relative:text;margin-left:109.14pt;mso-position-horizontal:absolute;mso-position-vertical-relative:text;margin-top:1.50pt;mso-position-vertical:absolute;width:152.71pt;height:63.47pt;mso-wrap-distance-left:9.07pt;mso-wrap-distance-top:0.00pt;mso-wrap-distance-right:9.07pt;mso-wrap-distance-bottom:0.00pt;z-index:1;" stroked="false">
                <v:imagedata r:id="rId11" o:title=""/>
                <o:lock v:ext="edit" rotation="t"/>
              </v:shape>
            </w:pict>
          </mc:Fallback>
        </mc:AlternateContent>
      </w:r>
      <w:r/>
    </w:p>
    <w:p w14:paraId="0AAA6EED">
      <w:pPr>
        <w:pBdr/>
        <w:spacing/>
        <w:ind/>
        <w:rPr/>
      </w:pPr>
      <w:r/>
      <w:r/>
    </w:p>
    <w:p w14:paraId="727EAC5A">
      <w:pPr>
        <w:pBdr/>
        <w:spacing/>
        <w:ind/>
        <w:rPr/>
      </w:pPr>
      <w:r/>
      <w:r/>
    </w:p>
    <w:p w14:paraId="3713A102">
      <w:pPr>
        <w:pStyle w:val="868"/>
        <w:pBdr/>
        <w:spacing/>
        <w:ind/>
        <w:rPr/>
      </w:pPr>
      <w:r>
        <w:rPr>
          <w:highlight w:val="none"/>
        </w:rPr>
      </w:r>
      <w:r>
        <w:rPr>
          <w:highlight w:val="none"/>
        </w:rPr>
      </w:r>
      <w:r>
        <w:rPr>
          <w:highlight w:val="none"/>
        </w:rPr>
      </w:r>
    </w:p>
    <w:p w14:paraId="5D2371C9">
      <w:pPr>
        <w:pStyle w:val="868"/>
        <w:pBdr/>
        <w:spacing/>
        <w:ind/>
        <w:rPr>
          <w:highlight w:val="none"/>
        </w:rPr>
      </w:pPr>
      <w:r>
        <w:rPr>
          <w:highlight w:val="none"/>
        </w:rPr>
      </w:r>
      <w:r>
        <w:rPr>
          <w:highlight w:val="none"/>
        </w:rPr>
      </w:r>
      <w:r>
        <w:rPr>
          <w:highlight w:val="none"/>
        </w:rPr>
      </w:r>
    </w:p>
    <w:p w14:paraId="1E279DE8">
      <w:pPr>
        <w:pBdr/>
        <w:spacing/>
        <w:ind/>
        <w:rPr/>
      </w:pPr>
      <w:r>
        <w:rPr>
          <w:b/>
          <w:bCs/>
          <w:highlight w:val="none"/>
        </w:rPr>
      </w:r>
      <w:r>
        <w:rPr>
          <w:b/>
          <w:bCs/>
          <w:highlight w:val="none"/>
        </w:rPr>
      </w:r>
      <w:r>
        <w:rPr>
          <w:b/>
          <w:bCs/>
          <w:highlight w:val="none"/>
        </w:rPr>
      </w:r>
    </w:p>
    <w:p w14:paraId="60CD5DB7">
      <w:pPr>
        <w:pBdr/>
        <w:spacing/>
        <w:ind/>
        <w:rPr>
          <w:b/>
          <w:bCs/>
          <w:highlight w:val="none"/>
        </w:rPr>
      </w:pPr>
      <w:r>
        <w:rPr>
          <w:b/>
          <w:bCs/>
          <w:highlight w:val="none"/>
        </w:rPr>
      </w:r>
      <w:r>
        <w:rPr>
          <w:b/>
          <w:bCs/>
          <w:highlight w:val="none"/>
        </w:rPr>
      </w:r>
      <w:r>
        <w:rPr>
          <w:b/>
          <w:bCs/>
          <w:highlight w:val="none"/>
        </w:rPr>
      </w:r>
    </w:p>
    <w:p w14:paraId="4BADB64A">
      <w:pPr>
        <w:pStyle w:val="868"/>
        <w:pBdr/>
        <w:spacing/>
        <w:ind/>
        <w:rPr>
          <w:highlight w:val="none"/>
        </w:rPr>
      </w:pPr>
      <w:r>
        <w:t xml:space="preserve">Obtain the Bezout’s coefficients of a par of numbers.</w:t>
      </w:r>
      <w:r>
        <w:rPr>
          <w:highlight w:val="none"/>
        </w:rPr>
      </w:r>
    </w:p>
    <w:p w14:paraId="44FD6AA1">
      <w:pPr>
        <w:pBdr/>
        <w:spacing/>
        <w:ind/>
        <w:rPr>
          <w:b/>
          <w:bCs/>
          <w:highlight w:val="none"/>
        </w:rPr>
      </w:pPr>
      <w:r>
        <w:t xml:space="preserve">If gcd(a, b) = c, then, </w:t>
      </w:r>
      <w:r>
        <w:rPr>
          <w:b/>
          <w:bCs/>
        </w:rPr>
        <w:t xml:space="preserve">m ⋅ a + n ⋅ b = c</w:t>
      </w:r>
      <w:r>
        <w:rPr>
          <w:b/>
          <w:bCs/>
        </w:rPr>
        <w:t xml:space="preserve"> </w:t>
      </w:r>
      <w:r/>
    </w:p>
    <w:p w14:paraId="44D1A152">
      <w:pPr>
        <w:pBdr/>
        <w:spacing/>
        <w:ind/>
        <w:rPr/>
      </w:pPr>
      <w:r>
        <w:t xml:space="preserve">a and b are relatively prime only if numbers m and n suffice </w:t>
      </w:r>
      <w:r>
        <w:rPr>
          <w:b/>
          <w:bCs/>
        </w:rPr>
        <w:t xml:space="preserve">m ⋅ a + n ⋅ b = 1</w:t>
      </w:r>
      <w:r/>
    </w:p>
    <w:p w14:paraId="5297B57E">
      <w:pPr>
        <w:pBdr/>
        <w:spacing/>
        <w:ind/>
        <w:rPr>
          <w:highlight w:val="none"/>
        </w:rPr>
      </w:pPr>
      <w:r>
        <w:t xml:space="preserve">Instead of trying to guess m and n by substituting a and b, just re-arrange the equations. Use the b – a*m = r</w:t>
      </w:r>
      <w:r>
        <w:rPr>
          <w:vertAlign w:val="subscript"/>
        </w:rPr>
        <w:t xml:space="preserve">1</w:t>
      </w:r>
      <w:r>
        <w:t xml:space="preserve"> method (Eucledian algorithm), </w:t>
      </w:r>
      <w:r>
        <w:t xml:space="preserve">and substitute values from where necessary and keep on doing that until the final equation comes to the form said above, with m and n being real integers.</w:t>
      </w:r>
      <w:r>
        <w:rPr>
          <w:highlight w:val="none"/>
        </w:rPr>
      </w:r>
      <w:r>
        <w:rPr>
          <w:highlight w:val="none"/>
        </w:rPr>
      </w:r>
      <w:r>
        <w:rPr>
          <w:highlight w:val="none"/>
        </w:rPr>
      </w:r>
      <w:r/>
      <w:r>
        <w:rPr>
          <w:highlight w:val="none"/>
        </w:rPr>
      </w:r>
    </w:p>
    <w:p w14:paraId="1C44F6A3">
      <w:pPr>
        <w:pStyle w:val="868"/>
        <w:pBdr/>
        <w:spacing/>
        <w:ind/>
        <w:rPr/>
      </w:pPr>
      <w:r>
        <w:t xml:space="preserve">Apply the extended Euclidean algorithm for computing the modular inverses.</w:t>
      </w:r>
      <w:r/>
    </w:p>
    <w:p w14:paraId="15A8092A">
      <w:pPr>
        <w:pBdr/>
        <w:spacing/>
        <w:ind/>
        <w:rPr>
          <w:highlight w:val="none"/>
        </w:rPr>
      </w:pPr>
      <w:r>
        <w:rPr>
          <w:highlight w:val="none"/>
        </w:rPr>
      </w:r>
      <w:r>
        <w:rPr>
          <w:highlight w:val="none"/>
        </w:rPr>
        <w:t xml:space="preserve">The modular inverse of a modulo m is a number x</w:t>
      </w:r>
      <w:r>
        <w:rPr>
          <w:highlight w:val="none"/>
        </w:rPr>
        <w:t xml:space="preserve"> such that: </w:t>
      </w:r>
      <w:r>
        <w:rPr>
          <w:b/>
          <w:bCs/>
          <w:highlight w:val="none"/>
        </w:rPr>
        <w:t xml:space="preserve">a * x </w:t>
      </w:r>
      <w:r>
        <w:rPr>
          <w:b/>
          <w:bCs/>
        </w:rPr>
        <w:t xml:space="preserve">≡</w:t>
      </w:r>
      <w:r>
        <w:rPr>
          <w:b/>
          <w:bCs/>
          <w:highlight w:val="none"/>
        </w:rPr>
        <w:t xml:space="preserve"> 1 (mod m)</w:t>
      </w:r>
      <w:r>
        <w:rPr>
          <w:highlight w:val="none"/>
        </w:rPr>
        <w:t xml:space="preserve">. </w:t>
      </w:r>
      <w:r>
        <w:rPr>
          <w:highlight w:val="none"/>
        </w:rPr>
        <w:t xml:space="preserve">A modular inverse exists if and only if </w:t>
      </w:r>
      <w:r>
        <w:rPr>
          <w:b/>
          <w:bCs/>
          <w:highlight w:val="none"/>
        </w:rPr>
        <w:t xml:space="preserve">gcd(a, m) = 1</w:t>
      </w:r>
      <w:r>
        <w:rPr>
          <w:highlight w:val="none"/>
        </w:rPr>
        <w:t xml:space="preserve"> (aka. they are relatively prime).</w:t>
      </w:r>
      <w:r>
        <w:rPr>
          <w:highlight w:val="none"/>
        </w:rPr>
      </w:r>
      <w:r>
        <w:rPr>
          <w:highlight w:val="none"/>
        </w:rPr>
      </w:r>
    </w:p>
    <w:p w14:paraId="76989CFD">
      <w:pPr>
        <w:pBdr/>
        <w:spacing/>
        <w:ind/>
        <w:jc w:val="center"/>
        <w:rPr/>
      </w:pPr>
      <w:r>
        <mc:AlternateContent>
          <mc:Choice Requires="wpg">
            <w:drawing>
              <wp:inline xmlns:wp="http://schemas.openxmlformats.org/drawingml/2006/wordprocessingDrawing" distT="0" distB="0" distL="0" distR="0">
                <wp:extent cx="3045713" cy="310088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92656" name=""/>
                        <pic:cNvPicPr>
                          <a:picLocks noChangeAspect="1"/>
                        </pic:cNvPicPr>
                        <pic:nvPr/>
                      </pic:nvPicPr>
                      <pic:blipFill rotWithShape="1">
                        <a:blip r:embed="rId12"/>
                        <a:stretch/>
                      </pic:blipFill>
                      <pic:spPr bwMode="auto">
                        <a:xfrm flipH="0" flipV="0">
                          <a:off x="0" y="0"/>
                          <a:ext cx="3045713" cy="31008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39.82pt;height:244.16pt;mso-wrap-distance-left:0.00pt;mso-wrap-distance-top:0.00pt;mso-wrap-distance-right:0.00pt;mso-wrap-distance-bottom:0.00pt;z-index:1;" stroked="false">
                <v:imagedata r:id="rId12" o:title=""/>
                <o:lock v:ext="edit" rotation="t"/>
              </v:shape>
            </w:pict>
          </mc:Fallback>
        </mc:AlternateContent>
      </w:r>
      <w:r/>
    </w:p>
    <w:p w14:paraId="52EA8FFD">
      <w:pPr>
        <w:pBdr/>
        <w:spacing/>
        <w:ind/>
        <w:rPr>
          <w:highlight w:val="none"/>
        </w:rPr>
      </w:pPr>
      <w:r>
        <w:t xml:space="preserve">To find the inverse of a </w:t>
      </w:r>
      <w:r>
        <w:rPr>
          <w:b/>
          <w:bCs/>
        </w:rPr>
        <w:t xml:space="preserve">89 mod 28</w:t>
      </w:r>
      <w:r>
        <w:rPr>
          <w:b w:val="0"/>
          <w:bCs w:val="0"/>
        </w:rPr>
        <w:t xml:space="preserve">, find m and n (Bezouts coefficients) such that </w:t>
      </w:r>
      <w:r>
        <w:rPr>
          <w:b/>
          <w:bCs/>
        </w:rPr>
        <w:t xml:space="preserve">89m + 28n = 1</w:t>
      </w:r>
      <w:r>
        <w:rPr>
          <w:b w:val="0"/>
          <w:bCs w:val="0"/>
        </w:rPr>
        <w:t xml:space="preserve">. So in this case, it would be </w:t>
      </w:r>
      <w:r>
        <w:rPr>
          <w:b/>
          <w:bCs/>
        </w:rPr>
        <w:t xml:space="preserve">1 = -11*89 + 35*28</w:t>
      </w:r>
      <w:r>
        <w:rPr>
          <w:b w:val="0"/>
          <w:bCs w:val="0"/>
        </w:rPr>
        <w:t xml:space="preserve">. This means that -11 is an inverse of </w:t>
      </w:r>
      <w:r>
        <w:rPr>
          <w:b/>
          <w:bCs/>
        </w:rPr>
        <w:t xml:space="preserve">89 mod 28</w:t>
      </w:r>
      <w:r>
        <w:rPr>
          <w:b w:val="0"/>
          <w:bCs w:val="0"/>
        </w:rPr>
        <w:t xml:space="preserve">. Also note that finding just the </w:t>
      </w:r>
      <w:r>
        <w:rPr>
          <w:b w:val="0"/>
          <w:bCs w:val="0"/>
        </w:rPr>
        <w:t xml:space="preserve">Bezouts coefficient of </w:t>
      </w:r>
      <w:r>
        <w:rPr>
          <w:b/>
          <w:bCs/>
        </w:rPr>
        <w:t xml:space="preserve">89 </w:t>
      </w:r>
      <w:r>
        <w:rPr>
          <w:b w:val="0"/>
          <w:bCs w:val="0"/>
        </w:rPr>
        <w:t xml:space="preserve">(-11 in this case) is enough just for the sake of solving these quickly.</w:t>
      </w:r>
      <w:r>
        <w:rPr>
          <w:b w:val="0"/>
          <w:bCs w:val="0"/>
        </w:rPr>
        <w:t xml:space="preserve"> As -11 is out of the 0-27 range (for mod 28), we will reduce it to get </w:t>
      </w:r>
      <w:r>
        <w:rPr>
          <w:b/>
          <w:bCs/>
        </w:rPr>
        <w:t xml:space="preserve">-11+28 = 17</w:t>
      </w:r>
      <w:r>
        <w:rPr>
          <w:b w:val="0"/>
          <w:bCs w:val="0"/>
        </w:rPr>
        <w:t xml:space="preserve">. Now, you can say that the inverse of 89 is </w:t>
      </w:r>
      <w:r>
        <w:rPr>
          <w:b/>
          <w:bCs/>
        </w:rPr>
        <w:t xml:space="preserve">17 (mod 28).</w:t>
      </w:r>
      <w:r>
        <w:rPr>
          <w:b w:val="0"/>
          <w:bCs w:val="0"/>
        </w:rPr>
      </w:r>
      <w:r>
        <w:rPr>
          <w:highlight w:val="none"/>
        </w:rPr>
      </w:r>
      <w:r>
        <w:rPr>
          <w:highlight w:val="none"/>
        </w:rPr>
      </w:r>
      <w:r>
        <w:rPr>
          <w:highlight w:val="none"/>
        </w:rPr>
      </w:r>
      <w:r>
        <w:rPr>
          <w:b w:val="0"/>
          <w:bCs w:val="0"/>
        </w:rPr>
      </w:r>
      <w:r>
        <w:rPr>
          <w:highlight w:val="none"/>
        </w:rPr>
      </w:r>
    </w:p>
    <w:p w14:paraId="5A715858">
      <w:pPr>
        <w:pStyle w:val="869"/>
        <w:pBdr/>
        <w:spacing/>
        <w:ind/>
        <w:rPr>
          <w14:ligatures w14:val="none"/>
        </w:rPr>
      </w:pPr>
      <w:r>
        <w:t xml:space="preserve">Solving Linear Equations in Modular Arithmetic</w:t>
      </w:r>
      <w:r>
        <w:rPr>
          <w14:ligatures w14:val="none"/>
        </w:rPr>
      </w:r>
      <w:r>
        <w:rPr>
          <w14:ligatures w14:val="none"/>
        </w:rPr>
      </w:r>
    </w:p>
    <w:p w14:paraId="74BACD21">
      <w:pPr>
        <w:pBdr/>
        <w:spacing/>
        <w:ind/>
        <w:rPr>
          <w:highlight w:val="none"/>
        </w:rPr>
      </w:pPr>
      <w:r>
        <w:t xml:space="preserve">If gcd(m, p) = 1, then for any number x the equation mx = a (mod p) has a solution.</w:t>
      </w:r>
      <w:r>
        <w:rPr>
          <w:highlight w:val="none"/>
        </w:rPr>
      </w:r>
      <w:r>
        <w:rPr>
          <w:highlight w:val="none"/>
        </w:rPr>
      </w:r>
    </w:p>
    <w:p w14:paraId="451AA6C9">
      <w:pPr>
        <w:pBdr/>
        <w:spacing/>
        <w:ind/>
        <w:rPr>
          <w:highlight w:val="none"/>
        </w:rPr>
      </w:pPr>
      <w:r>
        <w:rPr>
          <w:highlight w:val="none"/>
        </w:rPr>
        <w:t xml:space="preserve">To solve a *x </w:t>
      </w:r>
      <w:r>
        <w:t xml:space="preserve">≡</w:t>
      </w:r>
      <w:r>
        <w:rPr>
          <w:highlight w:val="none"/>
        </w:rPr>
        <w:t xml:space="preserve"> b (mod m), first check gcd(a, b). If this is equal to 1, find the inverse of </w:t>
      </w:r>
      <w:r>
        <w:rPr>
          <w:b/>
          <w:bCs/>
          <w:highlight w:val="none"/>
        </w:rPr>
        <w:t xml:space="preserve">a </w:t>
      </w:r>
      <w:r>
        <w:rPr>
          <w:highlight w:val="none"/>
        </w:rPr>
        <w:t xml:space="preserve">and multiply both sides by it. For example, let’s look at </w:t>
      </w:r>
      <w:r>
        <w:rPr>
          <w:b/>
          <w:bCs/>
          <w:highlight w:val="none"/>
        </w:rPr>
        <w:t xml:space="preserve">70x </w:t>
      </w:r>
      <w:r>
        <w:rPr>
          <w:b/>
          <w:bCs/>
        </w:rPr>
        <w:t xml:space="preserve">≡</w:t>
      </w:r>
      <w:r>
        <w:rPr>
          <w:b/>
          <w:bCs/>
          <w:highlight w:val="none"/>
        </w:rPr>
        <w:t xml:space="preserve"> 41 (mod 61)</w:t>
      </w:r>
      <w:r>
        <w:rPr>
          <w:highlight w:val="none"/>
        </w:rPr>
        <w:t xml:space="preserve">:</w:t>
      </w:r>
      <w:r>
        <w:rPr>
          <w:highlight w:val="none"/>
        </w:rPr>
      </w:r>
    </w:p>
    <w:p w14:paraId="536BA8C7">
      <w:pPr>
        <w:pStyle w:val="930"/>
        <w:numPr>
          <w:ilvl w:val="0"/>
          <w:numId w:val="2"/>
        </w:numPr>
        <w:pBdr/>
        <w:spacing/>
        <w:ind/>
        <w:rPr/>
      </w:pPr>
      <w:r>
        <w:rPr>
          <w:highlight w:val="none"/>
        </w:rPr>
        <w:t xml:space="preserve">Reduce 70 mod 61 —&gt; 70 </w:t>
      </w:r>
      <w:r>
        <w:t xml:space="preserve">≡</w:t>
      </w:r>
      <w:r>
        <w:rPr>
          <w:highlight w:val="none"/>
        </w:rPr>
        <w:t xml:space="preserve"> 9 (mod 61)</w:t>
      </w:r>
      <w:r/>
    </w:p>
    <w:p w14:paraId="070597AE">
      <w:pPr>
        <w:pStyle w:val="930"/>
        <w:numPr>
          <w:ilvl w:val="0"/>
          <w:numId w:val="2"/>
        </w:numPr>
        <w:pBdr/>
        <w:spacing/>
        <w:ind/>
        <w:rPr/>
      </w:pPr>
      <w:r>
        <w:rPr>
          <w:highlight w:val="none"/>
        </w:rPr>
        <w:t xml:space="preserve">Use the extended euclidean algorithm —&gt; 1 = 4*61 - 27*9</w:t>
      </w:r>
      <w:r/>
    </w:p>
    <w:p w14:paraId="0EF8FB72">
      <w:pPr>
        <w:pStyle w:val="930"/>
        <w:numPr>
          <w:ilvl w:val="0"/>
          <w:numId w:val="2"/>
        </w:numPr>
        <w:pBdr/>
        <w:spacing/>
        <w:ind/>
        <w:rPr/>
      </w:pPr>
      <w:r>
        <w:rPr>
          <w:highlight w:val="none"/>
        </w:rPr>
        <w:t xml:space="preserve">The inverse of 9 is -27 </w:t>
      </w:r>
      <w:r>
        <w:t xml:space="preserve">≡</w:t>
      </w:r>
      <w:r>
        <w:rPr>
          <w:highlight w:val="none"/>
        </w:rPr>
        <w:t xml:space="preserve"> 24 (mod 61)</w:t>
      </w:r>
      <w:r/>
    </w:p>
    <w:p w14:paraId="34DCE86D">
      <w:pPr>
        <w:pStyle w:val="930"/>
        <w:numPr>
          <w:ilvl w:val="0"/>
          <w:numId w:val="2"/>
        </w:numPr>
        <w:pBdr/>
        <w:spacing/>
        <w:ind/>
        <w:rPr/>
      </w:pPr>
      <w:r>
        <w:rPr>
          <w:highlight w:val="none"/>
        </w:rPr>
        <w:t xml:space="preserve">Multiply both sides by 34: x </w:t>
      </w:r>
      <w:r>
        <w:t xml:space="preserve">≡</w:t>
      </w:r>
      <w:r>
        <w:rPr>
          <w:highlight w:val="none"/>
        </w:rPr>
        <w:t xml:space="preserve"> 34 * 41 = 1394 </w:t>
      </w:r>
      <w:r>
        <w:t xml:space="preserve">≡</w:t>
      </w:r>
      <w:r>
        <w:rPr>
          <w:highlight w:val="none"/>
        </w:rPr>
        <w:t xml:space="preserve"> 52 (mod 61).</w:t>
      </w:r>
      <w:r>
        <w:rPr>
          <w:highlight w:val="none"/>
        </w:rPr>
      </w:r>
      <w:r/>
    </w:p>
    <w:p w14:paraId="7EA57579">
      <w:pPr>
        <w:pBdr/>
        <w:spacing/>
        <w:ind/>
        <w:rPr>
          <w:highlight w:val="none"/>
        </w:rPr>
      </w:pPr>
      <w:r>
        <w:t xml:space="preserve">Or when generalized, it will look as follows, to solve </w:t>
      </w:r>
      <w:r>
        <w:t xml:space="preserve">ax ≡ b (mod p) if  gcd(a, p) = 1,</w:t>
      </w:r>
      <w:r>
        <w:rPr>
          <w:highlight w:val="none"/>
        </w:rPr>
      </w:r>
      <w:r>
        <w:rPr>
          <w:highlight w:val="none"/>
        </w:rPr>
      </w:r>
    </w:p>
    <w:p w14:paraId="75B0606D">
      <w:pPr>
        <w:pStyle w:val="930"/>
        <w:numPr>
          <w:ilvl w:val="0"/>
          <w:numId w:val="1"/>
        </w:numPr>
        <w:pBdr/>
        <w:spacing/>
        <w:ind/>
        <w:rPr/>
      </w:pPr>
      <w:r>
        <w:rPr>
          <w:highlight w:val="none"/>
        </w:rPr>
      </w:r>
      <w:r>
        <w:rPr>
          <w:highlight w:val="none"/>
        </w:rPr>
        <w:t xml:space="preserve">Find the inverse s of a modulo p  using the extended Euclidean algorithm. </w:t>
      </w:r>
      <w:r>
        <w:rPr>
          <w:highlight w:val="none"/>
        </w:rPr>
      </w:r>
      <w:r/>
    </w:p>
    <w:p w14:paraId="2D772AEA">
      <w:pPr>
        <w:pStyle w:val="930"/>
        <w:numPr>
          <w:ilvl w:val="0"/>
          <w:numId w:val="1"/>
        </w:numPr>
        <w:pBdr/>
        <w:spacing/>
        <w:ind/>
        <w:rPr>
          <w:highlight w:val="none"/>
        </w:rPr>
      </w:pPr>
      <w:r>
        <w:rPr>
          <w:highlight w:val="none"/>
        </w:rPr>
      </w:r>
      <w:r>
        <w:rPr>
          <w:highlight w:val="none"/>
        </w:rPr>
        <w:t xml:space="preserve">Multiply both sides of the equation by s: asx ≡ bs (mod p). </w:t>
      </w:r>
      <w:r>
        <w:rPr>
          <w:highlight w:val="none"/>
        </w:rPr>
      </w:r>
      <w:r>
        <w:rPr>
          <w:highlight w:val="none"/>
        </w:rPr>
      </w:r>
    </w:p>
    <w:p w14:paraId="388D32BA">
      <w:pPr>
        <w:pStyle w:val="930"/>
        <w:numPr>
          <w:ilvl w:val="0"/>
          <w:numId w:val="1"/>
        </w:numPr>
        <w:pBdr/>
        <w:spacing/>
        <w:ind/>
        <w:rPr/>
      </w:pPr>
      <w:r>
        <w:rPr>
          <w:highlight w:val="none"/>
        </w:rPr>
        <w:t xml:space="preserve">This results in the solution </w:t>
      </w:r>
      <w:r>
        <w:rPr>
          <w:highlight w:val="none"/>
        </w:rPr>
        <w:t xml:space="preserve">x ≡ bs (mod p).</w:t>
      </w:r>
      <w:r>
        <w:rPr>
          <w:highlight w:val="none"/>
        </w:rPr>
      </w:r>
      <w:r/>
      <w:r>
        <w:rPr>
          <w:highlight w:val="none"/>
        </w:rPr>
      </w:r>
      <w:r>
        <w:rPr>
          <w:highlight w:val="none"/>
        </w:rPr>
      </w:r>
      <w:r/>
      <w:r/>
    </w:p>
    <w:p w14:paraId="3BE544D7">
      <w:pPr>
        <w:pStyle w:val="868"/>
        <w:pBdr/>
        <w:spacing/>
        <w:ind/>
        <w:rPr/>
      </w:pPr>
      <w:r>
        <w:t xml:space="preserve">Applying the Chinese remainder theorem to solve systems of two linear congruences.</w:t>
      </w:r>
      <w:r/>
    </w:p>
    <w:p w14:paraId="30C66F2B">
      <w:pPr>
        <w:pBdr/>
        <w:spacing/>
        <w:ind/>
        <w:rPr>
          <w:highlight w:val="none"/>
        </w:rPr>
      </w:pPr>
      <w:r>
        <w:rPr>
          <w:highlight w:val="none"/>
        </w:rPr>
      </w:r>
      <w:r>
        <w:rPr>
          <w:highlight w:val="none"/>
        </w:rPr>
        <w:t xml:space="preserve">This theorem lets us combine two modular equations into one equation, as long as the two moduli have no common factor other than 1. In other words, the gcd of the two moduli should be 1 to apply this algorithm. </w:t>
      </w:r>
      <w:r>
        <w:rPr>
          <w:highlight w:val="none"/>
        </w:rPr>
      </w:r>
    </w:p>
    <w:p w14:paraId="32704596">
      <w:pPr>
        <w:pBdr/>
        <w:spacing/>
        <w:ind/>
        <w:rPr>
          <w:highlight w:val="none"/>
        </w:rPr>
      </w:pPr>
      <w:r>
        <w:rPr>
          <w:highlight w:val="none"/>
        </w:rPr>
        <w:t xml:space="preserve">For the two equations:</w:t>
      </w:r>
      <w:r>
        <w:rPr>
          <w:highlight w:val="none"/>
        </w:rPr>
      </w:r>
    </w:p>
    <w:p w14:paraId="5CD8BE47">
      <w:pPr>
        <w:pBdr/>
        <w:spacing/>
        <w:ind w:left="709"/>
        <w:rPr>
          <w:highlight w:val="none"/>
        </w:rPr>
      </w:pPr>
      <w:r>
        <w:rPr>
          <w:highlight w:val="none"/>
        </w:rPr>
        <w:t xml:space="preserve">x </w:t>
      </w:r>
      <w:r>
        <w:rPr>
          <w:highlight w:val="none"/>
        </w:rPr>
        <w:t xml:space="preserve">≡ </w:t>
      </w:r>
      <w:r>
        <w:rPr>
          <w:highlight w:val="none"/>
        </w:rPr>
        <w:t xml:space="preserve">a (mod m)</w:t>
      </w:r>
      <w:r>
        <w:rPr>
          <w:highlight w:val="none"/>
        </w:rPr>
      </w:r>
    </w:p>
    <w:p w14:paraId="59649DA7">
      <w:pPr>
        <w:pBdr/>
        <w:spacing/>
        <w:ind w:left="709"/>
        <w:rPr/>
      </w:pPr>
      <w:r>
        <w:rPr>
          <w:highlight w:val="none"/>
        </w:rPr>
        <w:t xml:space="preserve">x </w:t>
      </w:r>
      <w:r>
        <w:rPr>
          <w:highlight w:val="none"/>
        </w:rPr>
        <w:t xml:space="preserve">≡ </w:t>
      </w:r>
      <w:r>
        <w:rPr>
          <w:highlight w:val="none"/>
        </w:rPr>
        <w:t xml:space="preserve">b (mod n)</w:t>
      </w:r>
      <w:r/>
    </w:p>
    <w:p w14:paraId="2953F780">
      <w:pPr>
        <w:pBdr/>
        <w:spacing/>
        <w:ind w:left="0"/>
        <w:rPr>
          <w:highlight w:val="none"/>
        </w:rPr>
      </w:pPr>
      <w:r>
        <w:rPr>
          <w:highlight w:val="none"/>
        </w:rPr>
      </w:r>
      <w:r>
        <w:rPr>
          <w:highlight w:val="none"/>
        </w:rPr>
        <w:t xml:space="preserve">First, check if gcd(m,n)=1. If it is, proceed. Then, use the </w:t>
      </w:r>
      <w:r>
        <w:rPr>
          <w:highlight w:val="none"/>
        </w:rPr>
        <w:t xml:space="preserve">extended Euclidean algorithm</w:t>
      </w:r>
      <w:r>
        <w:rPr>
          <w:highlight w:val="none"/>
        </w:rPr>
        <w:t xml:space="preserve"> to find m(s) and n(t).</w:t>
      </w:r>
      <w:r>
        <w:rPr>
          <w:highlight w:val="none"/>
        </w:rPr>
      </w:r>
    </w:p>
    <w:p w14:paraId="1E2535BC">
      <w:pPr>
        <w:pBdr/>
        <w:spacing/>
        <w:ind w:left="709"/>
        <w:rPr>
          <w:highlight w:val="none"/>
        </w:rPr>
      </w:pPr>
      <w:r>
        <w:rPr>
          <w:highlight w:val="none"/>
        </w:rPr>
        <w:t xml:space="preserve">m*s</w:t>
      </w:r>
      <w:r>
        <w:rPr>
          <w:highlight w:val="none"/>
        </w:rPr>
        <w:t xml:space="preserve"> + n*t = 1</w:t>
      </w:r>
      <w:r>
        <w:rPr>
          <w:highlight w:val="none"/>
        </w:rPr>
      </w:r>
    </w:p>
    <w:p w14:paraId="63C44269">
      <w:pPr>
        <w:pBdr/>
        <w:spacing/>
        <w:ind w:left="0"/>
        <w:rPr>
          <w:highlight w:val="none"/>
        </w:rPr>
      </w:pPr>
      <w:r>
        <w:rPr>
          <w:highlight w:val="none"/>
        </w:rPr>
        <w:t xml:space="preserve">Using these values, substitute them to the final formula to get the solution.</w:t>
      </w:r>
      <w:r>
        <w:rPr>
          <w:highlight w:val="none"/>
        </w:rPr>
      </w:r>
    </w:p>
    <w:p w14:paraId="44629773">
      <w:pPr>
        <w:pBdr/>
        <w:spacing/>
        <w:ind w:left="709"/>
        <w:rPr/>
      </w:pPr>
      <w:r>
        <w:rPr>
          <w:highlight w:val="none"/>
        </w:rPr>
      </w:r>
      <w:r>
        <w:rPr>
          <w:highlight w:val="none"/>
        </w:rPr>
        <w:t xml:space="preserve">x ≡</w:t>
      </w:r>
      <w:r>
        <w:rPr>
          <w:highlight w:val="none"/>
        </w:rPr>
        <w:t xml:space="preserve"> bms + ant (mod mn)</w:t>
      </w:r>
      <w:r>
        <w:rPr>
          <w:highlight w:val="none"/>
        </w:rPr>
      </w:r>
      <w:r/>
    </w:p>
    <w:p w14:paraId="08ABE23B">
      <w:pPr>
        <w:pBdr/>
        <w:spacing/>
        <w:ind/>
        <w:rPr>
          <w:highlight w:val="none"/>
        </w:rPr>
      </w:pPr>
      <w:r>
        <w:t xml:space="preserve">When there are three equations, solve the first two and then solve it again using it’s solution and the third equation.</w:t>
      </w:r>
      <w:r>
        <w:rPr>
          <w:highlight w:val="none"/>
        </w:rPr>
      </w:r>
    </w:p>
    <w:p w14:paraId="6EB16CBB">
      <w:pPr>
        <w:pStyle w:val="868"/>
        <w:pBdr/>
        <w:spacing/>
        <w:ind/>
        <w:rPr/>
      </w:pPr>
      <w:r>
        <w:t xml:space="preserve">Fermat’s Little Theorem</w:t>
      </w:r>
      <w:r/>
    </w:p>
    <w:p w14:paraId="4117624E">
      <w:pPr>
        <w:pBdr/>
        <w:spacing/>
        <w:ind/>
        <w:rPr>
          <w:highlight w:val="none"/>
        </w:rPr>
      </w:pPr>
      <w:r>
        <w:t xml:space="preserve">When p is prime and p does NOT divide a, </w:t>
      </w:r>
      <w:r>
        <w:t xml:space="preserve">Fermat’s Little Theorem says that:</w:t>
      </w:r>
      <w:r>
        <w:rPr>
          <w:highlight w:val="none"/>
        </w:rPr>
      </w:r>
    </w:p>
    <w:p w14:paraId="53C5B227">
      <w:pPr>
        <w:pBdr/>
        <w:spacing/>
        <w:ind/>
        <w:jc w:val="center"/>
        <w:rPr>
          <w:b/>
          <w:bCs/>
          <w:vertAlign w:val="baseline"/>
        </w:rPr>
      </w:pPr>
      <w:r>
        <w:rPr>
          <w:b/>
          <w:bCs/>
          <w:highlight w:val="none"/>
        </w:rPr>
        <w:t xml:space="preserve">a</w:t>
      </w:r>
      <w:r>
        <w:rPr>
          <w:b/>
          <w:bCs/>
          <w:highlight w:val="none"/>
          <w:vertAlign w:val="superscript"/>
        </w:rPr>
        <w:t xml:space="preserve">p-1</w:t>
      </w:r>
      <w:r>
        <w:rPr>
          <w:b/>
          <w:bCs/>
          <w:highlight w:val="none"/>
          <w:vertAlign w:val="baseline"/>
        </w:rPr>
        <w:t xml:space="preserve"> </w:t>
      </w:r>
      <w:r>
        <w:rPr>
          <w:b/>
          <w:bCs/>
          <w:highlight w:val="none"/>
        </w:rPr>
        <w:t xml:space="preserve">≡</w:t>
      </w:r>
      <w:r>
        <w:rPr>
          <w:b/>
          <w:bCs/>
          <w:highlight w:val="none"/>
        </w:rPr>
        <w:t xml:space="preserve"> 1 (mod p)</w:t>
      </w:r>
      <w:r>
        <w:rPr>
          <w:b/>
          <w:bCs/>
          <w:vertAlign w:val="baseline"/>
        </w:rPr>
      </w:r>
      <w:r>
        <w:rPr>
          <w:b/>
          <w:bCs/>
          <w:vertAlign w:val="baseline"/>
        </w:rPr>
      </w:r>
    </w:p>
    <w:p w14:paraId="54E234F6">
      <w:pPr>
        <w:pBdr/>
        <w:spacing/>
        <w:ind/>
        <w:rPr>
          <w:vertAlign w:val="baseline"/>
        </w:rPr>
      </w:pPr>
      <w:r>
        <w:t xml:space="preserve">This lets us use a large exponent modulo p-1. For example, let’s look at </w:t>
      </w:r>
      <w:r>
        <w:rPr>
          <w:b/>
          <w:bCs/>
        </w:rPr>
        <w:t xml:space="preserve">11</w:t>
      </w:r>
      <w:r>
        <w:rPr>
          <w:b/>
          <w:bCs/>
          <w:vertAlign w:val="superscript"/>
        </w:rPr>
        <w:t xml:space="preserve">27699</w:t>
      </w:r>
      <w:r>
        <w:rPr>
          <w:b/>
          <w:bCs/>
          <w:vertAlign w:val="baseline"/>
        </w:rPr>
        <w:t xml:space="preserve"> mod 13</w:t>
      </w:r>
      <w:r>
        <w:rPr>
          <w:vertAlign w:val="baseline"/>
        </w:rPr>
        <w:t xml:space="preserve">.</w:t>
      </w:r>
      <w:r>
        <w:rPr>
          <w:highlight w:val="none"/>
          <w:vertAlign w:val="baseline"/>
        </w:rPr>
      </w:r>
      <w:r>
        <w:rPr>
          <w:vertAlign w:val="baseline"/>
        </w:rPr>
      </w:r>
    </w:p>
    <w:p w14:paraId="7EFE2CA5">
      <w:pPr>
        <w:pStyle w:val="930"/>
        <w:numPr>
          <w:ilvl w:val="0"/>
          <w:numId w:val="4"/>
        </w:numPr>
        <w:pBdr/>
        <w:spacing/>
        <w:ind/>
        <w:rPr>
          <w:highlight w:val="none"/>
          <w:vertAlign w:val="baseline"/>
        </w:rPr>
      </w:pPr>
      <w:r>
        <w:rPr>
          <w:highlight w:val="none"/>
          <w:vertAlign w:val="baseline"/>
        </w:rPr>
        <w:t xml:space="preserve">11</w:t>
      </w:r>
      <w:r>
        <w:rPr>
          <w:highlight w:val="none"/>
          <w:vertAlign w:val="superscript"/>
        </w:rPr>
        <w:t xml:space="preserve">12</w:t>
      </w:r>
      <w:r>
        <w:rPr>
          <w:highlight w:val="none"/>
          <w:vertAlign w:val="baseline"/>
        </w:rPr>
        <w:t xml:space="preserve"> </w:t>
      </w:r>
      <w:r>
        <w:rPr>
          <w:b/>
          <w:bCs/>
          <w:highlight w:val="none"/>
        </w:rPr>
        <w:t xml:space="preserve">≡</w:t>
      </w:r>
      <w:r>
        <w:rPr>
          <w:highlight w:val="none"/>
          <w:vertAlign w:val="baseline"/>
        </w:rPr>
        <w:t xml:space="preserve"> 1 (mod 13), because 13 is prime</w:t>
      </w:r>
      <w:r>
        <w:rPr>
          <w:highlight w:val="none"/>
          <w:vertAlign w:val="baseline"/>
        </w:rPr>
      </w:r>
      <w:r>
        <w:rPr>
          <w:highlight w:val="none"/>
          <w:vertAlign w:val="baseline"/>
        </w:rPr>
      </w:r>
    </w:p>
    <w:p w14:paraId="6E64BC0E">
      <w:pPr>
        <w:pStyle w:val="930"/>
        <w:numPr>
          <w:ilvl w:val="0"/>
          <w:numId w:val="4"/>
        </w:numPr>
        <w:pBdr/>
        <w:spacing/>
        <w:ind/>
        <w:rPr>
          <w:highlight w:val="none"/>
          <w:vertAlign w:val="baseline"/>
        </w:rPr>
      </w:pPr>
      <w:r>
        <w:rPr>
          <w:highlight w:val="none"/>
          <w:vertAlign w:val="baseline"/>
        </w:rPr>
        <w:t xml:space="preserve">And, 27699 = 12 * 2308 + 3</w:t>
      </w:r>
      <w:r>
        <w:rPr>
          <w:highlight w:val="none"/>
          <w:vertAlign w:val="baseline"/>
        </w:rPr>
      </w:r>
      <w:r>
        <w:rPr>
          <w:highlight w:val="none"/>
          <w:vertAlign w:val="baseline"/>
        </w:rPr>
      </w:r>
    </w:p>
    <w:p w14:paraId="4A941566">
      <w:pPr>
        <w:pStyle w:val="930"/>
        <w:numPr>
          <w:ilvl w:val="0"/>
          <w:numId w:val="4"/>
        </w:numPr>
        <w:pBdr/>
        <w:spacing/>
        <w:ind/>
        <w:rPr>
          <w:highlight w:val="none"/>
          <w:vertAlign w:val="baseline"/>
        </w:rPr>
      </w:pPr>
      <w:r>
        <w:rPr>
          <w:highlight w:val="none"/>
          <w:vertAlign w:val="baseline"/>
        </w:rPr>
        <w:t xml:space="preserve">So, </w:t>
      </w:r>
      <w:r>
        <w:rPr>
          <w:highlight w:val="none"/>
          <w:vertAlign w:val="baseline"/>
        </w:rPr>
      </w:r>
      <w:r>
        <w:rPr>
          <w:highlight w:val="none"/>
          <w:vertAlign w:val="baseline"/>
        </w:rPr>
      </w:r>
    </w:p>
    <w:p w14:paraId="6E540095">
      <w:pPr>
        <w:pStyle w:val="930"/>
        <w:numPr>
          <w:ilvl w:val="1"/>
          <w:numId w:val="4"/>
        </w:numPr>
        <w:pBdr/>
        <w:spacing/>
        <w:ind/>
        <w:rPr>
          <w:highlight w:val="none"/>
          <w:vertAlign w:val="baseline"/>
        </w:rPr>
      </w:pPr>
      <w:r>
        <w:rPr>
          <w:highlight w:val="none"/>
          <w:vertAlign w:val="baseline"/>
        </w:rPr>
      </w:r>
      <w:r>
        <w:rPr>
          <w:highlight w:val="none"/>
          <w:vertAlign w:val="baseline"/>
        </w:rPr>
        <w:t xml:space="preserve">11</w:t>
      </w:r>
      <w:r>
        <w:rPr>
          <w:highlight w:val="none"/>
          <w:vertAlign w:val="superscript"/>
        </w:rPr>
        <w:t xml:space="preserve">27699</w:t>
      </w:r>
      <w:r>
        <w:rPr>
          <w:highlight w:val="none"/>
          <w:vertAlign w:val="baseline"/>
        </w:rPr>
        <w:t xml:space="preserve"> </w:t>
      </w:r>
      <w:r>
        <w:rPr>
          <w:b/>
          <w:bCs/>
          <w:highlight w:val="none"/>
        </w:rPr>
        <w:t xml:space="preserve">≡</w:t>
      </w:r>
      <w:r>
        <w:rPr>
          <w:highlight w:val="none"/>
          <w:vertAlign w:val="baseline"/>
        </w:rPr>
        <w:t xml:space="preserve"> (11</w:t>
      </w:r>
      <w:r>
        <w:rPr>
          <w:highlight w:val="none"/>
          <w:vertAlign w:val="superscript"/>
        </w:rPr>
        <w:t xml:space="preserve">12</w:t>
      </w:r>
      <w:r>
        <w:rPr>
          <w:highlight w:val="none"/>
          <w:vertAlign w:val="baseline"/>
        </w:rPr>
        <w:t xml:space="preserve">)</w:t>
      </w:r>
      <w:r>
        <w:rPr>
          <w:highlight w:val="none"/>
          <w:vertAlign w:val="superscript"/>
        </w:rPr>
        <w:t xml:space="preserve">2308</w:t>
      </w:r>
      <w:r>
        <w:rPr>
          <w:highlight w:val="none"/>
          <w:vertAlign w:val="superscript"/>
        </w:rPr>
        <w:t xml:space="preserve">+3</w:t>
      </w:r>
      <w:r>
        <w:rPr>
          <w:highlight w:val="none"/>
          <w:vertAlign w:val="baseline"/>
        </w:rPr>
      </w:r>
      <w:r>
        <w:rPr>
          <w:highlight w:val="none"/>
          <w:vertAlign w:val="baseline"/>
        </w:rPr>
      </w:r>
    </w:p>
    <w:p w14:paraId="0740AFB8">
      <w:pPr>
        <w:pStyle w:val="930"/>
        <w:numPr>
          <w:ilvl w:val="1"/>
          <w:numId w:val="5"/>
        </w:numPr>
        <w:pBdr/>
        <w:spacing/>
        <w:ind/>
        <w:rPr>
          <w:highlight w:val="none"/>
          <w:vertAlign w:val="baseline"/>
        </w:rPr>
      </w:pPr>
      <w:r>
        <w:rPr>
          <w:highlight w:val="none"/>
          <w:vertAlign w:val="baseline"/>
        </w:rPr>
      </w:r>
      <w:r>
        <w:rPr>
          <w:highlight w:val="none"/>
          <w:vertAlign w:val="baseline"/>
        </w:rPr>
        <w:t xml:space="preserve">11</w:t>
      </w:r>
      <w:r>
        <w:rPr>
          <w:highlight w:val="none"/>
          <w:vertAlign w:val="superscript"/>
        </w:rPr>
        <w:t xml:space="preserve">27699</w:t>
      </w:r>
      <w:r>
        <w:rPr>
          <w:highlight w:val="none"/>
          <w:vertAlign w:val="baseline"/>
        </w:rPr>
        <w:t xml:space="preserve"> </w:t>
      </w:r>
      <w:r>
        <w:rPr>
          <w:b/>
          <w:bCs/>
          <w:highlight w:val="none"/>
        </w:rPr>
        <w:t xml:space="preserve">≡</w:t>
      </w:r>
      <w:r>
        <w:rPr>
          <w:highlight w:val="none"/>
          <w:vertAlign w:val="baseline"/>
        </w:rPr>
        <w:t xml:space="preserve"> (11</w:t>
      </w:r>
      <w:r>
        <w:rPr>
          <w:highlight w:val="none"/>
          <w:vertAlign w:val="superscript"/>
        </w:rPr>
        <w:t xml:space="preserve">12</w:t>
      </w:r>
      <w:r>
        <w:rPr>
          <w:highlight w:val="none"/>
          <w:vertAlign w:val="baseline"/>
        </w:rPr>
        <w:t xml:space="preserve">)</w:t>
      </w:r>
      <w:r>
        <w:rPr>
          <w:highlight w:val="none"/>
          <w:vertAlign w:val="superscript"/>
        </w:rPr>
        <w:t xml:space="preserve">2308</w:t>
      </w:r>
      <w:r>
        <w:rPr>
          <w:highlight w:val="none"/>
          <w:vertAlign w:val="baseline"/>
        </w:rPr>
        <w:t xml:space="preserve"> x 11</w:t>
      </w:r>
      <w:r>
        <w:rPr>
          <w:highlight w:val="none"/>
          <w:vertAlign w:val="superscript"/>
        </w:rPr>
        <w:t xml:space="preserve">3</w:t>
      </w:r>
      <w:r>
        <w:rPr>
          <w:highlight w:val="none"/>
          <w:vertAlign w:val="baseline"/>
        </w:rPr>
      </w:r>
      <w:r>
        <w:rPr>
          <w:highlight w:val="none"/>
          <w:vertAlign w:val="baseline"/>
        </w:rPr>
      </w:r>
    </w:p>
    <w:p w14:paraId="5D5C972C">
      <w:pPr>
        <w:pStyle w:val="930"/>
        <w:numPr>
          <w:ilvl w:val="1"/>
          <w:numId w:val="4"/>
        </w:numPr>
        <w:pBdr/>
        <w:spacing/>
        <w:ind/>
        <w:rPr>
          <w:highlight w:val="none"/>
          <w:vertAlign w:val="baseline"/>
        </w:rPr>
      </w:pPr>
      <w:r>
        <w:rPr>
          <w:highlight w:val="none"/>
          <w:vertAlign w:val="baseline"/>
        </w:rPr>
      </w:r>
      <w:r>
        <w:rPr>
          <w:highlight w:val="none"/>
          <w:vertAlign w:val="baseline"/>
        </w:rPr>
        <w:t xml:space="preserve">11</w:t>
      </w:r>
      <w:r>
        <w:rPr>
          <w:highlight w:val="none"/>
          <w:vertAlign w:val="superscript"/>
        </w:rPr>
        <w:t xml:space="preserve">27699</w:t>
      </w:r>
      <w:r>
        <w:rPr>
          <w:highlight w:val="none"/>
          <w:vertAlign w:val="baseline"/>
        </w:rPr>
        <w:t xml:space="preserve"> </w:t>
      </w:r>
      <w:r>
        <w:rPr>
          <w:b/>
          <w:bCs/>
          <w:highlight w:val="none"/>
        </w:rPr>
        <w:t xml:space="preserve">≡</w:t>
      </w:r>
      <w:r>
        <w:rPr>
          <w:highlight w:val="none"/>
          <w:vertAlign w:val="baseline"/>
        </w:rPr>
        <w:t xml:space="preserve"> 11</w:t>
      </w:r>
      <w:r>
        <w:rPr>
          <w:highlight w:val="none"/>
          <w:vertAlign w:val="superscript"/>
        </w:rPr>
        <w:t xml:space="preserve">3</w:t>
      </w:r>
      <w:r>
        <w:rPr>
          <w:highlight w:val="none"/>
          <w:vertAlign w:val="baseline"/>
        </w:rPr>
      </w:r>
      <w:r>
        <w:rPr>
          <w:highlight w:val="none"/>
          <w:vertAlign w:val="baseline"/>
        </w:rPr>
      </w:r>
    </w:p>
    <w:p w14:paraId="25562235">
      <w:pPr>
        <w:pStyle w:val="930"/>
        <w:numPr>
          <w:ilvl w:val="1"/>
          <w:numId w:val="4"/>
        </w:numPr>
        <w:pBdr/>
        <w:spacing/>
        <w:ind/>
        <w:rPr>
          <w:highlight w:val="none"/>
          <w:vertAlign w:val="baseline"/>
        </w:rPr>
      </w:pPr>
      <w:r>
        <w:rPr>
          <w:highlight w:val="none"/>
          <w:vertAlign w:val="baseline"/>
        </w:rPr>
      </w:r>
      <w:r>
        <w:rPr>
          <w:highlight w:val="none"/>
          <w:vertAlign w:val="baseline"/>
        </w:rPr>
        <w:t xml:space="preserve">11</w:t>
      </w:r>
      <w:r>
        <w:rPr>
          <w:highlight w:val="none"/>
          <w:vertAlign w:val="superscript"/>
        </w:rPr>
        <w:t xml:space="preserve">27699</w:t>
      </w:r>
      <w:r>
        <w:rPr>
          <w:highlight w:val="none"/>
          <w:vertAlign w:val="baseline"/>
        </w:rPr>
        <w:t xml:space="preserve"> </w:t>
      </w:r>
      <w:r>
        <w:rPr>
          <w:b/>
          <w:bCs/>
          <w:highlight w:val="none"/>
        </w:rPr>
        <w:t xml:space="preserve">≡</w:t>
      </w:r>
      <w:r>
        <w:rPr>
          <w:highlight w:val="none"/>
          <w:vertAlign w:val="baseline"/>
        </w:rPr>
        <w:t xml:space="preserve"> 5 (mod 13)</w:t>
      </w:r>
      <w:r>
        <w:rPr>
          <w:highlight w:val="none"/>
          <w:vertAlign w:val="baseline"/>
        </w:rPr>
      </w:r>
      <w:r>
        <w:rPr>
          <w:highlight w:val="none"/>
          <w:vertAlign w:val="baseline"/>
        </w:rPr>
      </w:r>
    </w:p>
    <w:p w14:paraId="19B43518">
      <w:pPr>
        <w:pBdr/>
        <w:spacing/>
        <w:ind/>
        <w:rPr>
          <w:highlight w:val="none"/>
        </w:rPr>
      </w:pPr>
      <w:r>
        <w:t xml:space="preserve">However, if the p is not a prime number, you will have to use another method using the </w:t>
      </w:r>
      <w:r>
        <w:t xml:space="preserve">Euler's Totient Function. Only the first part changes, the rest of it remains almost identically.</w:t>
      </w:r>
      <w:r>
        <w:rPr>
          <w:highlight w:val="none"/>
        </w:rPr>
      </w:r>
    </w:p>
    <w:p w14:paraId="5737DB2B">
      <w:pPr>
        <w:pBdr/>
        <w:spacing/>
        <w:ind/>
        <w:rPr>
          <w:vertAlign w:val="superscript"/>
        </w:rPr>
      </w:pPr>
      <w:r>
        <w:rPr>
          <w:highlight w:val="none"/>
          <w:vertAlign w:val="superscript"/>
        </w:rPr>
      </w:r>
      <w:r>
        <w:rPr>
          <w:highlight w:val="none"/>
          <w:vertAlign w:val="superscript"/>
        </w:rPr>
      </w:r>
      <w:r>
        <w:rPr>
          <w:vertAlign w:val="superscript"/>
        </w:rPr>
      </w:r>
    </w:p>
    <w:p w14:paraId="5774DC34">
      <w:pPr>
        <w:pBdr/>
        <w:spacing/>
        <w:ind/>
        <w:rPr>
          <w:highlight w:val="none"/>
          <w:vertAlign w:val="superscript"/>
        </w:rPr>
      </w:pPr>
      <w:r>
        <w:rPr>
          <w:highlight w:val="none"/>
          <w:vertAlign w:val="superscript"/>
        </w:rPr>
      </w:r>
      <w:r>
        <w:rPr>
          <w:highlight w:val="none"/>
          <w:vertAlign w:val="superscript"/>
        </w:rPr>
      </w:r>
      <w:r>
        <w:rPr>
          <w:highlight w:val="none"/>
          <w:vertAlign w:val="superscript"/>
        </w:rPr>
      </w:r>
    </w:p>
    <w:p w14:paraId="24F35A4E">
      <w:pPr>
        <w:pBdr/>
        <w:spacing/>
        <w:ind/>
        <w:rPr>
          <w:highlight w:val="none"/>
          <w:vertAlign w:val="superscript"/>
        </w:rPr>
      </w:pPr>
      <w:r>
        <w:rPr>
          <w:highlight w:val="none"/>
          <w:vertAlign w:val="superscript"/>
        </w:rPr>
      </w:r>
      <w:r>
        <w:rPr>
          <w:highlight w:val="none"/>
          <w:vertAlign w:val="superscript"/>
        </w:rPr>
      </w:r>
      <w:r>
        <w:rPr>
          <w:highlight w:val="none"/>
          <w:vertAlign w:val="superscript"/>
        </w:rPr>
      </w:r>
    </w:p>
    <w:p w14:paraId="19A692E7">
      <w:pPr>
        <w:pBdr/>
        <w:spacing/>
        <w:ind/>
        <w:rPr>
          <w:highlight w:val="none"/>
          <w:vertAlign w:val="baseline"/>
        </w:rPr>
      </w:pPr>
      <w:r>
        <w:t xml:space="preserve">Proof of a</w:t>
      </w:r>
      <w:r>
        <w:rPr>
          <w:vertAlign w:val="superscript"/>
        </w:rPr>
        <w:t xml:space="preserve">p  </w:t>
      </w:r>
      <w:r>
        <w:rPr>
          <w:b/>
          <w:bCs/>
          <w:highlight w:val="none"/>
        </w:rPr>
        <w:t xml:space="preserve">≡</w:t>
      </w:r>
      <w:r>
        <w:rPr>
          <w:vertAlign w:val="baseline"/>
        </w:rPr>
        <w:t xml:space="preserve"> a (mod p) —&gt;</w:t>
      </w:r>
      <w:r>
        <w:rPr>
          <w:highlight w:val="none"/>
          <w:vertAlign w:val="baseline"/>
        </w:rPr>
      </w:r>
      <w:r>
        <w:rPr>
          <w:highlight w:val="none"/>
          <w:vertAlign w:val="baseline"/>
        </w:rPr>
      </w:r>
    </w:p>
    <w:p w14:paraId="406CC78F">
      <w:pPr>
        <w:pBdr/>
        <w:spacing/>
        <w:ind/>
        <w:jc w:val="center"/>
        <w:rPr/>
      </w:pPr>
      <w:r>
        <mc:AlternateContent>
          <mc:Choice Requires="wpg">
            <w:drawing>
              <wp:inline xmlns:wp="http://schemas.openxmlformats.org/drawingml/2006/wordprocessingDrawing" distT="0" distB="0" distL="0" distR="0">
                <wp:extent cx="3823893" cy="4260909"/>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03967" name=""/>
                        <pic:cNvPicPr>
                          <a:picLocks noChangeAspect="1"/>
                        </pic:cNvPicPr>
                        <pic:nvPr/>
                      </pic:nvPicPr>
                      <pic:blipFill rotWithShape="1">
                        <a:blip r:embed="rId13"/>
                        <a:stretch/>
                      </pic:blipFill>
                      <pic:spPr bwMode="auto">
                        <a:xfrm rot="0" flipH="0" flipV="0">
                          <a:off x="0" y="0"/>
                          <a:ext cx="3823891" cy="42609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01.09pt;height:335.50pt;mso-wrap-distance-left:0.00pt;mso-wrap-distance-top:0.00pt;mso-wrap-distance-right:0.00pt;mso-wrap-distance-bottom:0.00pt;rotation:0;z-index:1;" stroked="false">
                <v:imagedata r:id="rId13" o:title=""/>
                <o:lock v:ext="edit" rotation="t"/>
              </v:shape>
            </w:pict>
          </mc:Fallback>
        </mc:AlternateContent>
      </w:r>
      <w:r/>
    </w:p>
    <w:p w14:paraId="1E6CA0A0">
      <w:pPr>
        <w:pBdr/>
        <w:spacing/>
        <w:ind/>
        <w:rPr/>
      </w:pPr>
      <w:r>
        <w:rPr>
          <w:highlight w:val="none"/>
        </w:rPr>
      </w:r>
      <w:r>
        <w:rPr>
          <w:highlight w:val="none"/>
        </w:rPr>
      </w:r>
      <w:r/>
    </w:p>
    <w:p w14:paraId="6613FA7F">
      <w:pPr>
        <w:pStyle w:val="868"/>
        <w:pBdr/>
        <w:spacing/>
        <w:ind/>
        <w:rPr/>
      </w:pPr>
      <w:r>
        <w:t xml:space="preserve">Euler’s Totient Function:</w:t>
      </w:r>
      <w:r>
        <w:t xml:space="preserve"> </w:t>
      </w:r>
      <w:r>
        <w:t xml:space="preserve">ϕ</w:t>
      </w:r>
      <w:r/>
    </w:p>
    <w:p w14:paraId="0021B59A">
      <w:pPr>
        <w:pBdr/>
        <w:spacing/>
        <w:ind/>
        <w:rPr/>
      </w:pPr>
      <w:r>
        <w:t xml:space="preserve">ϕ</w:t>
      </w:r>
      <w:r>
        <w:t xml:space="preserve">(n) counts the integers from 1 to n-1 that are relatively prime to n. To calculate this, either list out all the numbers from 1 to n-1 (excluding n and 0) and count the relatively prime numbers to n manually. </w:t>
      </w:r>
      <w:r/>
    </w:p>
    <w:p w14:paraId="71D8C583">
      <w:pPr>
        <w:pBdr/>
        <w:spacing/>
        <w:ind/>
        <w:rPr>
          <w:highlight w:val="none"/>
        </w:rPr>
      </w:pPr>
      <w:r>
        <w:t xml:space="preserve">Or, you can break n down into it’s prime factors (powers), and use this algorithm.</w:t>
      </w:r>
      <w:r>
        <w:rPr>
          <w:highlight w:val="none"/>
        </w:rPr>
      </w:r>
    </w:p>
    <w:p w14:paraId="1AFE2635">
      <w:pPr>
        <w:pBdr/>
        <w:spacing/>
        <w:ind w:left="709"/>
        <w:rPr>
          <w:highlight w:val="none"/>
          <w:vertAlign w:val="baseline"/>
        </w:rPr>
      </w:pPr>
      <w:r>
        <w:rPr>
          <w:highlight w:val="none"/>
        </w:rPr>
        <w:t xml:space="preserve">If n = p</w:t>
      </w:r>
      <w:r>
        <w:rPr>
          <w:highlight w:val="none"/>
          <w:vertAlign w:val="subscript"/>
        </w:rPr>
        <w:t xml:space="preserve">1</w:t>
      </w:r>
      <w:r>
        <w:rPr>
          <w:highlight w:val="none"/>
          <w:vertAlign w:val="superscript"/>
        </w:rPr>
        <w:t xml:space="preserve">a1</w:t>
      </w:r>
      <w:r>
        <w:rPr>
          <w:highlight w:val="none"/>
          <w:vertAlign w:val="baseline"/>
        </w:rPr>
        <w:t xml:space="preserve"> x </w:t>
      </w:r>
      <w:r>
        <w:rPr>
          <w:highlight w:val="none"/>
        </w:rPr>
        <w:t xml:space="preserve">p</w:t>
      </w:r>
      <w:r>
        <w:rPr>
          <w:highlight w:val="none"/>
          <w:vertAlign w:val="subscript"/>
        </w:rPr>
        <w:t xml:space="preserve">2</w:t>
      </w:r>
      <w:r>
        <w:rPr>
          <w:highlight w:val="none"/>
          <w:vertAlign w:val="superscript"/>
        </w:rPr>
        <w:t xml:space="preserve">a2</w:t>
      </w:r>
      <w:r>
        <w:rPr>
          <w:highlight w:val="none"/>
          <w:vertAlign w:val="baseline"/>
        </w:rPr>
        <w:t xml:space="preserve"> x ... x </w:t>
      </w:r>
      <w:r>
        <w:rPr>
          <w:highlight w:val="none"/>
        </w:rPr>
        <w:t xml:space="preserve">p</w:t>
      </w:r>
      <w:r>
        <w:rPr>
          <w:highlight w:val="none"/>
          <w:vertAlign w:val="subscript"/>
        </w:rPr>
        <w:t xml:space="preserve">k</w:t>
      </w:r>
      <w:r>
        <w:rPr>
          <w:highlight w:val="none"/>
          <w:vertAlign w:val="superscript"/>
        </w:rPr>
        <w:t xml:space="preserve">ak</w:t>
      </w:r>
      <w:r>
        <w:rPr>
          <w:highlight w:val="none"/>
          <w:vertAlign w:val="baseline"/>
        </w:rPr>
      </w:r>
      <w:r>
        <w:rPr>
          <w:highlight w:val="none"/>
          <w:vertAlign w:val="baseline"/>
        </w:rPr>
      </w:r>
    </w:p>
    <w:p w14:paraId="62358228">
      <w:pPr>
        <w:pBdr/>
        <w:spacing/>
        <w:ind w:left="709"/>
        <w:rPr/>
      </w:pPr>
      <w:r>
        <w:t xml:space="preserve">Then, </w:t>
      </w:r>
      <w:r>
        <w:t xml:space="preserve">ϕ</w:t>
      </w:r>
      <w:r>
        <w:t xml:space="preserve">(n) = n * (</w:t>
      </w:r>
      <m:oMath>
        <m:r>
          <w:rPr>
            <w:rFonts w:hint="default" w:ascii="Cambria Math" w:hAnsi="Cambria Math" w:eastAsia="Cambria Math" w:cs="Cambria Math"/>
          </w:rPr>
          <m:rPr>
            <m:sty m:val="i"/>
          </m:rPr>
          <m:t>1-</m:t>
        </m:r>
        <m:f>
          <m:fPr>
            <m:ctrlPr>
              <w:rPr>
                <w:rFonts w:ascii="Cambria Math" w:hAnsi="Cambria Math" w:eastAsia="Cambria Math" w:cs="Cambria Math"/>
                <w:i/>
              </w:rPr>
            </m:ctrlPr>
          </m:fPr>
          <m:num>
            <m:r>
              <w:rPr>
                <w:rFonts w:hint="default" w:ascii="Cambria Math" w:hAnsi="Cambria Math" w:eastAsia="Cambria Math" w:cs="Cambria Math"/>
              </w:rPr>
              <m:rPr>
                <m:sty m:val="i"/>
              </m:rPr>
              <m:t>1</m:t>
            </m:r>
          </m:num>
          <m:den>
            <m:r>
              <w:rPr>
                <w:rFonts w:hint="default" w:ascii="Cambria Math" w:hAnsi="Cambria Math" w:eastAsia="Cambria Math" w:cs="Cambria Math"/>
              </w:rPr>
              <m:rPr>
                <m:sty m:val="i"/>
              </m:rPr>
              <m:t>p</m:t>
            </m:r>
            <m:r>
              <w:rPr>
                <w:rFonts w:hint="default" w:ascii="Cambria Math" w:hAnsi="Cambria Math" w:eastAsia="Cambria Math" w:cs="Cambria Math"/>
                <w:vertAlign w:val="subscript"/>
              </w:rPr>
              <m:rPr>
                <m:sty m:val="i"/>
              </m:rPr>
              <m:t>1</m:t>
            </m:r>
          </m:den>
        </m:f>
      </m:oMath>
      <w:r>
        <w:t xml:space="preserve">) * (</w:t>
      </w:r>
      <m:oMath>
        <m:r>
          <w:rPr>
            <w:rFonts w:hint="default" w:ascii="Cambria Math" w:hAnsi="Cambria Math" w:eastAsia="Cambria Math" w:cs="Cambria Math"/>
          </w:rPr>
          <m:rPr>
            <m:sty m:val="i"/>
          </m:rPr>
          <m:t>1-</m:t>
        </m:r>
        <m:f>
          <m:fPr>
            <m:ctrlPr>
              <w:rPr>
                <w:rFonts w:ascii="Cambria Math" w:hAnsi="Cambria Math" w:eastAsia="Cambria Math" w:cs="Cambria Math"/>
                <w:i/>
              </w:rPr>
            </m:ctrlPr>
          </m:fPr>
          <m:num>
            <m:r>
              <w:rPr>
                <w:rFonts w:hint="default" w:ascii="Cambria Math" w:hAnsi="Cambria Math" w:eastAsia="Cambria Math" w:cs="Cambria Math"/>
              </w:rPr>
              <m:rPr>
                <m:sty m:val="i"/>
              </m:rPr>
              <m:t>1</m:t>
            </m:r>
          </m:num>
          <m:den>
            <m:r>
              <w:rPr>
                <w:rFonts w:hint="default" w:ascii="Cambria Math" w:hAnsi="Cambria Math" w:eastAsia="Cambria Math" w:cs="Cambria Math"/>
              </w:rPr>
              <m:rPr>
                <m:sty m:val="i"/>
              </m:rPr>
              <m:t>p2</m:t>
            </m:r>
          </m:den>
        </m:f>
      </m:oMath>
      <w:r>
        <w:t xml:space="preserve">)  ...  (</w:t>
      </w:r>
      <m:oMath>
        <m:r>
          <w:rPr>
            <w:rFonts w:hint="default" w:ascii="Cambria Math" w:hAnsi="Cambria Math" w:eastAsia="Cambria Math" w:cs="Cambria Math"/>
          </w:rPr>
          <m:rPr>
            <m:sty m:val="i"/>
          </m:rPr>
          <m:t>1-</m:t>
        </m:r>
        <m:f>
          <m:fPr>
            <m:ctrlPr>
              <w:rPr>
                <w:rFonts w:ascii="Cambria Math" w:hAnsi="Cambria Math" w:eastAsia="Cambria Math" w:cs="Cambria Math"/>
                <w:i/>
              </w:rPr>
            </m:ctrlPr>
          </m:fPr>
          <m:num>
            <m:r>
              <w:rPr>
                <w:rFonts w:hint="default" w:ascii="Cambria Math" w:hAnsi="Cambria Math" w:eastAsia="Cambria Math" w:cs="Cambria Math"/>
              </w:rPr>
              <m:rPr>
                <m:sty m:val="i"/>
              </m:rPr>
              <m:t>1</m:t>
            </m:r>
          </m:num>
          <m:den>
            <m:r>
              <w:rPr>
                <w:rFonts w:hint="default" w:ascii="Cambria Math" w:hAnsi="Cambria Math" w:eastAsia="Cambria Math" w:cs="Cambria Math"/>
              </w:rPr>
              <m:rPr>
                <m:sty m:val="i"/>
              </m:rPr>
              <m:t>p2</m:t>
            </m:r>
          </m:den>
        </m:f>
      </m:oMath>
      <w:r>
        <w:t xml:space="preserve">)</w:t>
      </w:r>
      <w:r/>
    </w:p>
    <w:p w14:paraId="58AF79AC">
      <w:pPr>
        <w:pBdr/>
        <w:spacing/>
        <w:ind/>
        <w:rPr/>
      </w:pPr>
      <w:r>
        <w:t xml:space="preserve">Perform prime factorization for n, take each prime factor p (without the powers) and multiply n by </w:t>
      </w:r>
      <w:r>
        <w:t xml:space="preserve">(</w:t>
      </w:r>
      <m:oMath>
        <m:r>
          <w:rPr>
            <w:rFonts w:hint="default" w:ascii="Cambria Math" w:hAnsi="Cambria Math" w:eastAsia="Cambria Math" w:cs="Cambria Math"/>
          </w:rPr>
          <m:rPr>
            <m:sty m:val="i"/>
          </m:rPr>
          <m:t>1-</m:t>
        </m:r>
        <m:f>
          <m:fPr>
            <m:ctrlPr>
              <w:rPr>
                <w:rFonts w:ascii="Cambria Math" w:hAnsi="Cambria Math" w:eastAsia="Cambria Math" w:cs="Cambria Math"/>
                <w:i/>
              </w:rPr>
            </m:ctrlPr>
          </m:fPr>
          <m:num>
            <m:r>
              <w:rPr>
                <w:rFonts w:hint="default" w:ascii="Cambria Math" w:hAnsi="Cambria Math" w:eastAsia="Cambria Math" w:cs="Cambria Math"/>
              </w:rPr>
              <m:rPr>
                <m:sty m:val="i"/>
              </m:rPr>
              <m:t>1</m:t>
            </m:r>
          </m:num>
          <m:den>
            <m:r>
              <w:rPr>
                <w:rFonts w:hint="default" w:ascii="Cambria Math" w:hAnsi="Cambria Math" w:eastAsia="Cambria Math" w:cs="Cambria Math"/>
              </w:rPr>
              <m:rPr>
                <m:sty m:val="i"/>
              </m:rPr>
              <m:t>p</m:t>
            </m:r>
          </m:den>
        </m:f>
      </m:oMath>
      <w:r>
        <w:t xml:space="preserve">)</w:t>
      </w:r>
      <w:r>
        <w:t xml:space="preserve">.</w:t>
      </w:r>
      <w:r/>
    </w:p>
    <w:p w14:paraId="6CAF990F">
      <w:pPr>
        <w:pStyle w:val="868"/>
        <w:pBdr/>
        <w:spacing/>
        <w:ind/>
        <w:rPr/>
      </w:pPr>
      <w:r>
        <w:rPr>
          <w:highlight w:val="none"/>
        </w:rPr>
      </w:r>
      <w:r>
        <w:rPr>
          <w:highlight w:val="none"/>
        </w:rPr>
        <w:t xml:space="preserve">Euler's Theorem</w:t>
      </w:r>
      <w:r>
        <w:rPr>
          <w:highlight w:val="none"/>
        </w:rPr>
      </w:r>
      <w:r/>
    </w:p>
    <w:p w14:paraId="674CDCAF">
      <w:pPr>
        <w:pBdr/>
        <w:spacing/>
        <w:ind/>
        <w:rPr>
          <w:highlight w:val="none"/>
        </w:rPr>
      </w:pPr>
      <w:r>
        <w:t xml:space="preserve">When gcd(a, n) = 1, Euler’s theorem says:</w:t>
      </w:r>
      <w:r>
        <w:rPr>
          <w:highlight w:val="none"/>
        </w:rPr>
      </w:r>
    </w:p>
    <w:p w14:paraId="5EB9B8B0">
      <w:pPr>
        <w:pBdr/>
        <w:spacing/>
        <w:ind/>
        <w:jc w:val="center"/>
        <w:rPr>
          <w:b/>
          <w:bCs/>
          <w:vertAlign w:val="baseline"/>
        </w:rPr>
      </w:pPr>
      <w:r>
        <w:rPr>
          <w:b/>
          <w:bCs/>
          <w:highlight w:val="none"/>
        </w:rPr>
      </w:r>
      <w:r>
        <w:rPr>
          <w:b/>
          <w:bCs/>
          <w:highlight w:val="none"/>
        </w:rPr>
        <w:t xml:space="preserve">a</w:t>
      </w:r>
      <w:r>
        <w:rPr>
          <w:b/>
          <w:bCs/>
          <w:highlight w:val="none"/>
          <w:vertAlign w:val="superscript"/>
        </w:rPr>
        <w:t xml:space="preserve">ϕ(n)</w:t>
      </w:r>
      <w:r>
        <w:rPr>
          <w:b/>
          <w:bCs/>
          <w:highlight w:val="none"/>
          <w:vertAlign w:val="baseline"/>
        </w:rPr>
        <w:t xml:space="preserve"> </w:t>
      </w:r>
      <w:r>
        <w:rPr>
          <w:b/>
          <w:bCs/>
          <w:highlight w:val="none"/>
        </w:rPr>
        <w:t xml:space="preserve">≡</w:t>
      </w:r>
      <w:r>
        <w:rPr>
          <w:b/>
          <w:bCs/>
          <w:highlight w:val="none"/>
          <w:vertAlign w:val="baseline"/>
        </w:rPr>
        <w:t xml:space="preserve"> 1 (mod n)</w:t>
      </w:r>
      <w:r>
        <w:rPr>
          <w:b/>
          <w:bCs/>
          <w:vertAlign w:val="baseline"/>
        </w:rPr>
      </w:r>
      <w:r>
        <w:rPr>
          <w:b/>
          <w:bCs/>
          <w:vertAlign w:val="baseline"/>
        </w:rPr>
      </w:r>
    </w:p>
    <w:p w14:paraId="2F91387F">
      <w:pPr>
        <w:pBdr/>
        <w:spacing/>
        <w:ind/>
        <w:rPr/>
      </w:pPr>
      <w:r>
        <w:t xml:space="preserve">Fermat’s Little Theorem is the prime version of Euler’s Theorem</w:t>
      </w:r>
      <w:r>
        <w:t xml:space="preserve">. This is because </w:t>
      </w:r>
      <w:r>
        <w:t xml:space="preserve">ϕ</w:t>
      </w:r>
      <w:r>
        <w:t xml:space="preserve">(p) = p-1 when p is prime. To simplify a large power, divide the exponent by </w:t>
      </w:r>
      <w:r>
        <w:t xml:space="preserve">ϕ</w:t>
      </w:r>
      <w:r>
        <w:t xml:space="preserve">(n) and keep the remainder</w:t>
      </w:r>
      <w:r>
        <w:rPr>
          <w:highlight w:val="none"/>
        </w:rPr>
      </w:r>
      <w:r/>
    </w:p>
    <w:p w14:paraId="3FA4C2AE">
      <w:pPr>
        <w:pStyle w:val="868"/>
        <w:pBdr/>
        <w:spacing/>
        <w:ind/>
        <w:rPr>
          <w:highlight w:val="none"/>
        </w:rPr>
      </w:pPr>
      <w:r>
        <w:t xml:space="preserve">Examples</w:t>
      </w:r>
      <w:r>
        <w:rPr>
          <w:highlight w:val="none"/>
        </w:rPr>
      </w:r>
      <w:r>
        <w:rPr>
          <w:highlight w:val="none"/>
        </w:rPr>
      </w:r>
    </w:p>
    <w:p w14:paraId="3E36E443">
      <w:pPr>
        <w:pStyle w:val="869"/>
        <w:pBdr/>
        <w:spacing/>
        <w:ind/>
        <w:rPr/>
      </w:pPr>
      <w:r>
        <w:t xml:space="preserve">Fermat's Little Theore</w:t>
      </w:r>
      <w:r>
        <w:t xml:space="preserve">m</w:t>
      </w:r>
      <w:r>
        <w:t xml:space="preserve"> &amp; </w:t>
      </w:r>
      <w:r>
        <w:t xml:space="preserve">Euler's Totient Function</w:t>
      </w:r>
      <w:r/>
    </w:p>
    <w:p w14:paraId="66A27467">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3552" behindDoc="1" locked="0" layoutInCell="1" allowOverlap="1">
                <wp:simplePos x="0" y="0"/>
                <wp:positionH relativeFrom="column">
                  <wp:posOffset>973704</wp:posOffset>
                </wp:positionH>
                <wp:positionV relativeFrom="paragraph">
                  <wp:posOffset>3300895</wp:posOffset>
                </wp:positionV>
                <wp:extent cx="4910591" cy="3147346"/>
                <wp:effectExtent l="0" t="0" r="0" b="0"/>
                <wp:wrapNone/>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64501" name=""/>
                        <pic:cNvPicPr>
                          <a:picLocks noChangeAspect="1"/>
                        </pic:cNvPicPr>
                        <pic:nvPr/>
                      </pic:nvPicPr>
                      <pic:blipFill rotWithShape="1">
                        <a:blip r:embed="rId14"/>
                        <a:stretch/>
                      </pic:blipFill>
                      <pic:spPr bwMode="auto">
                        <a:xfrm flipH="0" flipV="0">
                          <a:off x="0" y="0"/>
                          <a:ext cx="4910590" cy="314734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3552;o:allowoverlap:true;o:allowincell:true;mso-position-horizontal-relative:text;margin-left:76.67pt;mso-position-horizontal:absolute;mso-position-vertical-relative:text;margin-top:259.91pt;mso-position-vertical:absolute;width:386.66pt;height:247.82pt;mso-wrap-distance-left:9.07pt;mso-wrap-distance-top:0.00pt;mso-wrap-distance-right:9.07pt;mso-wrap-distance-bottom:0.00pt;z-index:1;" stroked="false">
                <v:imagedata r:id="rId14"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2528" behindDoc="1" locked="0" layoutInCell="1" allowOverlap="1">
                <wp:simplePos x="0" y="0"/>
                <wp:positionH relativeFrom="column">
                  <wp:posOffset>1307558</wp:posOffset>
                </wp:positionH>
                <wp:positionV relativeFrom="paragraph">
                  <wp:posOffset>66303</wp:posOffset>
                </wp:positionV>
                <wp:extent cx="4242883" cy="2915431"/>
                <wp:effectExtent l="0" t="0" r="0" b="0"/>
                <wp:wrapNone/>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61270" name=""/>
                        <pic:cNvPicPr>
                          <a:picLocks noChangeAspect="1"/>
                        </pic:cNvPicPr>
                        <pic:nvPr/>
                      </pic:nvPicPr>
                      <pic:blipFill rotWithShape="1">
                        <a:blip r:embed="rId15"/>
                        <a:stretch/>
                      </pic:blipFill>
                      <pic:spPr bwMode="auto">
                        <a:xfrm flipH="0" flipV="0">
                          <a:off x="0" y="0"/>
                          <a:ext cx="4242883" cy="291543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2528;o:allowoverlap:true;o:allowincell:true;mso-position-horizontal-relative:text;margin-left:102.96pt;mso-position-horizontal:absolute;mso-position-vertical-relative:text;margin-top:5.22pt;mso-position-vertical:absolute;width:334.09pt;height:229.56pt;mso-wrap-distance-left:9.07pt;mso-wrap-distance-top:0.00pt;mso-wrap-distance-right:9.07pt;mso-wrap-distance-bottom:0.00pt;z-index:1;" stroked="false">
                <v:imagedata r:id="rId15" o:title=""/>
                <o:lock v:ext="edit" rotation="t"/>
              </v:shape>
            </w:pict>
          </mc:Fallback>
        </mc:AlternateContent>
      </w:r>
      <w:r/>
    </w:p>
    <w:p w14:paraId="0CF629B7">
      <w:pPr>
        <w:pStyle w:val="869"/>
        <w:pBdr/>
        <w:spacing/>
        <w:ind/>
        <w:rPr>
          <w:highlight w:val="none"/>
        </w:rPr>
      </w:pPr>
      <w:r>
        <w:rPr>
          <w:highlight w:val="none"/>
        </w:rPr>
      </w:r>
      <w:r>
        <w:rPr>
          <w:highlight w:val="none"/>
        </w:rPr>
      </w:r>
      <w:r>
        <w:rPr>
          <w:highlight w:val="none"/>
        </w:rPr>
      </w:r>
    </w:p>
    <w:p w14:paraId="34DE9255">
      <w:pPr>
        <w:pStyle w:val="869"/>
        <w:pBdr/>
        <w:spacing/>
        <w:ind/>
        <w:rPr>
          <w:highlight w:val="none"/>
        </w:rPr>
      </w:pPr>
      <w:r>
        <w:rPr>
          <w:highlight w:val="none"/>
        </w:rPr>
      </w:r>
      <w:r>
        <w:rPr>
          <w:highlight w:val="none"/>
        </w:rPr>
      </w:r>
      <w:r>
        <w:rPr>
          <w:highlight w:val="none"/>
        </w:rPr>
      </w:r>
    </w:p>
    <w:p w14:paraId="4DB6815B">
      <w:pPr>
        <w:pStyle w:val="869"/>
        <w:pBdr/>
        <w:spacing/>
        <w:ind/>
        <w:rPr>
          <w:highlight w:val="none"/>
        </w:rPr>
      </w:pPr>
      <w:r>
        <w:rPr>
          <w:highlight w:val="none"/>
        </w:rPr>
      </w:r>
      <w:r>
        <w:rPr>
          <w:highlight w:val="none"/>
        </w:rPr>
      </w:r>
      <w:r>
        <w:rPr>
          <w:highlight w:val="none"/>
        </w:rPr>
      </w:r>
    </w:p>
    <w:p w14:paraId="2E0454FF">
      <w:pPr>
        <w:pStyle w:val="869"/>
        <w:pBdr/>
        <w:spacing/>
        <w:ind/>
        <w:rPr>
          <w:highlight w:val="none"/>
        </w:rPr>
      </w:pPr>
      <w:r>
        <w:rPr>
          <w:highlight w:val="none"/>
        </w:rPr>
      </w:r>
      <w:r>
        <w:rPr>
          <w:highlight w:val="none"/>
        </w:rPr>
      </w:r>
      <w:r>
        <w:rPr>
          <w:highlight w:val="none"/>
        </w:rPr>
      </w:r>
    </w:p>
    <w:p w14:paraId="79698F35">
      <w:pPr>
        <w:pStyle w:val="869"/>
        <w:pBdr/>
        <w:spacing/>
        <w:ind/>
        <w:rPr>
          <w:highlight w:val="none"/>
        </w:rPr>
      </w:pPr>
      <w:r>
        <w:rPr>
          <w:highlight w:val="none"/>
        </w:rPr>
      </w:r>
      <w:r>
        <w:rPr>
          <w:highlight w:val="none"/>
        </w:rPr>
      </w:r>
      <w:r>
        <w:rPr>
          <w:highlight w:val="none"/>
        </w:rPr>
      </w:r>
    </w:p>
    <w:p w14:paraId="380463DE">
      <w:pPr>
        <w:pStyle w:val="869"/>
        <w:pBdr/>
        <w:spacing/>
        <w:ind/>
        <w:rPr>
          <w:highlight w:val="none"/>
        </w:rPr>
      </w:pPr>
      <w:r>
        <w:rPr>
          <w:highlight w:val="none"/>
        </w:rPr>
      </w:r>
      <w:r>
        <w:rPr>
          <w:highlight w:val="none"/>
        </w:rPr>
      </w:r>
      <w:r>
        <w:rPr>
          <w:highlight w:val="none"/>
        </w:rPr>
      </w:r>
    </w:p>
    <w:p w14:paraId="1C3CACC1">
      <w:pPr>
        <w:pStyle w:val="869"/>
        <w:pBdr/>
        <w:spacing/>
        <w:ind/>
        <w:rPr>
          <w:highlight w:val="none"/>
        </w:rPr>
      </w:pPr>
      <w:r>
        <w:rPr>
          <w:highlight w:val="none"/>
        </w:rPr>
      </w:r>
      <w:r>
        <w:rPr>
          <w:highlight w:val="none"/>
        </w:rPr>
      </w:r>
      <w:r>
        <w:rPr>
          <w:highlight w:val="none"/>
        </w:rPr>
      </w:r>
    </w:p>
    <w:p w14:paraId="4A8AEC17">
      <w:pPr>
        <w:pStyle w:val="869"/>
        <w:pBdr/>
        <w:spacing/>
        <w:ind/>
        <w:rPr>
          <w:highlight w:val="none"/>
        </w:rPr>
      </w:pPr>
      <w:r>
        <w:rPr>
          <w:highlight w:val="none"/>
        </w:rPr>
      </w:r>
      <w:r>
        <w:rPr>
          <w:highlight w:val="none"/>
        </w:rPr>
      </w:r>
      <w:r>
        <w:rPr>
          <w:highlight w:val="none"/>
        </w:rPr>
      </w:r>
    </w:p>
    <w:p w14:paraId="1D59BFDF">
      <w:pPr>
        <w:pStyle w:val="869"/>
        <w:pBdr/>
        <w:spacing/>
        <w:ind/>
        <w:rPr>
          <w:highlight w:val="none"/>
        </w:rPr>
      </w:pPr>
      <w:r>
        <w:rPr>
          <w:highlight w:val="none"/>
        </w:rPr>
      </w:r>
      <w:r>
        <w:rPr>
          <w:highlight w:val="none"/>
        </w:rPr>
      </w:r>
      <w:r>
        <w:rPr>
          <w:highlight w:val="none"/>
        </w:rPr>
      </w:r>
    </w:p>
    <w:p w14:paraId="7FB86750">
      <w:pPr>
        <w:pStyle w:val="869"/>
        <w:pBdr/>
        <w:spacing/>
        <w:ind/>
        <w:rPr>
          <w:highlight w:val="none"/>
        </w:rPr>
      </w:pPr>
      <w:r>
        <w:rPr>
          <w:highlight w:val="none"/>
        </w:rPr>
      </w:r>
      <w:r>
        <w:rPr>
          <w:highlight w:val="none"/>
        </w:rPr>
      </w:r>
      <w:r>
        <w:rPr>
          <w:highlight w:val="none"/>
        </w:rPr>
      </w:r>
    </w:p>
    <w:p w14:paraId="651E0B0F">
      <w:pPr>
        <w:pStyle w:val="869"/>
        <w:pBdr/>
        <w:spacing/>
        <w:ind/>
        <w:rPr>
          <w:highlight w:val="none"/>
        </w:rPr>
      </w:pPr>
      <w:r>
        <w:rPr>
          <w:highlight w:val="none"/>
        </w:rPr>
      </w:r>
      <w:r>
        <w:rPr>
          <w:highlight w:val="none"/>
        </w:rPr>
      </w:r>
      <w:r>
        <w:rPr>
          <w:highlight w:val="none"/>
        </w:rPr>
      </w:r>
    </w:p>
    <w:p w14:paraId="57C8589A">
      <w:pPr>
        <w:pStyle w:val="869"/>
        <w:pBdr/>
        <w:spacing/>
        <w:ind/>
        <w:rPr>
          <w:highlight w:val="none"/>
        </w:rPr>
      </w:pPr>
      <w:r>
        <w:rPr>
          <w:highlight w:val="none"/>
        </w:rPr>
      </w:r>
      <w:r>
        <w:rPr>
          <w:highlight w:val="none"/>
        </w:rPr>
      </w:r>
      <w:r>
        <w:rPr>
          <w:highlight w:val="none"/>
        </w:rPr>
      </w:r>
    </w:p>
    <w:p w14:paraId="6179E403">
      <w:pPr>
        <w:pBdr/>
        <w:spacing/>
        <w:ind w:firstLine="0" w:left="0"/>
        <w:rPr/>
      </w:pPr>
      <w:r>
        <w:rPr>
          <w:highlight w:val="none"/>
        </w:rPr>
      </w:r>
      <w:r>
        <w:rPr>
          <w:highlight w:val="none"/>
        </w:rPr>
      </w:r>
      <w:r/>
    </w:p>
    <w:p w14:paraId="105074AE">
      <w:pPr>
        <w:pBdr/>
        <w:spacing/>
        <w:ind/>
        <w:rPr/>
      </w:pPr>
      <w:r/>
      <w:r/>
    </w:p>
    <w:p w14:paraId="7F7490EC">
      <w:pPr>
        <w:pBdr/>
        <w:spacing/>
        <w:ind/>
        <w:rPr/>
      </w:pPr>
      <w:r/>
      <w:r/>
    </w:p>
    <w:p w14:paraId="41DF8217">
      <w:pPr>
        <w:pBdr/>
        <w:spacing/>
        <w:ind/>
        <w:rPr/>
      </w:pPr>
      <w:r/>
      <w:r/>
    </w:p>
    <w:p w14:paraId="1C530345">
      <w:pPr>
        <w:pBdr/>
        <w:spacing/>
        <w:ind/>
        <w:rPr/>
      </w:pPr>
      <w:r/>
      <w:r/>
    </w:p>
    <w:p w14:paraId="0A0231AF">
      <w:pPr>
        <w:pBdr/>
        <w:spacing/>
        <w:ind/>
        <w:rPr/>
      </w:pPr>
      <w:r/>
      <w:r/>
    </w:p>
    <w:p w14:paraId="05221F26">
      <w:pPr>
        <w:pBdr/>
        <w:spacing/>
        <w:ind/>
        <w:rPr/>
      </w:pPr>
      <w:r/>
      <w:r/>
    </w:p>
    <w:p w14:paraId="19010DCA">
      <w:pPr>
        <w:pStyle w:val="869"/>
        <w:pBdr/>
        <w:spacing/>
        <w:ind/>
        <w:rPr>
          <w:highlight w:val="none"/>
        </w:rPr>
      </w:pPr>
      <w:r>
        <w:rPr>
          <w:highlight w:val="none"/>
        </w:rPr>
      </w:r>
      <w:r>
        <w:rPr>
          <w:highlight w:val="none"/>
        </w:rPr>
      </w:r>
      <w:r>
        <w:rPr>
          <w:highlight w:val="none"/>
        </w:rPr>
      </w:r>
    </w:p>
    <w:p w14:paraId="0014E065">
      <w:pPr>
        <w:pStyle w:val="869"/>
        <w:pBdr/>
        <w:spacing/>
        <w:ind/>
        <w:rPr>
          <w:highlight w:val="none"/>
        </w:rPr>
      </w:pPr>
      <w:r>
        <w:t xml:space="preserve">Finding the Last Digits of a Large Power</w:t>
      </w:r>
      <w:r>
        <w:rPr>
          <w:highlight w:val="none"/>
        </w:rPr>
      </w:r>
      <w:r>
        <w:rPr>
          <w:highlight w:val="none"/>
        </w:rPr>
      </w:r>
    </w:p>
    <w:p w14:paraId="7B451859">
      <w:pPr>
        <w:pBdr/>
        <w:spacing/>
        <w:ind/>
        <w:rPr>
          <w:vertAlign w:val="baseline"/>
        </w:rPr>
      </w:pPr>
      <w:r>
        <w:t xml:space="preserve">For the last k digits of a number n, calculate: </w:t>
      </w:r>
      <w:r>
        <w:rPr>
          <w:b/>
          <w:bCs/>
        </w:rPr>
        <w:t xml:space="preserve">n mod 10</w:t>
      </w:r>
      <w:r>
        <w:rPr>
          <w:b/>
          <w:bCs/>
          <w:vertAlign w:val="superscript"/>
        </w:rPr>
        <w:t xml:space="preserve">k</w:t>
      </w:r>
      <w:r>
        <w:rPr>
          <w:vertAlign w:val="baseline"/>
        </w:rPr>
        <w:t xml:space="preserve">.</w:t>
      </w:r>
      <w:r>
        <w:rPr>
          <w:vertAlign w:val="baseline"/>
        </w:rPr>
      </w:r>
      <w:r>
        <w:rPr>
          <w:vertAlign w:val="baseline"/>
        </w:rPr>
      </w:r>
    </w:p>
    <w:p w14:paraId="0813E5E6">
      <w:pPr>
        <w:pStyle w:val="930"/>
        <w:numPr>
          <w:ilvl w:val="0"/>
          <w:numId w:val="12"/>
        </w:numPr>
        <w:pBdr/>
        <w:spacing/>
        <w:ind/>
        <w:rPr/>
      </w:pPr>
      <w:r>
        <w:t xml:space="preserve">For the last digit: </w:t>
      </w:r>
      <w:r>
        <w:rPr>
          <w:b/>
          <w:bCs/>
        </w:rPr>
        <w:t xml:space="preserve">mod 10</w:t>
      </w:r>
      <w:r>
        <w:t xml:space="preserve">.</w:t>
      </w:r>
      <w:r/>
    </w:p>
    <w:p w14:paraId="7A631E12">
      <w:pPr>
        <w:pStyle w:val="930"/>
        <w:numPr>
          <w:ilvl w:val="0"/>
          <w:numId w:val="13"/>
        </w:numPr>
        <w:pBdr/>
        <w:spacing/>
        <w:ind/>
        <w:rPr/>
      </w:pPr>
      <w:r>
        <w:t xml:space="preserve">For the last  two digit: </w:t>
      </w:r>
      <w:r>
        <w:rPr>
          <w:b/>
          <w:bCs/>
        </w:rPr>
        <w:t xml:space="preserve">mod 100</w:t>
      </w:r>
      <w:r>
        <w:t xml:space="preserve">.</w:t>
      </w:r>
      <w:r/>
    </w:p>
    <w:p w14:paraId="0CC9E7FD">
      <w:pPr>
        <w:pStyle w:val="930"/>
        <w:numPr>
          <w:ilvl w:val="0"/>
          <w:numId w:val="14"/>
        </w:numPr>
        <w:pBdr/>
        <w:spacing/>
        <w:ind/>
        <w:rPr/>
      </w:pPr>
      <w:r>
        <w:t xml:space="preserve">For the last three digit: </w:t>
      </w:r>
      <w:r>
        <w:rPr>
          <w:b/>
          <w:bCs/>
        </w:rPr>
        <w:t xml:space="preserve">mod 1000</w:t>
      </w:r>
      <w:r>
        <w:t xml:space="preserve">.</w:t>
      </w:r>
      <w:r/>
    </w:p>
    <w:p w14:paraId="26F9B876">
      <w:pPr>
        <w:pBdr/>
        <w:spacing/>
        <w:ind/>
        <w:rPr/>
      </w:pPr>
      <w:r/>
      <w:r/>
    </w:p>
    <w:sectPr>
      <w:headerReference w:type="default" r:id="rId9"/>
      <w:footnotePr/>
      <w:endnotePr/>
      <w:type w:val="nextPage"/>
      <w:pgSz w:h="15840" w:orient="portrait" w:w="12240"/>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EBA07CB">
    <w:pPr>
      <w:pStyle w:val="90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E40B3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0FC29A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8E40B3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790FAB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1790FAB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790FAB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1790FAB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790FAB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4DE854A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4DE854A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4DE854A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4DE854A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4DE854A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4DE854A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1790FAB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1">
    <w:name w:val="Table Grid"/>
    <w:basedOn w:val="92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Table Grid Light"/>
    <w:basedOn w:val="9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1"/>
    <w:basedOn w:val="9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2"/>
    <w:basedOn w:val="92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3"/>
    <w:basedOn w:val="9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4"/>
    <w:basedOn w:val="9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5"/>
    <w:basedOn w:val="9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w:basedOn w:val="92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1"/>
    <w:basedOn w:val="9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2"/>
    <w:basedOn w:val="9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3"/>
    <w:basedOn w:val="9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4"/>
    <w:basedOn w:val="9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5"/>
    <w:basedOn w:val="9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6"/>
    <w:basedOn w:val="9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w:basedOn w:val="9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1"/>
    <w:basedOn w:val="9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2"/>
    <w:basedOn w:val="9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3"/>
    <w:basedOn w:val="9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4"/>
    <w:basedOn w:val="9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5"/>
    <w:basedOn w:val="9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6"/>
    <w:basedOn w:val="9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w:basedOn w:val="9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1"/>
    <w:basedOn w:val="9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2"/>
    <w:basedOn w:val="9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3"/>
    <w:basedOn w:val="9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4"/>
    <w:basedOn w:val="9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5"/>
    <w:basedOn w:val="9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6"/>
    <w:basedOn w:val="9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w:basedOn w:val="92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1"/>
    <w:basedOn w:val="9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2"/>
    <w:basedOn w:val="9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3"/>
    <w:basedOn w:val="9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4"/>
    <w:basedOn w:val="9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5"/>
    <w:basedOn w:val="9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6"/>
    <w:basedOn w:val="9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Accent 1"/>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 Accent 2"/>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3"/>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Accent 4"/>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5"/>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6"/>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6 Colorful"/>
    <w:basedOn w:val="92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4">
    <w:name w:val="Grid Table 6 Colorful - Accent 1"/>
    <w:basedOn w:val="9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5">
    <w:name w:val="Grid Table 6 Colorful - Accent 2"/>
    <w:basedOn w:val="9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6">
    <w:name w:val="Grid Table 6 Colorful - Accent 3"/>
    <w:basedOn w:val="9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7">
    <w:name w:val="Grid Table 6 Colorful - Accent 4"/>
    <w:basedOn w:val="9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8">
    <w:name w:val="Grid Table 6 Colorful - Accent 5"/>
    <w:basedOn w:val="9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9">
    <w:name w:val="Grid Table 6 Colorful - Accent 6"/>
    <w:basedOn w:val="9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0">
    <w:name w:val="Grid Table 7 Colorful"/>
    <w:basedOn w:val="92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1"/>
    <w:basedOn w:val="9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2"/>
    <w:basedOn w:val="9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3"/>
    <w:basedOn w:val="9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4"/>
    <w:basedOn w:val="9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5"/>
    <w:basedOn w:val="9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6"/>
    <w:basedOn w:val="9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1"/>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2"/>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3"/>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4"/>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5"/>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6"/>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w:basedOn w:val="92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1"/>
    <w:basedOn w:val="9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2"/>
    <w:basedOn w:val="9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3"/>
    <w:basedOn w:val="9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4"/>
    <w:basedOn w:val="9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5"/>
    <w:basedOn w:val="9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6"/>
    <w:basedOn w:val="9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w:basedOn w:val="9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1"/>
    <w:basedOn w:val="9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2"/>
    <w:basedOn w:val="9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3"/>
    <w:basedOn w:val="9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4"/>
    <w:basedOn w:val="9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5"/>
    <w:basedOn w:val="9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6"/>
    <w:basedOn w:val="9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w:basedOn w:val="9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1"/>
    <w:basedOn w:val="9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2"/>
    <w:basedOn w:val="9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3"/>
    <w:basedOn w:val="9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4"/>
    <w:basedOn w:val="9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5"/>
    <w:basedOn w:val="9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6"/>
    <w:basedOn w:val="9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5 Dark"/>
    <w:basedOn w:val="92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1"/>
    <w:basedOn w:val="9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2"/>
    <w:basedOn w:val="9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3"/>
    <w:basedOn w:val="9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4"/>
    <w:basedOn w:val="9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5"/>
    <w:basedOn w:val="9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6"/>
    <w:basedOn w:val="9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6 Colorful"/>
    <w:basedOn w:val="92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1"/>
    <w:basedOn w:val="9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2"/>
    <w:basedOn w:val="9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3"/>
    <w:basedOn w:val="9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4"/>
    <w:basedOn w:val="9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5"/>
    <w:basedOn w:val="9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6"/>
    <w:basedOn w:val="9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7 Colorful"/>
    <w:basedOn w:val="92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0">
    <w:name w:val="List Table 7 Colorful - Accent 1"/>
    <w:basedOn w:val="9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41">
    <w:name w:val="List Table 7 Colorful - Accent 2"/>
    <w:basedOn w:val="9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42">
    <w:name w:val="List Table 7 Colorful - Accent 3"/>
    <w:basedOn w:val="9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43">
    <w:name w:val="List Table 7 Colorful - Accent 4"/>
    <w:basedOn w:val="9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4">
    <w:name w:val="List Table 7 Colorful - Accent 5"/>
    <w:basedOn w:val="9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45">
    <w:name w:val="List Table 7 Colorful - Accent 6"/>
    <w:basedOn w:val="9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46">
    <w:name w:val="Lined - Accent"/>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1"/>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2"/>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3"/>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4"/>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5"/>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6"/>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w:basedOn w:val="92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1"/>
    <w:basedOn w:val="92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2"/>
    <w:basedOn w:val="92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3"/>
    <w:basedOn w:val="92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4"/>
    <w:basedOn w:val="92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5"/>
    <w:basedOn w:val="92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6"/>
    <w:basedOn w:val="92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w:basedOn w:val="92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1"/>
    <w:basedOn w:val="9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2"/>
    <w:basedOn w:val="9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3"/>
    <w:basedOn w:val="9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4"/>
    <w:basedOn w:val="9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5"/>
    <w:basedOn w:val="9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6"/>
    <w:basedOn w:val="9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7">
    <w:name w:val="Heading 1"/>
    <w:basedOn w:val="926"/>
    <w:next w:val="926"/>
    <w:link w:val="87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68">
    <w:name w:val="Heading 2"/>
    <w:basedOn w:val="926"/>
    <w:next w:val="926"/>
    <w:link w:val="87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69">
    <w:name w:val="Heading 3"/>
    <w:basedOn w:val="926"/>
    <w:next w:val="926"/>
    <w:link w:val="87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70">
    <w:name w:val="Heading 4"/>
    <w:basedOn w:val="926"/>
    <w:next w:val="926"/>
    <w:link w:val="88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71">
    <w:name w:val="Heading 5"/>
    <w:basedOn w:val="926"/>
    <w:next w:val="926"/>
    <w:link w:val="88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72">
    <w:name w:val="Heading 6"/>
    <w:basedOn w:val="926"/>
    <w:next w:val="926"/>
    <w:link w:val="88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73">
    <w:name w:val="Heading 7"/>
    <w:basedOn w:val="926"/>
    <w:next w:val="926"/>
    <w:link w:val="88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4">
    <w:name w:val="Heading 8"/>
    <w:basedOn w:val="926"/>
    <w:next w:val="926"/>
    <w:link w:val="88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5">
    <w:name w:val="Heading 9"/>
    <w:basedOn w:val="926"/>
    <w:next w:val="926"/>
    <w:link w:val="88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6" w:default="1">
    <w:name w:val="Default Paragraph Font"/>
    <w:uiPriority w:val="1"/>
    <w:semiHidden/>
    <w:unhideWhenUsed/>
    <w:pPr>
      <w:pBdr/>
      <w:spacing/>
      <w:ind/>
    </w:pPr>
  </w:style>
  <w:style w:type="character" w:styleId="877">
    <w:name w:val="Heading 1 Char"/>
    <w:basedOn w:val="876"/>
    <w:link w:val="867"/>
    <w:uiPriority w:val="9"/>
    <w:pPr>
      <w:pBdr/>
      <w:spacing/>
      <w:ind/>
    </w:pPr>
    <w:rPr>
      <w:rFonts w:ascii="Arial" w:hAnsi="Arial" w:eastAsia="Arial" w:cs="Arial"/>
      <w:color w:val="0f4761" w:themeColor="accent1" w:themeShade="BF"/>
      <w:sz w:val="40"/>
      <w:szCs w:val="40"/>
    </w:rPr>
  </w:style>
  <w:style w:type="character" w:styleId="878">
    <w:name w:val="Heading 2 Char"/>
    <w:basedOn w:val="876"/>
    <w:link w:val="868"/>
    <w:uiPriority w:val="9"/>
    <w:pPr>
      <w:pBdr/>
      <w:spacing/>
      <w:ind/>
    </w:pPr>
    <w:rPr>
      <w:rFonts w:ascii="Arial" w:hAnsi="Arial" w:eastAsia="Arial" w:cs="Arial"/>
      <w:color w:val="0f4761" w:themeColor="accent1" w:themeShade="BF"/>
      <w:sz w:val="32"/>
      <w:szCs w:val="32"/>
    </w:rPr>
  </w:style>
  <w:style w:type="character" w:styleId="879">
    <w:name w:val="Heading 3 Char"/>
    <w:basedOn w:val="876"/>
    <w:link w:val="869"/>
    <w:uiPriority w:val="9"/>
    <w:pPr>
      <w:pBdr/>
      <w:spacing/>
      <w:ind/>
    </w:pPr>
    <w:rPr>
      <w:rFonts w:ascii="Arial" w:hAnsi="Arial" w:eastAsia="Arial" w:cs="Arial"/>
      <w:color w:val="0f4761" w:themeColor="accent1" w:themeShade="BF"/>
      <w:sz w:val="28"/>
      <w:szCs w:val="28"/>
    </w:rPr>
  </w:style>
  <w:style w:type="character" w:styleId="880">
    <w:name w:val="Heading 4 Char"/>
    <w:basedOn w:val="876"/>
    <w:link w:val="870"/>
    <w:uiPriority w:val="9"/>
    <w:pPr>
      <w:pBdr/>
      <w:spacing/>
      <w:ind/>
    </w:pPr>
    <w:rPr>
      <w:rFonts w:ascii="Arial" w:hAnsi="Arial" w:eastAsia="Arial" w:cs="Arial"/>
      <w:i/>
      <w:iCs/>
      <w:color w:val="0f4761" w:themeColor="accent1" w:themeShade="BF"/>
    </w:rPr>
  </w:style>
  <w:style w:type="character" w:styleId="881">
    <w:name w:val="Heading 5 Char"/>
    <w:basedOn w:val="876"/>
    <w:link w:val="871"/>
    <w:uiPriority w:val="9"/>
    <w:pPr>
      <w:pBdr/>
      <w:spacing/>
      <w:ind/>
    </w:pPr>
    <w:rPr>
      <w:rFonts w:ascii="Arial" w:hAnsi="Arial" w:eastAsia="Arial" w:cs="Arial"/>
      <w:color w:val="0f4761" w:themeColor="accent1" w:themeShade="BF"/>
    </w:rPr>
  </w:style>
  <w:style w:type="character" w:styleId="882">
    <w:name w:val="Heading 6 Char"/>
    <w:basedOn w:val="876"/>
    <w:link w:val="872"/>
    <w:uiPriority w:val="9"/>
    <w:pPr>
      <w:pBdr/>
      <w:spacing/>
      <w:ind/>
    </w:pPr>
    <w:rPr>
      <w:rFonts w:ascii="Arial" w:hAnsi="Arial" w:eastAsia="Arial" w:cs="Arial"/>
      <w:i/>
      <w:iCs/>
      <w:color w:val="595959" w:themeColor="text1" w:themeTint="A6"/>
    </w:rPr>
  </w:style>
  <w:style w:type="character" w:styleId="883">
    <w:name w:val="Heading 7 Char"/>
    <w:basedOn w:val="876"/>
    <w:link w:val="873"/>
    <w:uiPriority w:val="9"/>
    <w:pPr>
      <w:pBdr/>
      <w:spacing/>
      <w:ind/>
    </w:pPr>
    <w:rPr>
      <w:rFonts w:ascii="Arial" w:hAnsi="Arial" w:eastAsia="Arial" w:cs="Arial"/>
      <w:color w:val="595959" w:themeColor="text1" w:themeTint="A6"/>
    </w:rPr>
  </w:style>
  <w:style w:type="character" w:styleId="884">
    <w:name w:val="Heading 8 Char"/>
    <w:basedOn w:val="876"/>
    <w:link w:val="874"/>
    <w:uiPriority w:val="9"/>
    <w:pPr>
      <w:pBdr/>
      <w:spacing/>
      <w:ind/>
    </w:pPr>
    <w:rPr>
      <w:rFonts w:ascii="Arial" w:hAnsi="Arial" w:eastAsia="Arial" w:cs="Arial"/>
      <w:i/>
      <w:iCs/>
      <w:color w:val="272727" w:themeColor="text1" w:themeTint="D8"/>
    </w:rPr>
  </w:style>
  <w:style w:type="character" w:styleId="885">
    <w:name w:val="Heading 9 Char"/>
    <w:basedOn w:val="876"/>
    <w:link w:val="875"/>
    <w:uiPriority w:val="9"/>
    <w:pPr>
      <w:pBdr/>
      <w:spacing/>
      <w:ind/>
    </w:pPr>
    <w:rPr>
      <w:rFonts w:ascii="Arial" w:hAnsi="Arial" w:eastAsia="Arial" w:cs="Arial"/>
      <w:i/>
      <w:iCs/>
      <w:color w:val="272727" w:themeColor="text1" w:themeTint="D8"/>
    </w:rPr>
  </w:style>
  <w:style w:type="paragraph" w:styleId="886">
    <w:name w:val="Title"/>
    <w:basedOn w:val="926"/>
    <w:next w:val="926"/>
    <w:link w:val="887"/>
    <w:uiPriority w:val="10"/>
    <w:qFormat/>
    <w:pPr>
      <w:pBdr/>
      <w:spacing w:after="80" w:line="240" w:lineRule="auto"/>
      <w:ind/>
      <w:contextualSpacing w:val="true"/>
    </w:pPr>
    <w:rPr>
      <w:rFonts w:ascii="Arial" w:hAnsi="Arial" w:eastAsia="Arial" w:cs="Arial"/>
      <w:spacing w:val="-10"/>
      <w:sz w:val="56"/>
      <w:szCs w:val="56"/>
    </w:rPr>
  </w:style>
  <w:style w:type="character" w:styleId="887">
    <w:name w:val="Title Char"/>
    <w:basedOn w:val="876"/>
    <w:link w:val="886"/>
    <w:uiPriority w:val="10"/>
    <w:pPr>
      <w:pBdr/>
      <w:spacing/>
      <w:ind/>
    </w:pPr>
    <w:rPr>
      <w:rFonts w:ascii="Arial" w:hAnsi="Arial" w:eastAsia="Arial" w:cs="Arial"/>
      <w:spacing w:val="-10"/>
      <w:sz w:val="56"/>
      <w:szCs w:val="56"/>
    </w:rPr>
  </w:style>
  <w:style w:type="paragraph" w:styleId="888">
    <w:name w:val="Subtitle"/>
    <w:basedOn w:val="926"/>
    <w:next w:val="926"/>
    <w:link w:val="889"/>
    <w:uiPriority w:val="11"/>
    <w:qFormat/>
    <w:pPr>
      <w:numPr>
        <w:ilvl w:val="1"/>
      </w:numPr>
      <w:pBdr/>
      <w:spacing/>
      <w:ind/>
    </w:pPr>
    <w:rPr>
      <w:color w:val="595959" w:themeColor="text1" w:themeTint="A6"/>
      <w:spacing w:val="15"/>
      <w:sz w:val="28"/>
      <w:szCs w:val="28"/>
    </w:rPr>
  </w:style>
  <w:style w:type="character" w:styleId="889">
    <w:name w:val="Subtitle Char"/>
    <w:basedOn w:val="876"/>
    <w:link w:val="888"/>
    <w:uiPriority w:val="11"/>
    <w:pPr>
      <w:pBdr/>
      <w:spacing/>
      <w:ind/>
    </w:pPr>
    <w:rPr>
      <w:color w:val="595959" w:themeColor="text1" w:themeTint="A6"/>
      <w:spacing w:val="15"/>
      <w:sz w:val="28"/>
      <w:szCs w:val="28"/>
    </w:rPr>
  </w:style>
  <w:style w:type="paragraph" w:styleId="890">
    <w:name w:val="Quote"/>
    <w:basedOn w:val="926"/>
    <w:next w:val="926"/>
    <w:link w:val="891"/>
    <w:uiPriority w:val="29"/>
    <w:qFormat/>
    <w:pPr>
      <w:pBdr/>
      <w:spacing w:before="160"/>
      <w:ind/>
      <w:jc w:val="center"/>
    </w:pPr>
    <w:rPr>
      <w:i/>
      <w:iCs/>
      <w:color w:val="404040" w:themeColor="text1" w:themeTint="BF"/>
    </w:rPr>
  </w:style>
  <w:style w:type="character" w:styleId="891">
    <w:name w:val="Quote Char"/>
    <w:basedOn w:val="876"/>
    <w:link w:val="890"/>
    <w:uiPriority w:val="29"/>
    <w:pPr>
      <w:pBdr/>
      <w:spacing/>
      <w:ind/>
    </w:pPr>
    <w:rPr>
      <w:i/>
      <w:iCs/>
      <w:color w:val="404040" w:themeColor="text1" w:themeTint="BF"/>
    </w:rPr>
  </w:style>
  <w:style w:type="character" w:styleId="892">
    <w:name w:val="Intense Emphasis"/>
    <w:basedOn w:val="876"/>
    <w:uiPriority w:val="21"/>
    <w:qFormat/>
    <w:pPr>
      <w:pBdr/>
      <w:spacing/>
      <w:ind/>
    </w:pPr>
    <w:rPr>
      <w:i/>
      <w:iCs/>
      <w:color w:val="0f4761" w:themeColor="accent1" w:themeShade="BF"/>
    </w:rPr>
  </w:style>
  <w:style w:type="paragraph" w:styleId="893">
    <w:name w:val="Intense Quote"/>
    <w:basedOn w:val="926"/>
    <w:next w:val="926"/>
    <w:link w:val="89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4">
    <w:name w:val="Intense Quote Char"/>
    <w:basedOn w:val="876"/>
    <w:link w:val="893"/>
    <w:uiPriority w:val="30"/>
    <w:pPr>
      <w:pBdr/>
      <w:spacing/>
      <w:ind/>
    </w:pPr>
    <w:rPr>
      <w:i/>
      <w:iCs/>
      <w:color w:val="0f4761" w:themeColor="accent1" w:themeShade="BF"/>
    </w:rPr>
  </w:style>
  <w:style w:type="character" w:styleId="895">
    <w:name w:val="Intense Reference"/>
    <w:basedOn w:val="876"/>
    <w:uiPriority w:val="32"/>
    <w:qFormat/>
    <w:pPr>
      <w:pBdr/>
      <w:spacing/>
      <w:ind/>
    </w:pPr>
    <w:rPr>
      <w:b/>
      <w:bCs/>
      <w:smallCaps/>
      <w:color w:val="0f4761" w:themeColor="accent1" w:themeShade="BF"/>
      <w:spacing w:val="5"/>
    </w:rPr>
  </w:style>
  <w:style w:type="character" w:styleId="896">
    <w:name w:val="Subtle Emphasis"/>
    <w:basedOn w:val="876"/>
    <w:uiPriority w:val="19"/>
    <w:qFormat/>
    <w:pPr>
      <w:pBdr/>
      <w:spacing/>
      <w:ind/>
    </w:pPr>
    <w:rPr>
      <w:i/>
      <w:iCs/>
      <w:color w:val="404040" w:themeColor="text1" w:themeTint="BF"/>
    </w:rPr>
  </w:style>
  <w:style w:type="character" w:styleId="897">
    <w:name w:val="Emphasis"/>
    <w:basedOn w:val="876"/>
    <w:uiPriority w:val="20"/>
    <w:qFormat/>
    <w:pPr>
      <w:pBdr/>
      <w:spacing/>
      <w:ind/>
    </w:pPr>
    <w:rPr>
      <w:i/>
      <w:iCs/>
    </w:rPr>
  </w:style>
  <w:style w:type="character" w:styleId="898">
    <w:name w:val="Strong"/>
    <w:basedOn w:val="876"/>
    <w:uiPriority w:val="22"/>
    <w:qFormat/>
    <w:pPr>
      <w:pBdr/>
      <w:spacing/>
      <w:ind/>
    </w:pPr>
    <w:rPr>
      <w:b/>
      <w:bCs/>
    </w:rPr>
  </w:style>
  <w:style w:type="character" w:styleId="899">
    <w:name w:val="Subtle Reference"/>
    <w:basedOn w:val="876"/>
    <w:uiPriority w:val="31"/>
    <w:qFormat/>
    <w:pPr>
      <w:pBdr/>
      <w:spacing/>
      <w:ind/>
    </w:pPr>
    <w:rPr>
      <w:smallCaps/>
      <w:color w:val="5a5a5a" w:themeColor="text1" w:themeTint="A5"/>
    </w:rPr>
  </w:style>
  <w:style w:type="character" w:styleId="900">
    <w:name w:val="Book Title"/>
    <w:basedOn w:val="876"/>
    <w:uiPriority w:val="33"/>
    <w:qFormat/>
    <w:pPr>
      <w:pBdr/>
      <w:spacing/>
      <w:ind/>
    </w:pPr>
    <w:rPr>
      <w:b/>
      <w:bCs/>
      <w:i/>
      <w:iCs/>
      <w:spacing w:val="5"/>
    </w:rPr>
  </w:style>
  <w:style w:type="paragraph" w:styleId="901">
    <w:name w:val="Header"/>
    <w:basedOn w:val="926"/>
    <w:link w:val="902"/>
    <w:uiPriority w:val="99"/>
    <w:unhideWhenUsed/>
    <w:pPr>
      <w:pBdr/>
      <w:tabs>
        <w:tab w:val="center" w:leader="none" w:pos="4844"/>
        <w:tab w:val="right" w:leader="none" w:pos="9689"/>
      </w:tabs>
      <w:spacing w:after="0" w:line="240" w:lineRule="auto"/>
      <w:ind/>
    </w:pPr>
  </w:style>
  <w:style w:type="character" w:styleId="902">
    <w:name w:val="Header Char"/>
    <w:basedOn w:val="876"/>
    <w:link w:val="901"/>
    <w:uiPriority w:val="99"/>
    <w:pPr>
      <w:pBdr/>
      <w:spacing/>
      <w:ind/>
    </w:pPr>
  </w:style>
  <w:style w:type="paragraph" w:styleId="903">
    <w:name w:val="Footer"/>
    <w:basedOn w:val="926"/>
    <w:link w:val="904"/>
    <w:uiPriority w:val="99"/>
    <w:unhideWhenUsed/>
    <w:pPr>
      <w:pBdr/>
      <w:tabs>
        <w:tab w:val="center" w:leader="none" w:pos="4844"/>
        <w:tab w:val="right" w:leader="none" w:pos="9689"/>
      </w:tabs>
      <w:spacing w:after="0" w:line="240" w:lineRule="auto"/>
      <w:ind/>
    </w:pPr>
  </w:style>
  <w:style w:type="character" w:styleId="904">
    <w:name w:val="Footer Char"/>
    <w:basedOn w:val="876"/>
    <w:link w:val="903"/>
    <w:uiPriority w:val="99"/>
    <w:pPr>
      <w:pBdr/>
      <w:spacing/>
      <w:ind/>
    </w:pPr>
  </w:style>
  <w:style w:type="paragraph" w:styleId="905">
    <w:name w:val="Caption"/>
    <w:basedOn w:val="926"/>
    <w:next w:val="926"/>
    <w:uiPriority w:val="35"/>
    <w:unhideWhenUsed/>
    <w:qFormat/>
    <w:pPr>
      <w:pBdr/>
      <w:spacing w:after="200" w:line="240" w:lineRule="auto"/>
      <w:ind/>
    </w:pPr>
    <w:rPr>
      <w:i/>
      <w:iCs/>
      <w:color w:val="0e2841" w:themeColor="text2"/>
      <w:sz w:val="18"/>
      <w:szCs w:val="18"/>
    </w:rPr>
  </w:style>
  <w:style w:type="paragraph" w:styleId="906">
    <w:name w:val="footnote text"/>
    <w:basedOn w:val="926"/>
    <w:link w:val="907"/>
    <w:uiPriority w:val="99"/>
    <w:semiHidden/>
    <w:unhideWhenUsed/>
    <w:pPr>
      <w:pBdr/>
      <w:spacing w:after="0" w:line="240" w:lineRule="auto"/>
      <w:ind/>
    </w:pPr>
    <w:rPr>
      <w:sz w:val="20"/>
      <w:szCs w:val="20"/>
    </w:rPr>
  </w:style>
  <w:style w:type="character" w:styleId="907">
    <w:name w:val="Footnote Text Char"/>
    <w:basedOn w:val="876"/>
    <w:link w:val="906"/>
    <w:uiPriority w:val="99"/>
    <w:semiHidden/>
    <w:pPr>
      <w:pBdr/>
      <w:spacing/>
      <w:ind/>
    </w:pPr>
    <w:rPr>
      <w:sz w:val="20"/>
      <w:szCs w:val="20"/>
    </w:rPr>
  </w:style>
  <w:style w:type="character" w:styleId="908">
    <w:name w:val="footnote reference"/>
    <w:basedOn w:val="876"/>
    <w:uiPriority w:val="99"/>
    <w:semiHidden/>
    <w:unhideWhenUsed/>
    <w:pPr>
      <w:pBdr/>
      <w:spacing/>
      <w:ind/>
    </w:pPr>
    <w:rPr>
      <w:vertAlign w:val="superscript"/>
    </w:rPr>
  </w:style>
  <w:style w:type="paragraph" w:styleId="909">
    <w:name w:val="endnote text"/>
    <w:basedOn w:val="926"/>
    <w:link w:val="910"/>
    <w:uiPriority w:val="99"/>
    <w:semiHidden/>
    <w:unhideWhenUsed/>
    <w:pPr>
      <w:pBdr/>
      <w:spacing w:after="0" w:line="240" w:lineRule="auto"/>
      <w:ind/>
    </w:pPr>
    <w:rPr>
      <w:sz w:val="20"/>
      <w:szCs w:val="20"/>
    </w:rPr>
  </w:style>
  <w:style w:type="character" w:styleId="910">
    <w:name w:val="Endnote Text Char"/>
    <w:basedOn w:val="876"/>
    <w:link w:val="909"/>
    <w:uiPriority w:val="99"/>
    <w:semiHidden/>
    <w:pPr>
      <w:pBdr/>
      <w:spacing/>
      <w:ind/>
    </w:pPr>
    <w:rPr>
      <w:sz w:val="20"/>
      <w:szCs w:val="20"/>
    </w:rPr>
  </w:style>
  <w:style w:type="character" w:styleId="911">
    <w:name w:val="endnote reference"/>
    <w:basedOn w:val="876"/>
    <w:uiPriority w:val="99"/>
    <w:semiHidden/>
    <w:unhideWhenUsed/>
    <w:pPr>
      <w:pBdr/>
      <w:spacing/>
      <w:ind/>
    </w:pPr>
    <w:rPr>
      <w:vertAlign w:val="superscript"/>
    </w:rPr>
  </w:style>
  <w:style w:type="character" w:styleId="912">
    <w:name w:val="Hyperlink"/>
    <w:basedOn w:val="876"/>
    <w:uiPriority w:val="99"/>
    <w:unhideWhenUsed/>
    <w:pPr>
      <w:pBdr/>
      <w:spacing/>
      <w:ind/>
    </w:pPr>
    <w:rPr>
      <w:color w:val="0563c1" w:themeColor="hyperlink"/>
      <w:u w:val="single"/>
    </w:rPr>
  </w:style>
  <w:style w:type="character" w:styleId="913">
    <w:name w:val="FollowedHyperlink"/>
    <w:basedOn w:val="876"/>
    <w:uiPriority w:val="99"/>
    <w:semiHidden/>
    <w:unhideWhenUsed/>
    <w:pPr>
      <w:pBdr/>
      <w:spacing/>
      <w:ind/>
    </w:pPr>
    <w:rPr>
      <w:color w:val="954f72" w:themeColor="followedHyperlink"/>
      <w:u w:val="single"/>
    </w:rPr>
  </w:style>
  <w:style w:type="paragraph" w:styleId="914">
    <w:name w:val="toc 1"/>
    <w:basedOn w:val="926"/>
    <w:next w:val="926"/>
    <w:uiPriority w:val="39"/>
    <w:unhideWhenUsed/>
    <w:pPr>
      <w:pBdr/>
      <w:spacing w:after="100"/>
      <w:ind/>
    </w:pPr>
  </w:style>
  <w:style w:type="paragraph" w:styleId="915">
    <w:name w:val="toc 2"/>
    <w:basedOn w:val="926"/>
    <w:next w:val="926"/>
    <w:uiPriority w:val="39"/>
    <w:unhideWhenUsed/>
    <w:pPr>
      <w:pBdr/>
      <w:spacing w:after="100"/>
      <w:ind w:left="220"/>
    </w:pPr>
  </w:style>
  <w:style w:type="paragraph" w:styleId="916">
    <w:name w:val="toc 3"/>
    <w:basedOn w:val="926"/>
    <w:next w:val="926"/>
    <w:uiPriority w:val="39"/>
    <w:unhideWhenUsed/>
    <w:pPr>
      <w:pBdr/>
      <w:spacing w:after="100"/>
      <w:ind w:left="440"/>
    </w:pPr>
  </w:style>
  <w:style w:type="paragraph" w:styleId="917">
    <w:name w:val="toc 4"/>
    <w:basedOn w:val="926"/>
    <w:next w:val="926"/>
    <w:uiPriority w:val="39"/>
    <w:unhideWhenUsed/>
    <w:pPr>
      <w:pBdr/>
      <w:spacing w:after="100"/>
      <w:ind w:left="660"/>
    </w:pPr>
  </w:style>
  <w:style w:type="paragraph" w:styleId="918">
    <w:name w:val="toc 5"/>
    <w:basedOn w:val="926"/>
    <w:next w:val="926"/>
    <w:uiPriority w:val="39"/>
    <w:unhideWhenUsed/>
    <w:pPr>
      <w:pBdr/>
      <w:spacing w:after="100"/>
      <w:ind w:left="880"/>
    </w:pPr>
  </w:style>
  <w:style w:type="paragraph" w:styleId="919">
    <w:name w:val="toc 6"/>
    <w:basedOn w:val="926"/>
    <w:next w:val="926"/>
    <w:uiPriority w:val="39"/>
    <w:unhideWhenUsed/>
    <w:pPr>
      <w:pBdr/>
      <w:spacing w:after="100"/>
      <w:ind w:left="1100"/>
    </w:pPr>
  </w:style>
  <w:style w:type="paragraph" w:styleId="920">
    <w:name w:val="toc 7"/>
    <w:basedOn w:val="926"/>
    <w:next w:val="926"/>
    <w:uiPriority w:val="39"/>
    <w:unhideWhenUsed/>
    <w:pPr>
      <w:pBdr/>
      <w:spacing w:after="100"/>
      <w:ind w:left="1320"/>
    </w:pPr>
  </w:style>
  <w:style w:type="paragraph" w:styleId="921">
    <w:name w:val="toc 8"/>
    <w:basedOn w:val="926"/>
    <w:next w:val="926"/>
    <w:uiPriority w:val="39"/>
    <w:unhideWhenUsed/>
    <w:pPr>
      <w:pBdr/>
      <w:spacing w:after="100"/>
      <w:ind w:left="1540"/>
    </w:pPr>
  </w:style>
  <w:style w:type="paragraph" w:styleId="922">
    <w:name w:val="toc 9"/>
    <w:basedOn w:val="926"/>
    <w:next w:val="926"/>
    <w:uiPriority w:val="39"/>
    <w:unhideWhenUsed/>
    <w:pPr>
      <w:pBdr/>
      <w:spacing w:after="100"/>
      <w:ind w:left="1760"/>
    </w:pPr>
  </w:style>
  <w:style w:type="character" w:styleId="923">
    <w:name w:val="Placeholder Text"/>
    <w:basedOn w:val="876"/>
    <w:uiPriority w:val="99"/>
    <w:semiHidden/>
    <w:pPr>
      <w:pBdr/>
      <w:spacing/>
      <w:ind/>
    </w:pPr>
    <w:rPr>
      <w:color w:val="666666"/>
    </w:rPr>
  </w:style>
  <w:style w:type="paragraph" w:styleId="924">
    <w:name w:val="TOC Heading"/>
    <w:uiPriority w:val="39"/>
    <w:unhideWhenUsed/>
    <w:pPr>
      <w:pBdr/>
      <w:spacing/>
      <w:ind/>
    </w:pPr>
  </w:style>
  <w:style w:type="paragraph" w:styleId="925">
    <w:name w:val="table of figures"/>
    <w:basedOn w:val="926"/>
    <w:next w:val="926"/>
    <w:uiPriority w:val="99"/>
    <w:unhideWhenUsed/>
    <w:pPr>
      <w:pBdr/>
      <w:spacing w:after="0" w:afterAutospacing="0"/>
      <w:ind/>
    </w:pPr>
  </w:style>
  <w:style w:type="paragraph" w:styleId="926" w:default="1">
    <w:name w:val="Normal"/>
    <w:qFormat/>
    <w:pPr>
      <w:pBdr/>
      <w:spacing/>
      <w:ind/>
    </w:pPr>
  </w:style>
  <w:style w:type="table" w:styleId="92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8" w:default="1">
    <w:name w:val="No List"/>
    <w:uiPriority w:val="99"/>
    <w:semiHidden/>
    <w:unhideWhenUsed/>
    <w:pPr>
      <w:pBdr/>
      <w:spacing/>
      <w:ind/>
    </w:pPr>
  </w:style>
  <w:style w:type="paragraph" w:styleId="929">
    <w:name w:val="No Spacing"/>
    <w:basedOn w:val="926"/>
    <w:uiPriority w:val="1"/>
    <w:qFormat/>
    <w:pPr>
      <w:pBdr/>
      <w:spacing w:after="0" w:line="240" w:lineRule="auto"/>
      <w:ind/>
    </w:pPr>
  </w:style>
  <w:style w:type="paragraph" w:styleId="930">
    <w:name w:val="List Paragraph"/>
    <w:basedOn w:val="92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6</cp:revision>
  <dcterms:modified xsi:type="dcterms:W3CDTF">2026-07-25T10:13:16Z</dcterms:modified>
</cp:coreProperties>
</file>