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87F75A7">
      <w:pPr>
        <w:pStyle w:val="829"/>
        <w:pBdr/>
        <w:spacing/>
        <w:ind/>
        <w:rPr/>
      </w:pPr>
      <w:r>
        <w:t xml:space="preserve">Task 4.3C</w:t>
      </w:r>
      <w:r/>
    </w:p>
    <w:p w14:paraId="101E5A43">
      <w:pPr>
        <w:pBdr/>
        <w:spacing/>
        <w:ind/>
        <w:jc w:val="left"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For the background of the h1 at top, I just used the infamous windows XP background image. I’ve applied all the styles exactly as instructed. Below is a screenshot of what it looks like.</w:t>
      </w:r>
      <w:r>
        <w:rPr>
          <w:highlight w:val="none"/>
          <w14:ligatures w14:val="none"/>
        </w:rPr>
      </w:r>
    </w:p>
    <w:p w14:paraId="409E115E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448341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16678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858000" cy="44834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0.00pt;height:353.0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</w:p>
    <w:p w14:paraId="3ECACF44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19822E4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BF977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9</cp:revision>
  <dcterms:modified xsi:type="dcterms:W3CDTF">2026-07-04T01:24:17Z</dcterms:modified>
</cp:coreProperties>
</file>