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5350" w14:textId="0AB18410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1. 概要（Overview）</w:t>
      </w:r>
    </w:p>
    <w:p w14:paraId="2B79F80D" w14:textId="13332B86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本ドキュメントは、金融サービス（銀行・証券・保険等）において、</w:t>
      </w:r>
      <w:r w:rsidR="00BA69BE">
        <w:br/>
      </w:r>
      <w:r w:rsidRPr="32A577D1">
        <w:rPr>
          <w:rFonts w:ascii="Segoe UI" w:eastAsia="Segoe UI" w:hAnsi="Segoe UI" w:cs="Segoe UI"/>
          <w:sz w:val="21"/>
          <w:szCs w:val="21"/>
        </w:rPr>
        <w:t xml:space="preserve"> </w:t>
      </w:r>
      <w:r w:rsidRPr="32A577D1">
        <w:rPr>
          <w:rFonts w:ascii="Segoe UI" w:eastAsia="Segoe UI" w:hAnsi="Segoe UI" w:cs="Segoe UI"/>
          <w:b/>
          <w:bCs/>
          <w:sz w:val="21"/>
          <w:szCs w:val="21"/>
        </w:rPr>
        <w:t>顧客ニーズを的確に把握し、信頼を前提としたプロモーションを設計・実行するための計画</w:t>
      </w:r>
      <w:r w:rsidRPr="32A577D1">
        <w:rPr>
          <w:rFonts w:ascii="Segoe UI" w:eastAsia="Segoe UI" w:hAnsi="Segoe UI" w:cs="Segoe UI"/>
          <w:sz w:val="21"/>
          <w:szCs w:val="21"/>
        </w:rPr>
        <w:t>を示すものである。</w:t>
      </w:r>
    </w:p>
    <w:p w14:paraId="0C049984" w14:textId="311D916A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金融サービスは、生活や資産に直結する性質を持つため、</w:t>
      </w:r>
      <w:r w:rsidR="00BA69BE">
        <w:br/>
      </w:r>
      <w:r w:rsidRPr="32A577D1">
        <w:rPr>
          <w:rFonts w:ascii="Segoe UI" w:eastAsia="Segoe UI" w:hAnsi="Segoe UI" w:cs="Segoe UI"/>
          <w:sz w:val="21"/>
          <w:szCs w:val="21"/>
        </w:rPr>
        <w:t xml:space="preserve"> 「価格訴求」や「話題性」ではなく、</w:t>
      </w:r>
      <w:r w:rsidR="00BA69BE">
        <w:br/>
      </w:r>
      <w:r w:rsidRPr="32A577D1">
        <w:rPr>
          <w:rFonts w:ascii="Segoe UI" w:eastAsia="Segoe UI" w:hAnsi="Segoe UI" w:cs="Segoe UI"/>
          <w:sz w:val="21"/>
          <w:szCs w:val="21"/>
        </w:rPr>
        <w:t xml:space="preserve"> </w:t>
      </w:r>
      <w:r w:rsidRPr="32A577D1">
        <w:rPr>
          <w:rFonts w:ascii="Segoe UI" w:eastAsia="Segoe UI" w:hAnsi="Segoe UI" w:cs="Segoe UI"/>
          <w:b/>
          <w:bCs/>
          <w:sz w:val="21"/>
          <w:szCs w:val="21"/>
        </w:rPr>
        <w:t>安心・信頼・分かりやすさ・納得感</w:t>
      </w:r>
      <w:r w:rsidRPr="32A577D1">
        <w:rPr>
          <w:rFonts w:ascii="Segoe UI" w:eastAsia="Segoe UI" w:hAnsi="Segoe UI" w:cs="Segoe UI"/>
          <w:sz w:val="21"/>
          <w:szCs w:val="21"/>
        </w:rPr>
        <w:t>が顧客選択の重要な要素となる。</w:t>
      </w:r>
    </w:p>
    <w:p w14:paraId="7409F9C6" w14:textId="4C42AE3D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近年は以下の環境変化が顕著である。</w:t>
      </w:r>
    </w:p>
    <w:p w14:paraId="2B6AC2B9" w14:textId="795E7C62" w:rsidR="00C56BA5" w:rsidRDefault="1DAAFAEB" w:rsidP="00B3586E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デジタルチャネル利用の定着</w:t>
      </w:r>
    </w:p>
    <w:p w14:paraId="7092894D" w14:textId="5B5E4161" w:rsidR="00C56BA5" w:rsidRDefault="1DAAFAEB" w:rsidP="00B3586E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顧客層の多様化（若年層・シニア・資産形成層）</w:t>
      </w:r>
    </w:p>
    <w:p w14:paraId="02516976" w14:textId="1DE7A8DD" w:rsidR="00C56BA5" w:rsidRDefault="1DAAFAEB" w:rsidP="00B3586E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情報過多による「比較疲れ」</w:t>
      </w:r>
    </w:p>
    <w:p w14:paraId="071819BB" w14:textId="097198B0" w:rsidR="00C56BA5" w:rsidRDefault="1DAAFAEB" w:rsidP="00B3586E">
      <w:pPr>
        <w:pStyle w:val="ListParagraph"/>
        <w:numPr>
          <w:ilvl w:val="0"/>
          <w:numId w:val="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説明責任・透明性への要求の高まり</w:t>
      </w:r>
    </w:p>
    <w:p w14:paraId="779A3416" w14:textId="4628097F" w:rsidR="00C56BA5" w:rsidRDefault="1DAAFAEB" w:rsidP="32A577D1">
      <w:pPr>
        <w:spacing w:before="210" w:after="21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本プランでは、こうした状況を踏まえ、</w:t>
      </w:r>
      <w:r w:rsidR="00BA69BE">
        <w:br/>
      </w:r>
      <w:r w:rsidRPr="32A577D1">
        <w:rPr>
          <w:rFonts w:ascii="Segoe UI" w:eastAsia="Segoe UI" w:hAnsi="Segoe UI" w:cs="Segoe UI"/>
          <w:sz w:val="21"/>
          <w:szCs w:val="21"/>
        </w:rPr>
        <w:t xml:space="preserve"> </w:t>
      </w:r>
      <w:r w:rsidRPr="32A577D1">
        <w:rPr>
          <w:rFonts w:ascii="Segoe UI" w:eastAsia="Segoe UI" w:hAnsi="Segoe UI" w:cs="Segoe UI"/>
          <w:b/>
          <w:bCs/>
          <w:sz w:val="21"/>
          <w:szCs w:val="21"/>
        </w:rPr>
        <w:t>顧客理解を起点とした金融サービスのプロモーション設計</w:t>
      </w:r>
      <w:r w:rsidRPr="32A577D1">
        <w:rPr>
          <w:rFonts w:ascii="Segoe UI" w:eastAsia="Segoe UI" w:hAnsi="Segoe UI" w:cs="Segoe UI"/>
          <w:sz w:val="21"/>
          <w:szCs w:val="21"/>
        </w:rPr>
        <w:t>を行う。</w:t>
      </w:r>
      <w:r w:rsidR="00BA69BE">
        <w:br/>
      </w:r>
    </w:p>
    <w:p w14:paraId="02050C1E" w14:textId="24800E06" w:rsidR="00C56BA5" w:rsidRDefault="00C56BA5" w:rsidP="32A577D1">
      <w:pPr>
        <w:spacing w:after="0" w:line="300" w:lineRule="auto"/>
      </w:pPr>
    </w:p>
    <w:p w14:paraId="7315B625" w14:textId="51FF8388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2. 市場・顧客分析（Customer Analysis）</w:t>
      </w:r>
    </w:p>
    <w:p w14:paraId="4B4D49DD" w14:textId="1F3CD54A" w:rsidR="00C56BA5" w:rsidRDefault="1DAAFAEB" w:rsidP="32A577D1">
      <w:pPr>
        <w:pStyle w:val="Heading3"/>
        <w:spacing w:before="246" w:after="246" w:line="300" w:lineRule="auto"/>
        <w:rPr>
          <w:rFonts w:hint="eastAsia"/>
        </w:rPr>
      </w:pPr>
      <w:r w:rsidRPr="32A577D1">
        <w:rPr>
          <w:rFonts w:ascii="Segoe UI" w:eastAsia="Segoe UI" w:hAnsi="Segoe UI" w:cs="Segoe UI"/>
          <w:b/>
          <w:bCs/>
          <w:sz w:val="24"/>
          <w:szCs w:val="24"/>
        </w:rPr>
        <w:t>2.1 市場環境</w:t>
      </w:r>
    </w:p>
    <w:p w14:paraId="3F629F51" w14:textId="63A67E6C" w:rsidR="00C56BA5" w:rsidRDefault="06CFBEA5" w:rsidP="39A45529">
      <w:pPr>
        <w:spacing w:before="210" w:after="210" w:line="300" w:lineRule="auto"/>
      </w:pPr>
      <w:r w:rsidRPr="39A45529">
        <w:rPr>
          <w:rFonts w:ascii="Segoe UI" w:eastAsia="Segoe UI" w:hAnsi="Segoe UI" w:cs="Segoe UI"/>
          <w:sz w:val="21"/>
          <w:szCs w:val="21"/>
        </w:rPr>
        <w:t>近年、金融サービスを取り巻く環境は以下のように変化しています。</w:t>
      </w:r>
    </w:p>
    <w:p w14:paraId="167E5582" w14:textId="6D895E1A" w:rsidR="00C56BA5" w:rsidRDefault="06CFBEA5" w:rsidP="00B3586E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9A45529">
        <w:rPr>
          <w:rFonts w:ascii="Segoe UI" w:eastAsia="Segoe UI" w:hAnsi="Segoe UI" w:cs="Segoe UI"/>
          <w:sz w:val="21"/>
          <w:szCs w:val="21"/>
        </w:rPr>
        <w:t>デジタルチャネルの普及による顧客行動の多様化</w:t>
      </w:r>
    </w:p>
    <w:p w14:paraId="5BC8D597" w14:textId="037E79B1" w:rsidR="00C56BA5" w:rsidRDefault="06CFBEA5" w:rsidP="00B3586E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9A45529">
        <w:rPr>
          <w:rFonts w:ascii="Segoe UI" w:eastAsia="Segoe UI" w:hAnsi="Segoe UI" w:cs="Segoe UI"/>
          <w:sz w:val="21"/>
          <w:szCs w:val="21"/>
        </w:rPr>
        <w:t>金融サービスの選択肢増加によるスイッチングコストの低下</w:t>
      </w:r>
    </w:p>
    <w:p w14:paraId="68952C4D" w14:textId="36A87C16" w:rsidR="00C56BA5" w:rsidRDefault="06CFBEA5" w:rsidP="00B3586E">
      <w:pPr>
        <w:pStyle w:val="ListParagraph"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9A45529">
        <w:rPr>
          <w:rFonts w:ascii="Segoe UI" w:eastAsia="Segoe UI" w:hAnsi="Segoe UI" w:cs="Segoe UI"/>
          <w:sz w:val="21"/>
          <w:szCs w:val="21"/>
        </w:rPr>
        <w:t>価格や金利以外の「体験価値」が重視される傾向</w:t>
      </w:r>
    </w:p>
    <w:p w14:paraId="007FE7C3" w14:textId="1F8FE376" w:rsidR="00C56BA5" w:rsidRDefault="06CFBEA5" w:rsidP="39A45529">
      <w:pPr>
        <w:spacing w:before="210" w:after="210" w:line="300" w:lineRule="auto"/>
      </w:pPr>
      <w:r w:rsidRPr="39A45529">
        <w:rPr>
          <w:rFonts w:ascii="Segoe UI" w:eastAsia="Segoe UI" w:hAnsi="Segoe UI" w:cs="Segoe UI"/>
          <w:sz w:val="21"/>
          <w:szCs w:val="21"/>
        </w:rPr>
        <w:t>このような状況下では、</w:t>
      </w:r>
      <w:r w:rsidR="1DAAFAEB">
        <w:br/>
      </w:r>
      <w:r w:rsidRPr="39A45529">
        <w:rPr>
          <w:rFonts w:ascii="Segoe UI" w:eastAsia="Segoe UI" w:hAnsi="Segoe UI" w:cs="Segoe UI"/>
          <w:sz w:val="21"/>
          <w:szCs w:val="21"/>
        </w:rPr>
        <w:t xml:space="preserve"> </w:t>
      </w:r>
      <w:r w:rsidRPr="39A45529">
        <w:rPr>
          <w:rFonts w:ascii="Segoe UI" w:eastAsia="Segoe UI" w:hAnsi="Segoe UI" w:cs="Segoe UI"/>
          <w:b/>
          <w:bCs/>
          <w:sz w:val="21"/>
          <w:szCs w:val="21"/>
        </w:rPr>
        <w:t>すべての顧客に同じアプローチを行うのではなく、</w:t>
      </w:r>
      <w:r w:rsidR="1DAAFAEB">
        <w:br/>
      </w:r>
      <w:r w:rsidRPr="39A45529">
        <w:rPr>
          <w:rFonts w:ascii="Segoe UI" w:eastAsia="Segoe UI" w:hAnsi="Segoe UI" w:cs="Segoe UI"/>
          <w:b/>
          <w:bCs/>
          <w:sz w:val="21"/>
          <w:szCs w:val="21"/>
        </w:rPr>
        <w:t xml:space="preserve"> データに基づいて顧客をセグメント化し、最適な施策を講じること</w:t>
      </w:r>
      <w:r w:rsidRPr="39A45529">
        <w:rPr>
          <w:rFonts w:ascii="Segoe UI" w:eastAsia="Segoe UI" w:hAnsi="Segoe UI" w:cs="Segoe UI"/>
          <w:sz w:val="21"/>
          <w:szCs w:val="21"/>
        </w:rPr>
        <w:t>が不可欠です。</w:t>
      </w:r>
    </w:p>
    <w:p w14:paraId="44EC48A5" w14:textId="42779C8B" w:rsidR="00C56BA5" w:rsidRDefault="1DAAFAEB" w:rsidP="32A577D1">
      <w:pPr>
        <w:spacing w:before="210" w:after="21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>
        <w:br/>
      </w:r>
    </w:p>
    <w:p w14:paraId="7DD014B0" w14:textId="6684AB88" w:rsidR="00C56BA5" w:rsidRDefault="1DAAFAEB" w:rsidP="32A577D1">
      <w:pPr>
        <w:pStyle w:val="Heading3"/>
        <w:spacing w:before="246" w:after="246" w:line="300" w:lineRule="auto"/>
        <w:rPr>
          <w:rFonts w:hint="eastAsia"/>
        </w:rPr>
      </w:pPr>
      <w:r w:rsidRPr="32A577D1">
        <w:rPr>
          <w:rFonts w:ascii="Segoe UI" w:eastAsia="Segoe UI" w:hAnsi="Segoe UI" w:cs="Segoe UI"/>
          <w:b/>
          <w:bCs/>
          <w:sz w:val="24"/>
          <w:szCs w:val="24"/>
        </w:rPr>
        <w:lastRenderedPageBreak/>
        <w:t>2.2 ターゲット顧客例（サンプル）</w:t>
      </w:r>
    </w:p>
    <w:p w14:paraId="1C768F46" w14:textId="45281540" w:rsidR="00C56BA5" w:rsidRDefault="1DAAFAEB" w:rsidP="00B3586E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b/>
          <w:bCs/>
          <w:sz w:val="21"/>
          <w:szCs w:val="21"/>
        </w:rPr>
        <w:t>資産形成層（20〜40代）</w:t>
      </w:r>
      <w:r w:rsidRPr="32A577D1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6335F929" w14:textId="15857A65" w:rsidR="00C56BA5" w:rsidRDefault="1DAAFAEB" w:rsidP="00B3586E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将来不安はあるが、金融知識に自信がない</w:t>
      </w:r>
    </w:p>
    <w:p w14:paraId="5656FC8A" w14:textId="1033FA01" w:rsidR="00C56BA5" w:rsidRDefault="1DAAFAEB" w:rsidP="00B3586E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シンプルで具体的な説明を求める</w:t>
      </w:r>
    </w:p>
    <w:p w14:paraId="2F60BC81" w14:textId="326F7F58" w:rsidR="00C56BA5" w:rsidRDefault="1DAAFAEB" w:rsidP="00B3586E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b/>
          <w:bCs/>
          <w:sz w:val="21"/>
          <w:szCs w:val="21"/>
        </w:rPr>
        <w:t>安定志向層（40〜60代）</w:t>
      </w:r>
      <w:r w:rsidRPr="32A577D1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66770133" w14:textId="073559FE" w:rsidR="00C56BA5" w:rsidRDefault="1DAAFAEB" w:rsidP="00B3586E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リスクを避けたい</w:t>
      </w:r>
    </w:p>
    <w:p w14:paraId="052C3CDC" w14:textId="32B1D574" w:rsidR="00C56BA5" w:rsidRDefault="1DAAFAEB" w:rsidP="00B3586E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長期的な安心感と実績を重視</w:t>
      </w:r>
    </w:p>
    <w:p w14:paraId="7C0A0934" w14:textId="3A4D663D" w:rsidR="00C56BA5" w:rsidRDefault="1DAAFAEB" w:rsidP="00B3586E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b/>
          <w:bCs/>
          <w:sz w:val="21"/>
          <w:szCs w:val="21"/>
        </w:rPr>
        <w:t>ライフイベント層</w:t>
      </w:r>
      <w:r w:rsidRPr="32A577D1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325C52A4" w14:textId="7410F431" w:rsidR="00C56BA5" w:rsidRDefault="1DAAFAEB" w:rsidP="00B3586E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住宅購入、教育資金、老後準備など明確な目的を持つ</w:t>
      </w:r>
    </w:p>
    <w:p w14:paraId="031AA392" w14:textId="2ED7C244" w:rsidR="00C56BA5" w:rsidRDefault="1DAAFAEB" w:rsidP="00B3586E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タイミングに合った提案を重視</w:t>
      </w:r>
    </w:p>
    <w:p w14:paraId="2617D80E" w14:textId="4484DD75" w:rsidR="00C56BA5" w:rsidRDefault="00C56BA5" w:rsidP="32A577D1">
      <w:pPr>
        <w:spacing w:after="0" w:line="300" w:lineRule="auto"/>
      </w:pPr>
    </w:p>
    <w:p w14:paraId="7A95CC36" w14:textId="408189A4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3. プロモーションの目的（Objectives）</w:t>
      </w:r>
    </w:p>
    <w:p w14:paraId="27E7F62B" w14:textId="0BBC46AA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本プロモーションプランの目的は以下の通りである。</w:t>
      </w:r>
    </w:p>
    <w:p w14:paraId="5B947C64" w14:textId="6066344C" w:rsidR="00C56BA5" w:rsidRDefault="1DAAFAEB" w:rsidP="00B3586E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金融サービスに対する</w:t>
      </w:r>
      <w:r w:rsidRPr="32A577D1">
        <w:rPr>
          <w:rFonts w:ascii="Segoe UI" w:eastAsia="Segoe UI" w:hAnsi="Segoe UI" w:cs="Segoe UI"/>
          <w:b/>
          <w:bCs/>
          <w:sz w:val="21"/>
          <w:szCs w:val="21"/>
        </w:rPr>
        <w:t>理解と信頼の向上</w:t>
      </w:r>
    </w:p>
    <w:p w14:paraId="47506E50" w14:textId="0ED0953E" w:rsidR="00C56BA5" w:rsidRDefault="1DAAFAEB" w:rsidP="00B3586E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顧客が「自分ごと」として検討できる情報提供</w:t>
      </w:r>
    </w:p>
    <w:p w14:paraId="7718E593" w14:textId="20455DDB" w:rsidR="00C56BA5" w:rsidRDefault="1DAAFAEB" w:rsidP="00B3586E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新規顧客の獲得および既存顧客との関係深化</w:t>
      </w:r>
    </w:p>
    <w:p w14:paraId="5BFD6EB2" w14:textId="036BF259" w:rsidR="00C56BA5" w:rsidRDefault="1DAAFAEB" w:rsidP="00B3586E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中長期的なロイヤルティの構築</w:t>
      </w:r>
    </w:p>
    <w:p w14:paraId="3EDDF0FD" w14:textId="7E65A6D0" w:rsidR="00C56BA5" w:rsidRDefault="00C56BA5" w:rsidP="32A577D1">
      <w:pPr>
        <w:spacing w:after="0" w:line="300" w:lineRule="auto"/>
      </w:pPr>
    </w:p>
    <w:p w14:paraId="66D88E35" w14:textId="3C41D0A0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4. プロモーション戦略（Strategy）</w:t>
      </w:r>
    </w:p>
    <w:p w14:paraId="15F51108" w14:textId="105166E1" w:rsidR="00C56BA5" w:rsidRDefault="1DAAFAEB" w:rsidP="32A577D1">
      <w:pPr>
        <w:pStyle w:val="Heading3"/>
        <w:spacing w:before="246" w:after="246" w:line="300" w:lineRule="auto"/>
        <w:rPr>
          <w:rFonts w:hint="eastAsia"/>
        </w:rPr>
      </w:pPr>
      <w:r w:rsidRPr="32A577D1">
        <w:rPr>
          <w:rFonts w:ascii="Segoe UI" w:eastAsia="Segoe UI" w:hAnsi="Segoe UI" w:cs="Segoe UI"/>
          <w:b/>
          <w:bCs/>
          <w:sz w:val="24"/>
          <w:szCs w:val="24"/>
        </w:rPr>
        <w:t>4.1 ポジショニング</w:t>
      </w:r>
    </w:p>
    <w:p w14:paraId="08859950" w14:textId="27A03128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金融サービスは以下のように位置付ける。</w:t>
      </w:r>
    </w:p>
    <w:p w14:paraId="60DE0438" w14:textId="7B18024E" w:rsidR="00C56BA5" w:rsidRDefault="1DAAFAEB" w:rsidP="00B3586E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2A577D1">
        <w:rPr>
          <w:rFonts w:ascii="Segoe UI" w:eastAsia="Segoe UI" w:hAnsi="Segoe UI" w:cs="Segoe UI"/>
          <w:b/>
          <w:bCs/>
          <w:sz w:val="21"/>
          <w:szCs w:val="21"/>
        </w:rPr>
        <w:t>信頼できるパートナー</w:t>
      </w:r>
    </w:p>
    <w:p w14:paraId="4F77C28B" w14:textId="2C1F5F59" w:rsidR="00C56BA5" w:rsidRDefault="1DAAFAEB" w:rsidP="00B3586E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2A577D1">
        <w:rPr>
          <w:rFonts w:ascii="Segoe UI" w:eastAsia="Segoe UI" w:hAnsi="Segoe UI" w:cs="Segoe UI"/>
          <w:b/>
          <w:bCs/>
          <w:sz w:val="21"/>
          <w:szCs w:val="21"/>
        </w:rPr>
        <w:t>分かりやすく説明してくれる存在</w:t>
      </w:r>
    </w:p>
    <w:p w14:paraId="6825A56D" w14:textId="14CDFA61" w:rsidR="00C56BA5" w:rsidRDefault="1DAAFAEB" w:rsidP="00B3586E">
      <w:pPr>
        <w:pStyle w:val="ListParagraph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2A577D1">
        <w:rPr>
          <w:rFonts w:ascii="Segoe UI" w:eastAsia="Segoe UI" w:hAnsi="Segoe UI" w:cs="Segoe UI"/>
          <w:b/>
          <w:bCs/>
          <w:sz w:val="21"/>
          <w:szCs w:val="21"/>
        </w:rPr>
        <w:t>長期的に寄り添う金融機関</w:t>
      </w:r>
    </w:p>
    <w:p w14:paraId="5D2E8E56" w14:textId="4039D812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「売る」ではなく「理解を支援する」姿勢を前面に出す。</w:t>
      </w:r>
    </w:p>
    <w:p w14:paraId="2D0AD757" w14:textId="280ED76E" w:rsidR="00C56BA5" w:rsidRDefault="1DAAFAEB" w:rsidP="32A577D1">
      <w:pPr>
        <w:pStyle w:val="Heading3"/>
        <w:spacing w:before="246" w:after="246" w:line="300" w:lineRule="auto"/>
        <w:rPr>
          <w:rFonts w:hint="eastAsia"/>
        </w:rPr>
      </w:pPr>
      <w:r w:rsidRPr="32A577D1">
        <w:rPr>
          <w:rFonts w:ascii="Segoe UI" w:eastAsia="Segoe UI" w:hAnsi="Segoe UI" w:cs="Segoe UI"/>
          <w:b/>
          <w:bCs/>
          <w:sz w:val="24"/>
          <w:szCs w:val="24"/>
        </w:rPr>
        <w:t>4.2 メッセージ設計</w:t>
      </w:r>
    </w:p>
    <w:p w14:paraId="56207C38" w14:textId="35F3EA0F" w:rsidR="00C56BA5" w:rsidRDefault="1DAAFAEB" w:rsidP="00B3586E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専門用語を極力使わない</w:t>
      </w:r>
    </w:p>
    <w:p w14:paraId="2AEC2757" w14:textId="0AEB5BFB" w:rsidR="00C56BA5" w:rsidRDefault="1DAAFAEB" w:rsidP="00B3586E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比較ポイントを明確に示す</w:t>
      </w:r>
    </w:p>
    <w:p w14:paraId="12D7475C" w14:textId="2C873A58" w:rsidR="00C56BA5" w:rsidRDefault="1DAAFAEB" w:rsidP="00B3586E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メリット・デメリットを両方提示する</w:t>
      </w:r>
    </w:p>
    <w:p w14:paraId="04622AC2" w14:textId="098AFD28" w:rsidR="00C56BA5" w:rsidRDefault="1DAAFAEB" w:rsidP="00B3586E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顧客のライフシーンと結びつけて説明する</w:t>
      </w:r>
    </w:p>
    <w:p w14:paraId="3AA14EBB" w14:textId="4EB6BC49" w:rsidR="00C56BA5" w:rsidRDefault="00C56BA5" w:rsidP="32A577D1">
      <w:pPr>
        <w:spacing w:after="0" w:line="300" w:lineRule="auto"/>
      </w:pPr>
    </w:p>
    <w:p w14:paraId="00A8180D" w14:textId="65119F95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5. 施策・戦術（Tactics）</w:t>
      </w:r>
    </w:p>
    <w:p w14:paraId="46F806D6" w14:textId="08F1F630" w:rsidR="00C56BA5" w:rsidRDefault="1DAAFAEB" w:rsidP="32A577D1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以下の施策を組み合わせて実施する。</w:t>
      </w:r>
    </w:p>
    <w:p w14:paraId="5895AC7F" w14:textId="7534B731" w:rsidR="00C56BA5" w:rsidRDefault="1DAAFAEB" w:rsidP="00B3586E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 xml:space="preserve">金融サービス専用Webページの構築 </w:t>
      </w:r>
    </w:p>
    <w:p w14:paraId="13416370" w14:textId="272E2AA5" w:rsidR="00C56BA5" w:rsidRDefault="1DAAFAEB" w:rsidP="00B3586E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商品概要、よくある質問、事例紹介</w:t>
      </w:r>
    </w:p>
    <w:p w14:paraId="3A2A1D35" w14:textId="42439FE9" w:rsidR="00C56BA5" w:rsidRDefault="1DAAFAEB" w:rsidP="00B3586E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 xml:space="preserve">メール・SNSによる定期的な情報発信 </w:t>
      </w:r>
    </w:p>
    <w:p w14:paraId="4307CBB0" w14:textId="1B7234CB" w:rsidR="00C56BA5" w:rsidRDefault="1DAAFAEB" w:rsidP="00B3586E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市場動向、制度変更、基礎知識の解説</w:t>
      </w:r>
    </w:p>
    <w:p w14:paraId="299FB9E1" w14:textId="2D7D342B" w:rsidR="00C56BA5" w:rsidRDefault="1DAAFAEB" w:rsidP="00B3586E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 xml:space="preserve">セミナー・相談会の開催 </w:t>
      </w:r>
    </w:p>
    <w:p w14:paraId="39614E9D" w14:textId="6E696C07" w:rsidR="00C56BA5" w:rsidRDefault="1DAAFAEB" w:rsidP="00B3586E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オンライン／対面の併用</w:t>
      </w:r>
    </w:p>
    <w:p w14:paraId="1A2B350C" w14:textId="34A28330" w:rsidR="00C56BA5" w:rsidRDefault="1DAAFAEB" w:rsidP="00B3586E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 xml:space="preserve">店舗・窓口での資料配布 </w:t>
      </w:r>
    </w:p>
    <w:p w14:paraId="3E2E1757" w14:textId="5EFED0CE" w:rsidR="00C56BA5" w:rsidRDefault="1DAAFAEB" w:rsidP="00B3586E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図解・チャート中心の説明資料</w:t>
      </w:r>
    </w:p>
    <w:p w14:paraId="44172E4F" w14:textId="5E240CD8" w:rsidR="00C56BA5" w:rsidRDefault="1DAAFAEB" w:rsidP="00B3586E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 xml:space="preserve">既存顧客向けフォローアップ施策 </w:t>
      </w:r>
    </w:p>
    <w:p w14:paraId="00BA1D4D" w14:textId="55679841" w:rsidR="00C56BA5" w:rsidRDefault="1DAAFAEB" w:rsidP="00B3586E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定期的な見直し提案</w:t>
      </w:r>
    </w:p>
    <w:p w14:paraId="02B6A57D" w14:textId="2994CECD" w:rsidR="00C56BA5" w:rsidRDefault="00C56BA5" w:rsidP="32A577D1">
      <w:pPr>
        <w:spacing w:after="0" w:line="300" w:lineRule="auto"/>
      </w:pPr>
    </w:p>
    <w:p w14:paraId="639029A2" w14:textId="1E169DB8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6. 実施期間・予算・KPI（Evaluation）</w:t>
      </w:r>
    </w:p>
    <w:p w14:paraId="0A520D44" w14:textId="140D48BF" w:rsidR="00C56BA5" w:rsidRDefault="1DAAFAEB" w:rsidP="32A577D1">
      <w:pPr>
        <w:pStyle w:val="Heading3"/>
        <w:spacing w:before="246" w:after="246" w:line="300" w:lineRule="auto"/>
        <w:rPr>
          <w:rFonts w:hint="eastAsia"/>
        </w:rPr>
      </w:pPr>
      <w:r w:rsidRPr="32A577D1">
        <w:rPr>
          <w:rFonts w:ascii="Segoe UI" w:eastAsia="Segoe UI" w:hAnsi="Segoe UI" w:cs="Segoe UI"/>
          <w:b/>
          <w:bCs/>
          <w:sz w:val="24"/>
          <w:szCs w:val="24"/>
        </w:rPr>
        <w:t>6.1 実施期間・予算（サンプル）</w:t>
      </w:r>
    </w:p>
    <w:p w14:paraId="7537495F" w14:textId="7B4ABAF6" w:rsidR="00C56BA5" w:rsidRDefault="1DAAFAEB" w:rsidP="00B3586E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実施期間：12か月</w:t>
      </w:r>
    </w:p>
    <w:p w14:paraId="14B4ED30" w14:textId="5FF16A75" w:rsidR="00C56BA5" w:rsidRDefault="1DAAFAEB" w:rsidP="00B3586E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予算：年間マーケティング予算内で設定</w:t>
      </w:r>
    </w:p>
    <w:p w14:paraId="4D5D0F9D" w14:textId="55793647" w:rsidR="00C56BA5" w:rsidRDefault="1DAAFAEB" w:rsidP="32A577D1">
      <w:pPr>
        <w:pStyle w:val="Heading3"/>
        <w:spacing w:before="246" w:after="246" w:line="300" w:lineRule="auto"/>
        <w:rPr>
          <w:rFonts w:hint="eastAsia"/>
        </w:rPr>
      </w:pPr>
      <w:r w:rsidRPr="32A577D1">
        <w:rPr>
          <w:rFonts w:ascii="Segoe UI" w:eastAsia="Segoe UI" w:hAnsi="Segoe UI" w:cs="Segoe UI"/>
          <w:b/>
          <w:bCs/>
          <w:sz w:val="24"/>
          <w:szCs w:val="24"/>
        </w:rPr>
        <w:t>6.2 主な評価指標（KPI）</w:t>
      </w:r>
    </w:p>
    <w:p w14:paraId="597330E0" w14:textId="0CFE1A35" w:rsidR="00C56BA5" w:rsidRDefault="1DAAFAEB" w:rsidP="00B3586E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Webサイト閲覧数</w:t>
      </w:r>
    </w:p>
    <w:p w14:paraId="7A79AF5B" w14:textId="73282B43" w:rsidR="00C56BA5" w:rsidRDefault="1DAAFAEB" w:rsidP="00B3586E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問い合わせ件数</w:t>
      </w:r>
    </w:p>
    <w:p w14:paraId="3F3DC1D8" w14:textId="7257301C" w:rsidR="00C56BA5" w:rsidRDefault="1DAAFAEB" w:rsidP="00B3586E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セミナー参加率</w:t>
      </w:r>
    </w:p>
    <w:p w14:paraId="6AB5CCBD" w14:textId="4B888F9D" w:rsidR="00C56BA5" w:rsidRDefault="1DAAFAEB" w:rsidP="00B3586E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新規契約数</w:t>
      </w:r>
    </w:p>
    <w:p w14:paraId="36E88F5C" w14:textId="7A2D6E41" w:rsidR="00C56BA5" w:rsidRDefault="1DAAFAEB" w:rsidP="00B3586E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顧客満足度（アンケート）</w:t>
      </w:r>
    </w:p>
    <w:p w14:paraId="15935E2F" w14:textId="419C1E7B" w:rsidR="00C56BA5" w:rsidRDefault="1DAAFAEB" w:rsidP="00B3586E">
      <w:pPr>
        <w:pStyle w:val="ListParagraph"/>
        <w:numPr>
          <w:ilvl w:val="0"/>
          <w:numId w:val="1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2A577D1">
        <w:rPr>
          <w:rFonts w:ascii="Segoe UI" w:eastAsia="Segoe UI" w:hAnsi="Segoe UI" w:cs="Segoe UI"/>
          <w:sz w:val="21"/>
          <w:szCs w:val="21"/>
        </w:rPr>
        <w:t>継続利用率</w:t>
      </w:r>
    </w:p>
    <w:p w14:paraId="26BB5AEF" w14:textId="4666C511" w:rsidR="00C56BA5" w:rsidRDefault="00C56BA5" w:rsidP="32A577D1">
      <w:pPr>
        <w:spacing w:after="0" w:line="300" w:lineRule="auto"/>
      </w:pPr>
    </w:p>
    <w:p w14:paraId="2AD123E0" w14:textId="551A157A" w:rsidR="00C56BA5" w:rsidRDefault="1DAAFAEB" w:rsidP="32A577D1">
      <w:pPr>
        <w:pStyle w:val="Heading2"/>
        <w:spacing w:before="261" w:after="261" w:line="300" w:lineRule="auto"/>
      </w:pPr>
      <w:r w:rsidRPr="32A577D1">
        <w:rPr>
          <w:rFonts w:ascii="Segoe UI" w:eastAsia="Segoe UI" w:hAnsi="Segoe UI" w:cs="Segoe UI"/>
          <w:b/>
          <w:bCs/>
          <w:sz w:val="31"/>
          <w:szCs w:val="31"/>
        </w:rPr>
        <w:t>7. まとめ</w:t>
      </w:r>
    </w:p>
    <w:p w14:paraId="2E4F514A" w14:textId="450A4C49" w:rsidR="00C56BA5" w:rsidRDefault="1DAAFAEB" w:rsidP="3611C7F4">
      <w:pPr>
        <w:spacing w:before="210" w:after="210" w:line="300" w:lineRule="auto"/>
      </w:pPr>
      <w:r w:rsidRPr="32A577D1">
        <w:rPr>
          <w:rFonts w:ascii="Segoe UI" w:eastAsia="Segoe UI" w:hAnsi="Segoe UI" w:cs="Segoe UI"/>
          <w:sz w:val="21"/>
          <w:szCs w:val="21"/>
        </w:rPr>
        <w:t>本プロモーションプランは、</w:t>
      </w:r>
      <w:r w:rsidR="00BA69BE">
        <w:br/>
      </w:r>
      <w:r w:rsidRPr="32A577D1">
        <w:rPr>
          <w:rFonts w:ascii="Segoe UI" w:eastAsia="Segoe UI" w:hAnsi="Segoe UI" w:cs="Segoe UI"/>
          <w:sz w:val="21"/>
          <w:szCs w:val="21"/>
        </w:rPr>
        <w:t xml:space="preserve"> 金融サービスにおいて最も重要な</w:t>
      </w:r>
      <w:r w:rsidRPr="32A577D1">
        <w:rPr>
          <w:rFonts w:ascii="Segoe UI" w:eastAsia="Segoe UI" w:hAnsi="Segoe UI" w:cs="Segoe UI"/>
          <w:b/>
          <w:bCs/>
          <w:sz w:val="21"/>
          <w:szCs w:val="21"/>
        </w:rPr>
        <w:t>信頼・理解・継続性</w:t>
      </w:r>
      <w:r w:rsidRPr="32A577D1">
        <w:rPr>
          <w:rFonts w:ascii="Segoe UI" w:eastAsia="Segoe UI" w:hAnsi="Segoe UI" w:cs="Segoe UI"/>
          <w:sz w:val="21"/>
          <w:szCs w:val="21"/>
        </w:rPr>
        <w:t>を軸に、</w:t>
      </w:r>
      <w:r w:rsidR="00BA69BE">
        <w:br/>
      </w:r>
      <w:r w:rsidRPr="32A577D1">
        <w:rPr>
          <w:rFonts w:ascii="Segoe UI" w:eastAsia="Segoe UI" w:hAnsi="Segoe UI" w:cs="Segoe UI"/>
          <w:sz w:val="21"/>
          <w:szCs w:val="21"/>
        </w:rPr>
        <w:t xml:space="preserve"> 顧客分析から施策設計までを一貫して整理した</w:t>
      </w:r>
      <w:r w:rsidR="473EE36E" w:rsidRPr="3611C7F4">
        <w:rPr>
          <w:rFonts w:ascii="Segoe UI" w:eastAsia="Segoe UI" w:hAnsi="Segoe UI" w:cs="Segoe UI"/>
          <w:sz w:val="21"/>
          <w:szCs w:val="21"/>
        </w:rPr>
        <w:t>。</w:t>
      </w:r>
    </w:p>
    <w:sectPr w:rsidR="00C56B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D4ED"/>
    <w:multiLevelType w:val="hybridMultilevel"/>
    <w:tmpl w:val="FFFFFFFF"/>
    <w:lvl w:ilvl="0" w:tplc="BD26FAA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EE06E3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D84C986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9238109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E812778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C5CF43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93EFBA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61E8E0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360DB4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A2E6C7"/>
    <w:multiLevelType w:val="hybridMultilevel"/>
    <w:tmpl w:val="FFFFFFFF"/>
    <w:lvl w:ilvl="0" w:tplc="A0A0A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C22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A7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E4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00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20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E4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CF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E2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CB882"/>
    <w:multiLevelType w:val="hybridMultilevel"/>
    <w:tmpl w:val="FFFFFFFF"/>
    <w:lvl w:ilvl="0" w:tplc="E286EF9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3230CFB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55C82E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CDA237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D98D5F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DF928BB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5C4233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398970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45CF65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906C0ED"/>
    <w:multiLevelType w:val="hybridMultilevel"/>
    <w:tmpl w:val="FFFFFFFF"/>
    <w:lvl w:ilvl="0" w:tplc="8A8EDA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D7EE0C6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ECE3B2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E7A666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6AC8FE1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1A85C7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11EA860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F11683F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FDF6877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A034FE2"/>
    <w:multiLevelType w:val="hybridMultilevel"/>
    <w:tmpl w:val="FFFFFFFF"/>
    <w:lvl w:ilvl="0" w:tplc="CB8EA75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2270AA0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30CDD1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BE4270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C00643B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EE67A4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98D23AD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8324BC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74EC0DA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3B06136"/>
    <w:multiLevelType w:val="hybridMultilevel"/>
    <w:tmpl w:val="FFFFFFFF"/>
    <w:lvl w:ilvl="0" w:tplc="F7AC3CA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21E46956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4FEBA3A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132F78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5608CA4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8DDA7BE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1BAC027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6BC2576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4E6205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43B2C90"/>
    <w:multiLevelType w:val="hybridMultilevel"/>
    <w:tmpl w:val="FFFFFFFF"/>
    <w:lvl w:ilvl="0" w:tplc="EDE86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E8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8C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81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0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2B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C3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01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AF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1BD83"/>
    <w:multiLevelType w:val="hybridMultilevel"/>
    <w:tmpl w:val="FFFFFFFF"/>
    <w:lvl w:ilvl="0" w:tplc="485C670A">
      <w:start w:val="1"/>
      <w:numFmt w:val="bullet"/>
      <w:lvlText w:val="●"/>
      <w:lvlJc w:val="left"/>
      <w:pPr>
        <w:ind w:left="720" w:hanging="360"/>
      </w:pPr>
    </w:lvl>
    <w:lvl w:ilvl="1" w:tplc="48AC8448">
      <w:start w:val="1"/>
      <w:numFmt w:val="bullet"/>
      <w:lvlText w:val="○"/>
      <w:lvlJc w:val="left"/>
      <w:pPr>
        <w:ind w:left="1440" w:hanging="360"/>
      </w:pPr>
    </w:lvl>
    <w:lvl w:ilvl="2" w:tplc="4E2C4A54">
      <w:start w:val="1"/>
      <w:numFmt w:val="bullet"/>
      <w:lvlText w:val="■"/>
      <w:lvlJc w:val="left"/>
      <w:pPr>
        <w:ind w:left="2160" w:hanging="360"/>
      </w:pPr>
    </w:lvl>
    <w:lvl w:ilvl="3" w:tplc="FD0C5CB8">
      <w:start w:val="1"/>
      <w:numFmt w:val="bullet"/>
      <w:lvlText w:val="●"/>
      <w:lvlJc w:val="left"/>
      <w:pPr>
        <w:ind w:left="2880" w:hanging="360"/>
      </w:pPr>
    </w:lvl>
    <w:lvl w:ilvl="4" w:tplc="9886BBE0">
      <w:start w:val="1"/>
      <w:numFmt w:val="bullet"/>
      <w:lvlText w:val="○"/>
      <w:lvlJc w:val="left"/>
      <w:pPr>
        <w:ind w:left="3600" w:hanging="360"/>
      </w:pPr>
    </w:lvl>
    <w:lvl w:ilvl="5" w:tplc="F33E2B22">
      <w:start w:val="1"/>
      <w:numFmt w:val="bullet"/>
      <w:lvlText w:val="■"/>
      <w:lvlJc w:val="left"/>
      <w:pPr>
        <w:ind w:left="4320" w:hanging="360"/>
      </w:pPr>
    </w:lvl>
    <w:lvl w:ilvl="6" w:tplc="06FC4730">
      <w:start w:val="1"/>
      <w:numFmt w:val="bullet"/>
      <w:lvlText w:val="●"/>
      <w:lvlJc w:val="left"/>
      <w:pPr>
        <w:ind w:left="5040" w:hanging="360"/>
      </w:pPr>
    </w:lvl>
    <w:lvl w:ilvl="7" w:tplc="73CAAFF2">
      <w:start w:val="1"/>
      <w:numFmt w:val="bullet"/>
      <w:lvlText w:val="●"/>
      <w:lvlJc w:val="left"/>
      <w:pPr>
        <w:ind w:left="5760" w:hanging="360"/>
      </w:pPr>
    </w:lvl>
    <w:lvl w:ilvl="8" w:tplc="511AD80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E0DF16A"/>
    <w:multiLevelType w:val="hybridMultilevel"/>
    <w:tmpl w:val="FFFFFFFF"/>
    <w:lvl w:ilvl="0" w:tplc="A0BE3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25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6CA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4B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8C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87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8D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04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0C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DBEAB"/>
    <w:multiLevelType w:val="hybridMultilevel"/>
    <w:tmpl w:val="FFFFFFFF"/>
    <w:lvl w:ilvl="0" w:tplc="3B48AC7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60A62956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38A9D4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2D86F54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9B348F5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722C6EA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3CAB03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7BA87D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4BAA5D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EDBD318"/>
    <w:multiLevelType w:val="hybridMultilevel"/>
    <w:tmpl w:val="FFFFFFFF"/>
    <w:lvl w:ilvl="0" w:tplc="8C0E6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66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B81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0C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102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C8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09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0F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4D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2F872"/>
    <w:multiLevelType w:val="hybridMultilevel"/>
    <w:tmpl w:val="FFFFFFFF"/>
    <w:lvl w:ilvl="0" w:tplc="4CFA7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A67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90D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AA6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00C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766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46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80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9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879C5"/>
    <w:multiLevelType w:val="hybridMultilevel"/>
    <w:tmpl w:val="FFFFFFFF"/>
    <w:lvl w:ilvl="0" w:tplc="906ACD3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BE6E2CF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71E230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7F877A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880009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E12E1E8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216784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E420E3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FEBE679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2E5D619"/>
    <w:multiLevelType w:val="hybridMultilevel"/>
    <w:tmpl w:val="FFFFFFFF"/>
    <w:lvl w:ilvl="0" w:tplc="8188D95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1F496E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736D4A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EC44BB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E38AA70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15210D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9E0460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1272F95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8C3C6CF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51BEE4"/>
    <w:multiLevelType w:val="hybridMultilevel"/>
    <w:tmpl w:val="FFFFFFFF"/>
    <w:lvl w:ilvl="0" w:tplc="98DEEC7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F92C88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2C0413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7DE14A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D7A8E8A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BF2C43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05E8D98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904D0C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F07EA48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5D71782"/>
    <w:multiLevelType w:val="hybridMultilevel"/>
    <w:tmpl w:val="FFFFFFFF"/>
    <w:lvl w:ilvl="0" w:tplc="CA500E8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6BCF33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789C5BA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4205E7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6AFCDCF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788D40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858B59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FA4AB58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20F23B4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B23C506"/>
    <w:multiLevelType w:val="hybridMultilevel"/>
    <w:tmpl w:val="FFFFFFFF"/>
    <w:lvl w:ilvl="0" w:tplc="C7743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A4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27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6B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69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65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C2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F44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14A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B4109"/>
    <w:multiLevelType w:val="hybridMultilevel"/>
    <w:tmpl w:val="FFFFFFFF"/>
    <w:lvl w:ilvl="0" w:tplc="7200D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22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66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83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02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42C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0B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C83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F2E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435561">
    <w:abstractNumId w:val="11"/>
  </w:num>
  <w:num w:numId="2" w16cid:durableId="1077436455">
    <w:abstractNumId w:val="10"/>
  </w:num>
  <w:num w:numId="3" w16cid:durableId="1165895089">
    <w:abstractNumId w:val="3"/>
  </w:num>
  <w:num w:numId="4" w16cid:durableId="1241982892">
    <w:abstractNumId w:val="13"/>
  </w:num>
  <w:num w:numId="5" w16cid:durableId="1251814432">
    <w:abstractNumId w:val="8"/>
  </w:num>
  <w:num w:numId="6" w16cid:durableId="1471751528">
    <w:abstractNumId w:val="1"/>
  </w:num>
  <w:num w:numId="7" w16cid:durableId="1724669431">
    <w:abstractNumId w:val="12"/>
  </w:num>
  <w:num w:numId="8" w16cid:durableId="1731466195">
    <w:abstractNumId w:val="14"/>
  </w:num>
  <w:num w:numId="9" w16cid:durableId="1760559179">
    <w:abstractNumId w:val="15"/>
  </w:num>
  <w:num w:numId="10" w16cid:durableId="18046528">
    <w:abstractNumId w:val="7"/>
    <w:lvlOverride w:ilvl="0">
      <w:startOverride w:val="1"/>
    </w:lvlOverride>
  </w:num>
  <w:num w:numId="11" w16cid:durableId="2055041593">
    <w:abstractNumId w:val="9"/>
  </w:num>
  <w:num w:numId="12" w16cid:durableId="394157847">
    <w:abstractNumId w:val="6"/>
  </w:num>
  <w:num w:numId="13" w16cid:durableId="496193093">
    <w:abstractNumId w:val="2"/>
  </w:num>
  <w:num w:numId="14" w16cid:durableId="5450237">
    <w:abstractNumId w:val="4"/>
  </w:num>
  <w:num w:numId="15" w16cid:durableId="564754699">
    <w:abstractNumId w:val="16"/>
  </w:num>
  <w:num w:numId="16" w16cid:durableId="758914931">
    <w:abstractNumId w:val="5"/>
  </w:num>
  <w:num w:numId="17" w16cid:durableId="955915940">
    <w:abstractNumId w:val="0"/>
  </w:num>
  <w:num w:numId="18" w16cid:durableId="96488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AAFAEB"/>
    <w:rsid w:val="000D445F"/>
    <w:rsid w:val="001D3B10"/>
    <w:rsid w:val="00371B39"/>
    <w:rsid w:val="005A623D"/>
    <w:rsid w:val="00702555"/>
    <w:rsid w:val="007117D4"/>
    <w:rsid w:val="00861C43"/>
    <w:rsid w:val="008B2693"/>
    <w:rsid w:val="008B4673"/>
    <w:rsid w:val="00B3586E"/>
    <w:rsid w:val="00BA1873"/>
    <w:rsid w:val="00BA69BE"/>
    <w:rsid w:val="00C51BD0"/>
    <w:rsid w:val="00C56BA5"/>
    <w:rsid w:val="00F3076D"/>
    <w:rsid w:val="06CFBEA5"/>
    <w:rsid w:val="1DAAFAEB"/>
    <w:rsid w:val="32A577D1"/>
    <w:rsid w:val="3611C7F4"/>
    <w:rsid w:val="39A45529"/>
    <w:rsid w:val="473EE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DA7F2A"/>
  <w15:docId w15:val="{51AC24B4-70DF-4029-960D-35E2B1A3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表題 (文字)1"/>
    <w:basedOn w:val="DefaultParagraphFont"/>
    <w:uiPriority w:val="10"/>
    <w:rsid w:val="00B3586E"/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副題 (文字)1"/>
    <w:basedOn w:val="DefaultParagraphFont"/>
    <w:uiPriority w:val="11"/>
    <w:rsid w:val="00B3586E"/>
  </w:style>
  <w:style w:type="character" w:customStyle="1" w:styleId="11">
    <w:name w:val="引用文 (文字)1"/>
    <w:basedOn w:val="DefaultParagraphFont"/>
    <w:uiPriority w:val="29"/>
    <w:rsid w:val="00B3586E"/>
    <w:rPr>
      <w:i/>
      <w:iCs/>
      <w:color w:val="404040" w:themeColor="text1" w:themeTint="BF"/>
    </w:rPr>
  </w:style>
  <w:style w:type="character" w:customStyle="1" w:styleId="21">
    <w:name w:val="引用文 2 (文字)1"/>
    <w:basedOn w:val="DefaultParagraphFont"/>
    <w:uiPriority w:val="30"/>
    <w:rsid w:val="00B3586E"/>
    <w:rPr>
      <w:i/>
      <w:iCs/>
      <w:color w:val="4472C4" w:themeColor="accent1"/>
    </w:rPr>
  </w:style>
  <w:style w:type="character" w:customStyle="1" w:styleId="12">
    <w:name w:val="脚注文字列 (文字)1"/>
    <w:basedOn w:val="DefaultParagraphFont"/>
    <w:uiPriority w:val="99"/>
    <w:semiHidden/>
    <w:rsid w:val="00B3586E"/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-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customStyle="1" w:styleId="13">
    <w:name w:val="見出し 1 (文字)"/>
    <w:basedOn w:val="DefaultParagraphFont"/>
    <w:uiPriority w:val="9"/>
    <w:rsid w:val="008B2693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">
    <w:name w:val="見出し 2 (文字)"/>
    <w:basedOn w:val="DefaultParagraphFont"/>
    <w:uiPriority w:val="9"/>
    <w:rsid w:val="008B2693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">
    <w:name w:val="見出し 3 (文字)"/>
    <w:basedOn w:val="DefaultParagraphFont"/>
    <w:uiPriority w:val="9"/>
    <w:rsid w:val="008B2693"/>
    <w:rPr>
      <w:rFonts w:eastAsiaTheme="majorEastAsia" w:cstheme="majorBidi"/>
      <w:color w:val="0F4761"/>
      <w:sz w:val="28"/>
      <w:szCs w:val="28"/>
    </w:rPr>
  </w:style>
  <w:style w:type="character" w:customStyle="1" w:styleId="4">
    <w:name w:val="見出し 4 (文字)"/>
    <w:basedOn w:val="DefaultParagraphFont"/>
    <w:uiPriority w:val="9"/>
    <w:rsid w:val="008B2693"/>
    <w:rPr>
      <w:rFonts w:eastAsiaTheme="majorEastAsia" w:cstheme="majorBidi"/>
      <w:i/>
      <w:iCs/>
      <w:color w:val="0F4761"/>
    </w:rPr>
  </w:style>
  <w:style w:type="character" w:customStyle="1" w:styleId="5">
    <w:name w:val="見出し 5 (文字)"/>
    <w:basedOn w:val="DefaultParagraphFont"/>
    <w:uiPriority w:val="9"/>
    <w:rsid w:val="008B2693"/>
    <w:rPr>
      <w:rFonts w:eastAsiaTheme="majorEastAsia" w:cstheme="majorBidi"/>
      <w:color w:val="0F4761"/>
    </w:rPr>
  </w:style>
  <w:style w:type="character" w:customStyle="1" w:styleId="6">
    <w:name w:val="見出し 6 (文字)"/>
    <w:basedOn w:val="DefaultParagraphFont"/>
    <w:uiPriority w:val="9"/>
    <w:rsid w:val="008B2693"/>
    <w:rPr>
      <w:rFonts w:eastAsiaTheme="majorEastAsia" w:cstheme="majorBidi"/>
      <w:i/>
      <w:iCs/>
      <w:color w:val="595959"/>
    </w:rPr>
  </w:style>
  <w:style w:type="character" w:customStyle="1" w:styleId="7">
    <w:name w:val="見出し 7 (文字)"/>
    <w:basedOn w:val="DefaultParagraphFont"/>
    <w:uiPriority w:val="9"/>
    <w:rsid w:val="008B2693"/>
    <w:rPr>
      <w:rFonts w:eastAsiaTheme="majorEastAsia" w:cstheme="majorBidi"/>
      <w:color w:val="595959"/>
    </w:rPr>
  </w:style>
  <w:style w:type="character" w:customStyle="1" w:styleId="8">
    <w:name w:val="見出し 8 (文字)"/>
    <w:basedOn w:val="DefaultParagraphFont"/>
    <w:uiPriority w:val="9"/>
    <w:rsid w:val="008B2693"/>
    <w:rPr>
      <w:rFonts w:eastAsiaTheme="majorEastAsia" w:cstheme="majorBidi"/>
      <w:i/>
      <w:iCs/>
      <w:color w:val="272727"/>
    </w:rPr>
  </w:style>
  <w:style w:type="character" w:customStyle="1" w:styleId="9">
    <w:name w:val="見出し 9 (文字)"/>
    <w:basedOn w:val="DefaultParagraphFont"/>
    <w:uiPriority w:val="9"/>
    <w:rsid w:val="008B2693"/>
    <w:rPr>
      <w:rFonts w:eastAsiaTheme="majorEastAsia" w:cstheme="majorBidi"/>
      <w:color w:val="2727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Akiko Kawamura</cp:lastModifiedBy>
  <cp:revision>3</cp:revision>
  <dcterms:created xsi:type="dcterms:W3CDTF">2026-02-11T22:11:00Z</dcterms:created>
  <dcterms:modified xsi:type="dcterms:W3CDTF">2026-02-13T08:18:00Z</dcterms:modified>
</cp:coreProperties>
</file>