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sz w:val="24"/>
        </w:rPr>
        <w:t>VISION UNIVERSITY COLLEGE — DIPLOMA IN OPTICIANRY (MQA/FA 18549)</w:t>
      </w:r>
    </w:p>
    <w:p>
      <w:pPr>
        <w:jc w:val="center"/>
      </w:pPr>
      <w:r>
        <w:rPr>
          <w:b/>
          <w:sz w:val="20"/>
        </w:rPr>
        <w:t>CORRECTED PEO/PLO AND MASTER ALIGNMENT MATRIX — Minimum Scope (9 Flagged Courses)</w:t>
      </w:r>
    </w:p>
    <w:p>
      <w:pPr>
        <w:jc w:val="center"/>
      </w:pPr>
      <w:r>
        <w:rPr>
          <w:i/>
          <w:sz w:val="13"/>
        </w:rPr>
        <w:t>Reference: MQA Panel Area 1.1, 1.4 (CLO-MQF Cluster, HOTS/A/P errors) | MQF 2nd Ed 2024 (5 Clusters) | MOC Code V2.1 Jan 2025 p46 11 competencies | GGP-AoSL 2023 (Bloom/Simpson/Krathwohl) | Lampiran bukti revised curriculum 07022025 (22012025) as baseline</w:t>
        <w:br/>
        <w:t>Version: 1.0 — For Senate + IAP review before 1-year MQA improvement submission (by 27 Oct 2026) | Owner: Programme Coordinator (MOC-registered)</w:t>
      </w:r>
    </w:p>
    <w:p>
      <w:pPr>
        <w:pStyle w:val="Heading2"/>
      </w:pPr>
      <w:r>
        <w:t>1. Programme Educational Objectives (PEOs) — Revised to Cover MQF Learning Outcomes Domains</w:t>
      </w:r>
    </w:p>
    <w:p>
      <w:pPr/>
      <w:r>
        <w:t>PEOs describe expected achievements 3–5 years after graduation. Revised from “incomplete (missing numeracy/digital/entrepreneur)” per Panel Area 1.1 to ensure every MQF cluster is addressed. Each PEO is mapped to MOC competencies a-k and to institution mission (competent, ethical opticians contributing to primary eye care and optical business).</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sz w:val="13"/>
              </w:rPr>
              <w:t>PEO</w:t>
            </w:r>
          </w:p>
        </w:tc>
        <w:tc>
          <w:tcPr>
            <w:tcW w:type="dxa" w:w="2628"/>
          </w:tcPr>
          <w:p>
            <w:r>
              <w:rPr>
                <w:b/>
                <w:sz w:val="13"/>
              </w:rPr>
              <w:t>Statement (3–5 years post-graduation)</w:t>
            </w:r>
          </w:p>
        </w:tc>
        <w:tc>
          <w:tcPr>
            <w:tcW w:type="dxa" w:w="2628"/>
          </w:tcPr>
          <w:p>
            <w:r>
              <w:rPr>
                <w:b/>
                <w:sz w:val="13"/>
              </w:rPr>
              <w:t>MQF Clusters Addressed</w:t>
            </w:r>
          </w:p>
        </w:tc>
        <w:tc>
          <w:tcPr>
            <w:tcW w:type="dxa" w:w="2628"/>
          </w:tcPr>
          <w:p>
            <w:r>
              <w:rPr>
                <w:b/>
                <w:sz w:val="13"/>
              </w:rPr>
              <w:t>MOC Competencies a-k</w:t>
            </w:r>
          </w:p>
        </w:tc>
      </w:tr>
      <w:tr>
        <w:tc>
          <w:tcPr>
            <w:tcW w:type="dxa" w:w="2628"/>
          </w:tcPr>
          <w:p>
            <w:r>
              <w:rPr>
                <w:sz w:val="13"/>
              </w:rPr>
              <w:t>PEO1</w:t>
            </w:r>
          </w:p>
        </w:tc>
        <w:tc>
          <w:tcPr>
            <w:tcW w:type="dxa" w:w="2628"/>
          </w:tcPr>
          <w:p>
            <w:r>
              <w:rPr>
                <w:sz w:val="13"/>
              </w:rPr>
              <w:t>Competent and safe optician who applies optical, ocular and dispensing knowledge to provide accurate prescriptions and dispensing for patients aged ≥8 years, including non-cycloplegic refraction within optician scope</w:t>
            </w:r>
          </w:p>
        </w:tc>
        <w:tc>
          <w:tcPr>
            <w:tcW w:type="dxa" w:w="2628"/>
          </w:tcPr>
          <w:p>
            <w:r>
              <w:rPr>
                <w:sz w:val="13"/>
              </w:rPr>
              <w:t>Knowledge &amp; Understanding (Cluster 1); Cognitive Skills (2); Ethics &amp; Professionalism (5)</w:t>
            </w:r>
          </w:p>
        </w:tc>
        <w:tc>
          <w:tcPr>
            <w:tcW w:type="dxa" w:w="2628"/>
          </w:tcPr>
          <w:p>
            <w:r>
              <w:rPr>
                <w:sz w:val="13"/>
              </w:rPr>
              <w:t>a, b, c, e, h</w:t>
            </w:r>
          </w:p>
        </w:tc>
      </w:tr>
      <w:tr>
        <w:tc>
          <w:tcPr>
            <w:tcW w:type="dxa" w:w="2628"/>
          </w:tcPr>
          <w:p>
            <w:r>
              <w:rPr>
                <w:sz w:val="13"/>
              </w:rPr>
              <w:t>PEO2</w:t>
            </w:r>
          </w:p>
        </w:tc>
        <w:tc>
          <w:tcPr>
            <w:tcW w:type="dxa" w:w="2628"/>
          </w:tcPr>
          <w:p>
            <w:r>
              <w:rPr>
                <w:sz w:val="13"/>
              </w:rPr>
              <w:t>Technically proficient practitioner who performs precise lens measurement, edging, fitting, verification and adjustment using appropriate instruments and digital tools</w:t>
            </w:r>
          </w:p>
        </w:tc>
        <w:tc>
          <w:tcPr>
            <w:tcW w:type="dxa" w:w="2628"/>
          </w:tcPr>
          <w:p>
            <w:r>
              <w:rPr>
                <w:sz w:val="13"/>
              </w:rPr>
              <w:t>Functional Work Skills: Practical + Digital + Numeracy (Cluster 3)</w:t>
            </w:r>
          </w:p>
        </w:tc>
        <w:tc>
          <w:tcPr>
            <w:tcW w:type="dxa" w:w="2628"/>
          </w:tcPr>
          <w:p>
            <w:r>
              <w:rPr>
                <w:sz w:val="13"/>
              </w:rPr>
              <w:t>d, f, i, + numeracy (lens calculations) + digital (practice systems)</w:t>
            </w:r>
          </w:p>
        </w:tc>
      </w:tr>
      <w:tr>
        <w:tc>
          <w:tcPr>
            <w:tcW w:type="dxa" w:w="2628"/>
          </w:tcPr>
          <w:p>
            <w:r>
              <w:rPr>
                <w:sz w:val="13"/>
              </w:rPr>
              <w:t>PEO3</w:t>
            </w:r>
          </w:p>
        </w:tc>
        <w:tc>
          <w:tcPr>
            <w:tcW w:type="dxa" w:w="2628"/>
          </w:tcPr>
          <w:p>
            <w:r>
              <w:rPr>
                <w:sz w:val="13"/>
              </w:rPr>
              <w:t>Effective communicator and team member who assesses vision/binocular status, recognises referral indicators, and works in eye-care teams</w:t>
            </w:r>
          </w:p>
        </w:tc>
        <w:tc>
          <w:tcPr>
            <w:tcW w:type="dxa" w:w="2628"/>
          </w:tcPr>
          <w:p>
            <w:r>
              <w:rPr>
                <w:sz w:val="13"/>
              </w:rPr>
              <w:t>Functional Work Skills: Interpersonal &amp; Communication + Leadership/Autonomy (Cluster 3)</w:t>
            </w:r>
          </w:p>
        </w:tc>
        <w:tc>
          <w:tcPr>
            <w:tcW w:type="dxa" w:w="2628"/>
          </w:tcPr>
          <w:p>
            <w:r>
              <w:rPr>
                <w:sz w:val="13"/>
              </w:rPr>
              <w:t>g, h, i, j</w:t>
            </w:r>
          </w:p>
        </w:tc>
      </w:tr>
      <w:tr>
        <w:tc>
          <w:tcPr>
            <w:tcW w:type="dxa" w:w="2628"/>
          </w:tcPr>
          <w:p>
            <w:r>
              <w:rPr>
                <w:sz w:val="13"/>
              </w:rPr>
              <w:t>PEO4</w:t>
            </w:r>
          </w:p>
        </w:tc>
        <w:tc>
          <w:tcPr>
            <w:tcW w:type="dxa" w:w="2628"/>
          </w:tcPr>
          <w:p>
            <w:r>
              <w:rPr>
                <w:sz w:val="13"/>
              </w:rPr>
              <w:t>Entrepreneurial and digitally literate professional who contributes to optical business operations, manages practice workflows, and engages in lifelong CPD</w:t>
            </w:r>
          </w:p>
        </w:tc>
        <w:tc>
          <w:tcPr>
            <w:tcW w:type="dxa" w:w="2628"/>
          </w:tcPr>
          <w:p>
            <w:r>
              <w:rPr>
                <w:sz w:val="13"/>
              </w:rPr>
              <w:t>Personal &amp; Entrepreneurial (Cluster 4); Functional: Digital/Numeracy</w:t>
            </w:r>
          </w:p>
        </w:tc>
        <w:tc>
          <w:tcPr>
            <w:tcW w:type="dxa" w:w="2628"/>
          </w:tcPr>
          <w:p>
            <w:r>
              <w:rPr>
                <w:sz w:val="13"/>
              </w:rPr>
              <w:t>f, k + entrepreneur + digital (linked to PLO10/PLO11)</w:t>
            </w:r>
          </w:p>
        </w:tc>
      </w:tr>
      <w:tr>
        <w:tc>
          <w:tcPr>
            <w:tcW w:type="dxa" w:w="2628"/>
          </w:tcPr>
          <w:p>
            <w:r>
              <w:rPr>
                <w:sz w:val="13"/>
              </w:rPr>
              <w:t>PEO5</w:t>
            </w:r>
          </w:p>
        </w:tc>
        <w:tc>
          <w:tcPr>
            <w:tcW w:type="dxa" w:w="2628"/>
          </w:tcPr>
          <w:p>
            <w:r>
              <w:rPr>
                <w:sz w:val="13"/>
              </w:rPr>
              <w:t>Ethical professional who practises within Act 469, MOC Code, and demonstrates social responsibility and leadership</w:t>
            </w:r>
          </w:p>
        </w:tc>
        <w:tc>
          <w:tcPr>
            <w:tcW w:type="dxa" w:w="2628"/>
          </w:tcPr>
          <w:p>
            <w:r>
              <w:rPr>
                <w:sz w:val="13"/>
              </w:rPr>
              <w:t>Ethics &amp; Professionalism (5); Leadership/Autonomy (3)</w:t>
            </w:r>
          </w:p>
        </w:tc>
        <w:tc>
          <w:tcPr>
            <w:tcW w:type="dxa" w:w="2628"/>
          </w:tcPr>
          <w:p>
            <w:r>
              <w:rPr>
                <w:sz w:val="13"/>
              </w:rPr>
              <w:t>k, h, j</w:t>
            </w:r>
          </w:p>
        </w:tc>
      </w:tr>
    </w:tbl>
    <w:p>
      <w:pPr>
        <w:pStyle w:val="Heading2"/>
      </w:pPr>
      <w:r>
        <w:t>2. Programme Learning Outcomes (PLOs) — Revised to Cover All 5 Clusters</w:t>
      </w:r>
    </w:p>
    <w:p>
      <w:pPr/>
      <w:r>
        <w:t>Baseline: Panel flagged “PEO and PLO tidak lengkap … khususnya numeracy, digital, entrepreneur” and incorrect PEO-PLO mapping (PLO2→PEO5, PLO5→PEO4). Lampiran 07022025 corrected two PLOs (PLO2→PEO5, PLO5→PEO4). This revision retains that correction and ensures PLO10 (entrepreneur) and PLO11 (digital/numeracy) are explicitly present and correctly mapped. 11 PLOs align to MOC 11 competencies a-k + MQF 5 Clusters.</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sz w:val="13"/>
              </w:rPr>
              <w:t>PLO</w:t>
            </w:r>
          </w:p>
        </w:tc>
        <w:tc>
          <w:tcPr>
            <w:tcW w:type="dxa" w:w="2628"/>
          </w:tcPr>
          <w:p>
            <w:r>
              <w:rPr>
                <w:b/>
                <w:sz w:val="13"/>
              </w:rPr>
              <w:t>Statement (at graduation)</w:t>
            </w:r>
          </w:p>
        </w:tc>
        <w:tc>
          <w:tcPr>
            <w:tcW w:type="dxa" w:w="2628"/>
          </w:tcPr>
          <w:p>
            <w:r>
              <w:rPr>
                <w:b/>
                <w:sz w:val="13"/>
              </w:rPr>
              <w:t>MQF Cluster (LOD) &amp; Bloom Domain</w:t>
            </w:r>
          </w:p>
        </w:tc>
        <w:tc>
          <w:tcPr>
            <w:tcW w:type="dxa" w:w="2628"/>
          </w:tcPr>
          <w:p>
            <w:r>
              <w:rPr>
                <w:b/>
                <w:sz w:val="13"/>
              </w:rPr>
              <w:t>MOC Competency</w:t>
            </w:r>
          </w:p>
        </w:tc>
      </w:tr>
      <w:tr>
        <w:tc>
          <w:tcPr>
            <w:tcW w:type="dxa" w:w="2628"/>
          </w:tcPr>
          <w:p>
            <w:r>
              <w:rPr>
                <w:sz w:val="13"/>
              </w:rPr>
              <w:t>PLO1</w:t>
            </w:r>
          </w:p>
        </w:tc>
        <w:tc>
          <w:tcPr>
            <w:tcW w:type="dxa" w:w="2628"/>
          </w:tcPr>
          <w:p>
            <w:r>
              <w:rPr>
                <w:sz w:val="13"/>
              </w:rPr>
              <w:t>Demonstrate and apply knowledge of ocular anatomy, physiology, optics and materials science</w:t>
            </w:r>
          </w:p>
        </w:tc>
        <w:tc>
          <w:tcPr>
            <w:tcW w:type="dxa" w:w="2628"/>
          </w:tcPr>
          <w:p>
            <w:r>
              <w:rPr>
                <w:sz w:val="13"/>
              </w:rPr>
              <w:t>Cluster 1 Knowledge (Cognitive C1-C2)</w:t>
            </w:r>
          </w:p>
        </w:tc>
        <w:tc>
          <w:tcPr>
            <w:tcW w:type="dxa" w:w="2628"/>
          </w:tcPr>
          <w:p>
            <w:r>
              <w:rPr>
                <w:sz w:val="13"/>
              </w:rPr>
              <w:t>c</w:t>
            </w:r>
          </w:p>
        </w:tc>
      </w:tr>
      <w:tr>
        <w:tc>
          <w:tcPr>
            <w:tcW w:type="dxa" w:w="2628"/>
          </w:tcPr>
          <w:p>
            <w:r>
              <w:rPr>
                <w:sz w:val="13"/>
              </w:rPr>
              <w:t>PLO2</w:t>
            </w:r>
          </w:p>
        </w:tc>
        <w:tc>
          <w:tcPr>
            <w:tcW w:type="dxa" w:w="2628"/>
          </w:tcPr>
          <w:p>
            <w:r>
              <w:rPr>
                <w:sz w:val="13"/>
              </w:rPr>
              <w:t>Analyse prescriptions and evaluate dispensing options for complex refractive/ visual needs using HOTS</w:t>
            </w:r>
          </w:p>
        </w:tc>
        <w:tc>
          <w:tcPr>
            <w:tcW w:type="dxa" w:w="2628"/>
          </w:tcPr>
          <w:p>
            <w:r>
              <w:rPr>
                <w:sz w:val="13"/>
              </w:rPr>
              <w:t>Cluster 2 Cognitive (C4 Analyse, C5 Evaluate) — HOTS</w:t>
            </w:r>
          </w:p>
        </w:tc>
        <w:tc>
          <w:tcPr>
            <w:tcW w:type="dxa" w:w="2628"/>
          </w:tcPr>
          <w:p>
            <w:r>
              <w:rPr>
                <w:sz w:val="13"/>
              </w:rPr>
              <w:t>b, e, g</w:t>
            </w:r>
          </w:p>
        </w:tc>
      </w:tr>
      <w:tr>
        <w:tc>
          <w:tcPr>
            <w:tcW w:type="dxa" w:w="2628"/>
          </w:tcPr>
          <w:p>
            <w:r>
              <w:rPr>
                <w:sz w:val="13"/>
              </w:rPr>
              <w:t>PLO3</w:t>
            </w:r>
          </w:p>
        </w:tc>
        <w:tc>
          <w:tcPr>
            <w:tcW w:type="dxa" w:w="2628"/>
          </w:tcPr>
          <w:p>
            <w:r>
              <w:rPr>
                <w:sz w:val="13"/>
              </w:rPr>
              <w:t>Perform precise measurement, verification, edging, fitting and adjustment safely (psychomotor)</w:t>
            </w:r>
          </w:p>
        </w:tc>
        <w:tc>
          <w:tcPr>
            <w:tcW w:type="dxa" w:w="2628"/>
          </w:tcPr>
          <w:p>
            <w:r>
              <w:rPr>
                <w:sz w:val="13"/>
              </w:rPr>
              <w:t>Cluster 3 Functional: Practical (Psychomotor P4-P5)</w:t>
            </w:r>
          </w:p>
        </w:tc>
        <w:tc>
          <w:tcPr>
            <w:tcW w:type="dxa" w:w="2628"/>
          </w:tcPr>
          <w:p>
            <w:r>
              <w:rPr>
                <w:sz w:val="13"/>
              </w:rPr>
              <w:t>d, e</w:t>
            </w:r>
          </w:p>
        </w:tc>
      </w:tr>
      <w:tr>
        <w:tc>
          <w:tcPr>
            <w:tcW w:type="dxa" w:w="2628"/>
          </w:tcPr>
          <w:p>
            <w:r>
              <w:rPr>
                <w:sz w:val="13"/>
              </w:rPr>
              <w:t>PLO4</w:t>
            </w:r>
          </w:p>
        </w:tc>
        <w:tc>
          <w:tcPr>
            <w:tcW w:type="dxa" w:w="2628"/>
          </w:tcPr>
          <w:p>
            <w:r>
              <w:rPr>
                <w:sz w:val="13"/>
              </w:rPr>
              <w:t>Assess vision and fundamental binocular status and recognise referral indicators</w:t>
            </w:r>
          </w:p>
        </w:tc>
        <w:tc>
          <w:tcPr>
            <w:tcW w:type="dxa" w:w="2628"/>
          </w:tcPr>
          <w:p>
            <w:r>
              <w:rPr>
                <w:sz w:val="13"/>
              </w:rPr>
              <w:t>Cluster 2 Cognitive + Cluster 5 Ethics (C3-P4)</w:t>
            </w:r>
          </w:p>
        </w:tc>
        <w:tc>
          <w:tcPr>
            <w:tcW w:type="dxa" w:w="2628"/>
          </w:tcPr>
          <w:p>
            <w:r>
              <w:rPr>
                <w:sz w:val="13"/>
              </w:rPr>
              <w:t>g, h</w:t>
            </w:r>
          </w:p>
        </w:tc>
      </w:tr>
      <w:tr>
        <w:tc>
          <w:tcPr>
            <w:tcW w:type="dxa" w:w="2628"/>
          </w:tcPr>
          <w:p>
            <w:r>
              <w:rPr>
                <w:sz w:val="13"/>
              </w:rPr>
              <w:t>PLO5</w:t>
            </w:r>
          </w:p>
        </w:tc>
        <w:tc>
          <w:tcPr>
            <w:tcW w:type="dxa" w:w="2628"/>
          </w:tcPr>
          <w:p>
            <w:r>
              <w:rPr>
                <w:sz w:val="13"/>
              </w:rPr>
              <w:t>Communicate effectively with patients and team members using appropriate interpersonal skills</w:t>
            </w:r>
          </w:p>
        </w:tc>
        <w:tc>
          <w:tcPr>
            <w:tcW w:type="dxa" w:w="2628"/>
          </w:tcPr>
          <w:p>
            <w:r>
              <w:rPr>
                <w:sz w:val="13"/>
              </w:rPr>
              <w:t>Cluster 3 Functional: Interpersonal &amp; Communication (Affective A2-A3)</w:t>
            </w:r>
          </w:p>
        </w:tc>
        <w:tc>
          <w:tcPr>
            <w:tcW w:type="dxa" w:w="2628"/>
          </w:tcPr>
          <w:p>
            <w:r>
              <w:rPr>
                <w:sz w:val="13"/>
              </w:rPr>
              <w:t>j</w:t>
            </w:r>
          </w:p>
        </w:tc>
      </w:tr>
      <w:tr>
        <w:tc>
          <w:tcPr>
            <w:tcW w:type="dxa" w:w="2628"/>
          </w:tcPr>
          <w:p>
            <w:r>
              <w:rPr>
                <w:sz w:val="13"/>
              </w:rPr>
              <w:t>PLO6</w:t>
            </w:r>
          </w:p>
        </w:tc>
        <w:tc>
          <w:tcPr>
            <w:tcW w:type="dxa" w:w="2628"/>
          </w:tcPr>
          <w:p>
            <w:r>
              <w:rPr>
                <w:sz w:val="13"/>
              </w:rPr>
              <w:t>Demonstrate ethical and professional conduct per Act 469 and MOC Code</w:t>
            </w:r>
          </w:p>
        </w:tc>
        <w:tc>
          <w:tcPr>
            <w:tcW w:type="dxa" w:w="2628"/>
          </w:tcPr>
          <w:p>
            <w:r>
              <w:rPr>
                <w:sz w:val="13"/>
              </w:rPr>
              <w:t>Cluster 5 Ethics &amp; Professionalism (Affective A3)</w:t>
            </w:r>
          </w:p>
        </w:tc>
        <w:tc>
          <w:tcPr>
            <w:tcW w:type="dxa" w:w="2628"/>
          </w:tcPr>
          <w:p>
            <w:r>
              <w:rPr>
                <w:sz w:val="13"/>
              </w:rPr>
              <w:t>k</w:t>
            </w:r>
          </w:p>
        </w:tc>
      </w:tr>
      <w:tr>
        <w:tc>
          <w:tcPr>
            <w:tcW w:type="dxa" w:w="2628"/>
          </w:tcPr>
          <w:p>
            <w:r>
              <w:rPr>
                <w:sz w:val="13"/>
              </w:rPr>
              <w:t>PLO7</w:t>
            </w:r>
          </w:p>
        </w:tc>
        <w:tc>
          <w:tcPr>
            <w:tcW w:type="dxa" w:w="2628"/>
          </w:tcPr>
          <w:p>
            <w:r>
              <w:rPr>
                <w:sz w:val="13"/>
              </w:rPr>
              <w:t>Apply practical dispensing techniques for diverse lenses/frames including specialty (pediatric/high-power)</w:t>
            </w:r>
          </w:p>
        </w:tc>
        <w:tc>
          <w:tcPr>
            <w:tcW w:type="dxa" w:w="2628"/>
          </w:tcPr>
          <w:p>
            <w:r>
              <w:rPr>
                <w:sz w:val="13"/>
              </w:rPr>
              <w:t>Cluster 3 Practical (Psychomotor P4)</w:t>
            </w:r>
          </w:p>
        </w:tc>
        <w:tc>
          <w:tcPr>
            <w:tcW w:type="dxa" w:w="2628"/>
          </w:tcPr>
          <w:p>
            <w:r>
              <w:rPr>
                <w:sz w:val="13"/>
              </w:rPr>
              <w:t>e, f</w:t>
            </w:r>
          </w:p>
        </w:tc>
      </w:tr>
      <w:tr>
        <w:tc>
          <w:tcPr>
            <w:tcW w:type="dxa" w:w="2628"/>
          </w:tcPr>
          <w:p>
            <w:r>
              <w:rPr>
                <w:sz w:val="13"/>
              </w:rPr>
              <w:t>PLO8</w:t>
            </w:r>
          </w:p>
        </w:tc>
        <w:tc>
          <w:tcPr>
            <w:tcW w:type="dxa" w:w="2628"/>
          </w:tcPr>
          <w:p>
            <w:r>
              <w:rPr>
                <w:sz w:val="13"/>
              </w:rPr>
              <w:t>Use optical technologies and instruments for examination and verification</w:t>
            </w:r>
          </w:p>
        </w:tc>
        <w:tc>
          <w:tcPr>
            <w:tcW w:type="dxa" w:w="2628"/>
          </w:tcPr>
          <w:p>
            <w:r>
              <w:rPr>
                <w:sz w:val="13"/>
              </w:rPr>
              <w:t>Cluster 3 Digital (Cognitive + Psychomotor)</w:t>
            </w:r>
          </w:p>
        </w:tc>
        <w:tc>
          <w:tcPr>
            <w:tcW w:type="dxa" w:w="2628"/>
          </w:tcPr>
          <w:p>
            <w:r>
              <w:rPr>
                <w:sz w:val="13"/>
              </w:rPr>
              <w:t>i, d</w:t>
            </w:r>
          </w:p>
        </w:tc>
      </w:tr>
      <w:tr>
        <w:tc>
          <w:tcPr>
            <w:tcW w:type="dxa" w:w="2628"/>
          </w:tcPr>
          <w:p>
            <w:r>
              <w:rPr>
                <w:sz w:val="13"/>
              </w:rPr>
              <w:t>PLO9</w:t>
            </w:r>
          </w:p>
        </w:tc>
        <w:tc>
          <w:tcPr>
            <w:tcW w:type="dxa" w:w="2628"/>
          </w:tcPr>
          <w:p>
            <w:r>
              <w:rPr>
                <w:sz w:val="13"/>
              </w:rPr>
              <w:t>Demonstrate numerical proficiency in lens power, transposition, prism and workshop calculations</w:t>
            </w:r>
          </w:p>
        </w:tc>
        <w:tc>
          <w:tcPr>
            <w:tcW w:type="dxa" w:w="2628"/>
          </w:tcPr>
          <w:p>
            <w:r>
              <w:rPr>
                <w:sz w:val="13"/>
              </w:rPr>
              <w:t>Cluster 3 Functional: Numeracy (Cognitive C3)</w:t>
            </w:r>
          </w:p>
        </w:tc>
        <w:tc>
          <w:tcPr>
            <w:tcW w:type="dxa" w:w="2628"/>
          </w:tcPr>
          <w:p>
            <w:r>
              <w:rPr>
                <w:sz w:val="13"/>
              </w:rPr>
              <w:t>d, f — numeracy skill (fixes Area 1.1)</w:t>
            </w:r>
          </w:p>
        </w:tc>
      </w:tr>
      <w:tr>
        <w:tc>
          <w:tcPr>
            <w:tcW w:type="dxa" w:w="2628"/>
          </w:tcPr>
          <w:p>
            <w:r>
              <w:rPr>
                <w:sz w:val="13"/>
              </w:rPr>
              <w:t>PLO10</w:t>
            </w:r>
          </w:p>
        </w:tc>
        <w:tc>
          <w:tcPr>
            <w:tcW w:type="dxa" w:w="2628"/>
          </w:tcPr>
          <w:p>
            <w:r>
              <w:rPr>
                <w:sz w:val="13"/>
              </w:rPr>
              <w:t>Demonstrate entrepreneurial skills for optical business operations and practice management</w:t>
            </w:r>
          </w:p>
        </w:tc>
        <w:tc>
          <w:tcPr>
            <w:tcW w:type="dxa" w:w="2628"/>
          </w:tcPr>
          <w:p>
            <w:r>
              <w:rPr>
                <w:sz w:val="13"/>
              </w:rPr>
              <w:t>Cluster 4 Personal &amp; Entrepreneurial (Cognitive C3/A3) — Entrepreneur</w:t>
            </w:r>
          </w:p>
        </w:tc>
        <w:tc>
          <w:tcPr>
            <w:tcW w:type="dxa" w:w="2628"/>
          </w:tcPr>
          <w:p>
            <w:r>
              <w:rPr>
                <w:sz w:val="13"/>
              </w:rPr>
              <w:t>f, k — entrepreneur skill</w:t>
            </w:r>
          </w:p>
        </w:tc>
      </w:tr>
      <w:tr>
        <w:tc>
          <w:tcPr>
            <w:tcW w:type="dxa" w:w="2628"/>
          </w:tcPr>
          <w:p>
            <w:r>
              <w:rPr>
                <w:sz w:val="13"/>
              </w:rPr>
              <w:t>PLO11</w:t>
            </w:r>
          </w:p>
        </w:tc>
        <w:tc>
          <w:tcPr>
            <w:tcW w:type="dxa" w:w="2628"/>
          </w:tcPr>
          <w:p>
            <w:r>
              <w:rPr>
                <w:sz w:val="13"/>
              </w:rPr>
              <w:t>Apply digital skills in practice management systems, records and tele-optometry support</w:t>
            </w:r>
          </w:p>
        </w:tc>
        <w:tc>
          <w:tcPr>
            <w:tcW w:type="dxa" w:w="2628"/>
          </w:tcPr>
          <w:p>
            <w:r>
              <w:rPr>
                <w:sz w:val="13"/>
              </w:rPr>
              <w:t>Cluster 3 Digital (Cognitive/Affective)</w:t>
            </w:r>
          </w:p>
        </w:tc>
        <w:tc>
          <w:tcPr>
            <w:tcW w:type="dxa" w:w="2628"/>
          </w:tcPr>
          <w:p>
            <w:r>
              <w:rPr>
                <w:sz w:val="13"/>
              </w:rPr>
              <w:t>i, j — digital skill</w:t>
            </w:r>
          </w:p>
        </w:tc>
      </w:tr>
    </w:tbl>
    <w:p>
      <w:pPr>
        <w:pStyle w:val="IntenseQuote"/>
      </w:pPr>
      <w:r>
        <w:t>Note: PLO2 is intentionally HOTS (analyse/evaluate) — addresses “CLO targeting PLO2 but uses LOTS” (Area 1.4). PLO9-11 explicitly add numeracy/entrepreneur/digital which were flagged missing (Area 1.1). PLO10 entrepreneurial no longer maps to generic practical CLOs without entrepreneur content — fixes “CLO for PLO10 mapped to C4B without relation” for the 9 flagged courses.</w:t>
      </w:r>
    </w:p>
    <w:p>
      <w:pPr>
        <w:pStyle w:val="Heading2"/>
      </w:pPr>
      <w:r>
        <w:t>3. PEO-PLO Mapping (Corrected per Lampiran 07022025: PLO2→PEO5 retained, PLO5→PEO4 corrected)</w:t>
      </w:r>
    </w:p>
    <w:tbl>
      <w:tblPr>
        <w:tblStyle w:val="LightGrid-Accent1"/>
        <w:tblW w:type="auto" w:w="0"/>
        <w:tblLook w:firstColumn="1" w:firstRow="1" w:lastColumn="0" w:lastRow="0" w:noHBand="0" w:noVBand="1" w:val="04A0"/>
      </w:tblPr>
      <w:tblGrid>
        <w:gridCol w:w="1752"/>
        <w:gridCol w:w="1752"/>
        <w:gridCol w:w="1752"/>
        <w:gridCol w:w="1752"/>
        <w:gridCol w:w="1752"/>
        <w:gridCol w:w="1752"/>
      </w:tblGrid>
      <w:tr>
        <w:tc>
          <w:tcPr>
            <w:tcW w:type="dxa" w:w="1752"/>
          </w:tcPr>
          <w:p>
            <w:pPr>
              <w:jc w:val="center"/>
            </w:pPr>
            <w:r>
              <w:rPr>
                <w:b/>
                <w:sz w:val="14"/>
              </w:rPr>
            </w:r>
          </w:p>
        </w:tc>
        <w:tc>
          <w:tcPr>
            <w:tcW w:type="dxa" w:w="1752"/>
          </w:tcPr>
          <w:p>
            <w:pPr>
              <w:jc w:val="center"/>
            </w:pPr>
            <w:r>
              <w:rPr>
                <w:b/>
                <w:sz w:val="14"/>
              </w:rPr>
              <w:t>PEO1</w:t>
            </w:r>
          </w:p>
        </w:tc>
        <w:tc>
          <w:tcPr>
            <w:tcW w:type="dxa" w:w="1752"/>
          </w:tcPr>
          <w:p>
            <w:pPr>
              <w:jc w:val="center"/>
            </w:pPr>
            <w:r>
              <w:rPr>
                <w:b/>
                <w:sz w:val="14"/>
              </w:rPr>
              <w:t>PEO2</w:t>
            </w:r>
          </w:p>
        </w:tc>
        <w:tc>
          <w:tcPr>
            <w:tcW w:type="dxa" w:w="1752"/>
          </w:tcPr>
          <w:p>
            <w:pPr>
              <w:jc w:val="center"/>
            </w:pPr>
            <w:r>
              <w:rPr>
                <w:b/>
                <w:sz w:val="14"/>
              </w:rPr>
              <w:t>PEO3</w:t>
            </w:r>
          </w:p>
        </w:tc>
        <w:tc>
          <w:tcPr>
            <w:tcW w:type="dxa" w:w="1752"/>
          </w:tcPr>
          <w:p>
            <w:pPr>
              <w:jc w:val="center"/>
            </w:pPr>
            <w:r>
              <w:rPr>
                <w:b/>
                <w:sz w:val="14"/>
              </w:rPr>
              <w:t>PEO4</w:t>
            </w:r>
          </w:p>
        </w:tc>
        <w:tc>
          <w:tcPr>
            <w:tcW w:type="dxa" w:w="1752"/>
          </w:tcPr>
          <w:p>
            <w:pPr>
              <w:jc w:val="center"/>
            </w:pPr>
            <w:r>
              <w:rPr>
                <w:b/>
                <w:sz w:val="14"/>
              </w:rPr>
              <w:t>PEO5</w:t>
            </w:r>
          </w:p>
        </w:tc>
      </w:tr>
      <w:tr>
        <w:tc>
          <w:tcPr>
            <w:tcW w:type="dxa" w:w="1752"/>
          </w:tcPr>
          <w:p>
            <w:pPr>
              <w:jc w:val="center"/>
            </w:pPr>
            <w:r>
              <w:rPr>
                <w:sz w:val="14"/>
              </w:rPr>
              <w:t>PLO1</w:t>
            </w:r>
          </w:p>
        </w:tc>
        <w:tc>
          <w:tcPr>
            <w:tcW w:type="dxa" w:w="1752"/>
          </w:tcPr>
          <w:p>
            <w:pPr>
              <w:jc w:val="center"/>
            </w:pPr>
            <w:r>
              <w:rPr>
                <w:sz w:val="14"/>
              </w:rPr>
              <w:t>X</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t>X</w:t>
            </w:r>
          </w:p>
        </w:tc>
      </w:tr>
      <w:tr>
        <w:tc>
          <w:tcPr>
            <w:tcW w:type="dxa" w:w="1752"/>
          </w:tcPr>
          <w:p>
            <w:pPr>
              <w:jc w:val="center"/>
            </w:pPr>
            <w:r>
              <w:rPr>
                <w:sz w:val="14"/>
              </w:rPr>
              <w:t>PLO2</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t>X</w:t>
            </w:r>
          </w:p>
        </w:tc>
      </w:tr>
      <w:tr>
        <w:tc>
          <w:tcPr>
            <w:tcW w:type="dxa" w:w="1752"/>
          </w:tcPr>
          <w:p>
            <w:pPr>
              <w:jc w:val="center"/>
            </w:pPr>
            <w:r>
              <w:rPr>
                <w:sz w:val="14"/>
              </w:rPr>
              <w:t>PLO3</w:t>
            </w:r>
          </w:p>
        </w:tc>
        <w:tc>
          <w:tcPr>
            <w:tcW w:type="dxa" w:w="1752"/>
          </w:tcPr>
          <w:p>
            <w:pPr>
              <w:jc w:val="center"/>
            </w:pPr>
            <w:r>
              <w:rPr>
                <w:sz w:val="14"/>
              </w:rPr>
            </w:r>
          </w:p>
        </w:tc>
        <w:tc>
          <w:tcPr>
            <w:tcW w:type="dxa" w:w="1752"/>
          </w:tcPr>
          <w:p>
            <w:pPr>
              <w:jc w:val="center"/>
            </w:pPr>
            <w:r>
              <w:rPr>
                <w:sz w:val="14"/>
              </w:rPr>
              <w:t>X</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r>
      <w:tr>
        <w:tc>
          <w:tcPr>
            <w:tcW w:type="dxa" w:w="1752"/>
          </w:tcPr>
          <w:p>
            <w:pPr>
              <w:jc w:val="center"/>
            </w:pPr>
            <w:r>
              <w:rPr>
                <w:sz w:val="14"/>
              </w:rPr>
              <w:t>PLO4</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t>X</w:t>
            </w:r>
          </w:p>
        </w:tc>
        <w:tc>
          <w:tcPr>
            <w:tcW w:type="dxa" w:w="1752"/>
          </w:tcPr>
          <w:p>
            <w:pPr>
              <w:jc w:val="center"/>
            </w:pPr>
            <w:r>
              <w:rPr>
                <w:sz w:val="14"/>
              </w:rPr>
            </w:r>
          </w:p>
        </w:tc>
        <w:tc>
          <w:tcPr>
            <w:tcW w:type="dxa" w:w="1752"/>
          </w:tcPr>
          <w:p>
            <w:pPr>
              <w:jc w:val="center"/>
            </w:pPr>
            <w:r>
              <w:rPr>
                <w:sz w:val="14"/>
              </w:rPr>
              <w:t>X</w:t>
            </w:r>
          </w:p>
        </w:tc>
      </w:tr>
      <w:tr>
        <w:tc>
          <w:tcPr>
            <w:tcW w:type="dxa" w:w="1752"/>
          </w:tcPr>
          <w:p>
            <w:pPr>
              <w:jc w:val="center"/>
            </w:pPr>
            <w:r>
              <w:rPr>
                <w:sz w:val="14"/>
              </w:rPr>
              <w:t>PLO5</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t>X</w:t>
            </w:r>
          </w:p>
        </w:tc>
        <w:tc>
          <w:tcPr>
            <w:tcW w:type="dxa" w:w="1752"/>
          </w:tcPr>
          <w:p>
            <w:pPr>
              <w:jc w:val="center"/>
            </w:pPr>
            <w:r>
              <w:rPr>
                <w:sz w:val="14"/>
              </w:rPr>
            </w:r>
          </w:p>
        </w:tc>
        <w:tc>
          <w:tcPr>
            <w:tcW w:type="dxa" w:w="1752"/>
          </w:tcPr>
          <w:p>
            <w:pPr>
              <w:jc w:val="center"/>
            </w:pPr>
            <w:r>
              <w:rPr>
                <w:sz w:val="14"/>
              </w:rPr>
            </w:r>
          </w:p>
        </w:tc>
      </w:tr>
      <w:tr>
        <w:tc>
          <w:tcPr>
            <w:tcW w:type="dxa" w:w="1752"/>
          </w:tcPr>
          <w:p>
            <w:pPr>
              <w:jc w:val="center"/>
            </w:pPr>
            <w:r>
              <w:rPr>
                <w:sz w:val="14"/>
              </w:rPr>
              <w:t>PLO6</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t>X</w:t>
            </w:r>
          </w:p>
        </w:tc>
      </w:tr>
      <w:tr>
        <w:tc>
          <w:tcPr>
            <w:tcW w:type="dxa" w:w="1752"/>
          </w:tcPr>
          <w:p>
            <w:pPr>
              <w:jc w:val="center"/>
            </w:pPr>
            <w:r>
              <w:rPr>
                <w:sz w:val="14"/>
              </w:rPr>
              <w:t>PLO7</w:t>
            </w:r>
          </w:p>
        </w:tc>
        <w:tc>
          <w:tcPr>
            <w:tcW w:type="dxa" w:w="1752"/>
          </w:tcPr>
          <w:p>
            <w:pPr>
              <w:jc w:val="center"/>
            </w:pPr>
            <w:r>
              <w:rPr>
                <w:sz w:val="14"/>
              </w:rPr>
            </w:r>
          </w:p>
        </w:tc>
        <w:tc>
          <w:tcPr>
            <w:tcW w:type="dxa" w:w="1752"/>
          </w:tcPr>
          <w:p>
            <w:pPr>
              <w:jc w:val="center"/>
            </w:pPr>
            <w:r>
              <w:rPr>
                <w:sz w:val="14"/>
              </w:rPr>
              <w:t>X</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r>
      <w:tr>
        <w:tc>
          <w:tcPr>
            <w:tcW w:type="dxa" w:w="1752"/>
          </w:tcPr>
          <w:p>
            <w:pPr>
              <w:jc w:val="center"/>
            </w:pPr>
            <w:r>
              <w:rPr>
                <w:sz w:val="14"/>
              </w:rPr>
              <w:t>PLO8</w:t>
            </w:r>
          </w:p>
        </w:tc>
        <w:tc>
          <w:tcPr>
            <w:tcW w:type="dxa" w:w="1752"/>
          </w:tcPr>
          <w:p>
            <w:pPr>
              <w:jc w:val="center"/>
            </w:pPr>
            <w:r>
              <w:rPr>
                <w:sz w:val="14"/>
              </w:rPr>
            </w:r>
          </w:p>
        </w:tc>
        <w:tc>
          <w:tcPr>
            <w:tcW w:type="dxa" w:w="1752"/>
          </w:tcPr>
          <w:p>
            <w:pPr>
              <w:jc w:val="center"/>
            </w:pPr>
            <w:r>
              <w:rPr>
                <w:sz w:val="14"/>
              </w:rPr>
              <w:t>X</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r>
      <w:tr>
        <w:tc>
          <w:tcPr>
            <w:tcW w:type="dxa" w:w="1752"/>
          </w:tcPr>
          <w:p>
            <w:pPr>
              <w:jc w:val="center"/>
            </w:pPr>
            <w:r>
              <w:rPr>
                <w:sz w:val="14"/>
              </w:rPr>
              <w:t>PLO9</w:t>
            </w:r>
          </w:p>
        </w:tc>
        <w:tc>
          <w:tcPr>
            <w:tcW w:type="dxa" w:w="1752"/>
          </w:tcPr>
          <w:p>
            <w:pPr>
              <w:jc w:val="center"/>
            </w:pPr>
            <w:r>
              <w:rPr>
                <w:sz w:val="14"/>
              </w:rPr>
            </w:r>
          </w:p>
        </w:tc>
        <w:tc>
          <w:tcPr>
            <w:tcW w:type="dxa" w:w="1752"/>
          </w:tcPr>
          <w:p>
            <w:pPr>
              <w:jc w:val="center"/>
            </w:pPr>
            <w:r>
              <w:rPr>
                <w:sz w:val="14"/>
              </w:rPr>
              <w:t>X</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r>
      <w:tr>
        <w:tc>
          <w:tcPr>
            <w:tcW w:type="dxa" w:w="1752"/>
          </w:tcPr>
          <w:p>
            <w:pPr>
              <w:jc w:val="center"/>
            </w:pPr>
            <w:r>
              <w:rPr>
                <w:sz w:val="14"/>
              </w:rPr>
              <w:t>PLO10</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t>X</w:t>
            </w:r>
          </w:p>
        </w:tc>
        <w:tc>
          <w:tcPr>
            <w:tcW w:type="dxa" w:w="1752"/>
          </w:tcPr>
          <w:p>
            <w:pPr>
              <w:jc w:val="center"/>
            </w:pPr>
            <w:r>
              <w:rPr>
                <w:sz w:val="14"/>
              </w:rPr>
            </w:r>
          </w:p>
        </w:tc>
      </w:tr>
      <w:tr>
        <w:tc>
          <w:tcPr>
            <w:tcW w:type="dxa" w:w="1752"/>
          </w:tcPr>
          <w:p>
            <w:pPr>
              <w:jc w:val="center"/>
            </w:pPr>
            <w:r>
              <w:rPr>
                <w:sz w:val="14"/>
              </w:rPr>
              <w:t>PLO11</w:t>
            </w:r>
          </w:p>
        </w:tc>
        <w:tc>
          <w:tcPr>
            <w:tcW w:type="dxa" w:w="1752"/>
          </w:tcPr>
          <w:p>
            <w:pPr>
              <w:jc w:val="center"/>
            </w:pPr>
            <w:r>
              <w:rPr>
                <w:sz w:val="14"/>
              </w:rPr>
            </w:r>
          </w:p>
        </w:tc>
        <w:tc>
          <w:tcPr>
            <w:tcW w:type="dxa" w:w="1752"/>
          </w:tcPr>
          <w:p>
            <w:pPr>
              <w:jc w:val="center"/>
            </w:pPr>
            <w:r>
              <w:rPr>
                <w:sz w:val="14"/>
              </w:rPr>
            </w:r>
          </w:p>
        </w:tc>
        <w:tc>
          <w:tcPr>
            <w:tcW w:type="dxa" w:w="1752"/>
          </w:tcPr>
          <w:p>
            <w:pPr>
              <w:jc w:val="center"/>
            </w:pPr>
            <w:r>
              <w:rPr>
                <w:sz w:val="14"/>
              </w:rPr>
              <w:t>X</w:t>
            </w:r>
          </w:p>
        </w:tc>
        <w:tc>
          <w:tcPr>
            <w:tcW w:type="dxa" w:w="1752"/>
          </w:tcPr>
          <w:p>
            <w:pPr>
              <w:jc w:val="center"/>
            </w:pPr>
            <w:r>
              <w:rPr>
                <w:sz w:val="14"/>
              </w:rPr>
              <w:t>X</w:t>
            </w:r>
          </w:p>
        </w:tc>
        <w:tc>
          <w:tcPr>
            <w:tcW w:type="dxa" w:w="1752"/>
          </w:tcPr>
          <w:p>
            <w:pPr>
              <w:jc w:val="center"/>
            </w:pPr>
            <w:r>
              <w:rPr>
                <w:sz w:val="14"/>
              </w:rPr>
            </w:r>
          </w:p>
        </w:tc>
      </w:tr>
    </w:tbl>
    <w:p>
      <w:pPr>
        <w:pStyle w:val="Heading2"/>
      </w:pPr>
      <w:r>
        <w:t>4. CLO Corrections — 9 Flagged Courses Only (Minimum Scope)</w:t>
      </w:r>
    </w:p>
    <w:p>
      <w:pPr/>
      <w:r>
        <w:t>Panel Area 1.4 explicitly lists: OHC2053, OHC2043, OHC2023, OHC3033, OHC4013, OHCS5053 (OHC5053), OHC3043, OHC4033, OHC5033. For each, the Master Audit identified 4 error types: (a) CLO-MQF Cluster/C4B wrong (PLO10→C4B without entrepreneur content), (b) PLO2 CLO uses LOTS not HOTS, (c) Affective A1 for PLO10 assignment and A2 for presentation mismatched, (d) Psychomotor P2/P3 too low for practical/OSCE. Below are corrected CLOs with taxonomy fixes per GGP-AoSL (Bloom revised, Krathwohl A1-A3, Simpson P1-P5). Each CLO now maps to ONE primary PLO/cluster and uses measurable verbs.</w:t>
      </w:r>
    </w:p>
    <w:tbl>
      <w:tblPr>
        <w:tblStyle w:val="LightGrid-Accent1"/>
        <w:tblW w:type="auto" w:w="0"/>
        <w:tblLook w:firstColumn="1" w:firstRow="1" w:lastColumn="0" w:lastRow="0" w:noHBand="0" w:noVBand="1" w:val="04A0"/>
      </w:tblPr>
      <w:tblGrid>
        <w:gridCol w:w="2102"/>
        <w:gridCol w:w="2102"/>
        <w:gridCol w:w="2102"/>
        <w:gridCol w:w="2102"/>
        <w:gridCol w:w="2102"/>
      </w:tblGrid>
      <w:tr>
        <w:tc>
          <w:tcPr>
            <w:tcW w:type="dxa" w:w="2102"/>
          </w:tcPr>
          <w:p>
            <w:r>
              <w:rPr>
                <w:b/>
                <w:sz w:val="13"/>
              </w:rPr>
              <w:t>Course (Flagged)</w:t>
            </w:r>
          </w:p>
        </w:tc>
        <w:tc>
          <w:tcPr>
            <w:tcW w:type="dxa" w:w="2102"/>
          </w:tcPr>
          <w:p>
            <w:r>
              <w:rPr>
                <w:b/>
                <w:sz w:val="13"/>
              </w:rPr>
              <w:t>Flagged Error (Panel)</w:t>
            </w:r>
          </w:p>
        </w:tc>
        <w:tc>
          <w:tcPr>
            <w:tcW w:type="dxa" w:w="2102"/>
          </w:tcPr>
          <w:p>
            <w:r>
              <w:rPr>
                <w:b/>
                <w:sz w:val="13"/>
              </w:rPr>
              <w:t>Corrected CLO (Measurable Verb + Domain/Level)</w:t>
            </w:r>
          </w:p>
        </w:tc>
        <w:tc>
          <w:tcPr>
            <w:tcW w:type="dxa" w:w="2102"/>
          </w:tcPr>
          <w:p>
            <w:r>
              <w:rPr>
                <w:b/>
                <w:sz w:val="13"/>
              </w:rPr>
              <w:t>Primary PLO &amp; MQF Cluster</w:t>
            </w:r>
          </w:p>
        </w:tc>
        <w:tc>
          <w:tcPr>
            <w:tcW w:type="dxa" w:w="2102"/>
          </w:tcPr>
          <w:p>
            <w:r>
              <w:rPr>
                <w:b/>
                <w:sz w:val="13"/>
              </w:rPr>
              <w:t>Assessment (Direct)</w:t>
            </w:r>
          </w:p>
        </w:tc>
      </w:tr>
      <w:tr>
        <w:tc>
          <w:tcPr>
            <w:tcW w:type="dxa" w:w="2102"/>
          </w:tcPr>
          <w:p>
            <w:r>
              <w:rPr>
                <w:rFonts w:ascii="Calibri" w:hAnsi="Calibri"/>
                <w:sz w:val="12"/>
              </w:rPr>
              <w:t>OHC2053 Optics I (CLO3 flagged)</w:t>
            </w:r>
          </w:p>
        </w:tc>
        <w:tc>
          <w:tcPr>
            <w:tcW w:type="dxa" w:w="2102"/>
          </w:tcPr>
          <w:p>
            <w:r>
              <w:rPr>
                <w:rFonts w:ascii="Calibri" w:hAnsi="Calibri"/>
                <w:sz w:val="12"/>
              </w:rPr>
              <w:t>PLO10 → C4B entrepreneur mismatch + LOTS verb</w:t>
            </w:r>
          </w:p>
        </w:tc>
        <w:tc>
          <w:tcPr>
            <w:tcW w:type="dxa" w:w="2102"/>
          </w:tcPr>
          <w:p>
            <w:r>
              <w:rPr>
                <w:rFonts w:ascii="Calibri" w:hAnsi="Calibri"/>
                <w:sz w:val="12"/>
              </w:rPr>
              <w:t>Analyse methods for verifying lens specifications and quality using current literature (A3-PLO7 → corrected to C4-PLO2: Analyse)</w:t>
            </w:r>
          </w:p>
        </w:tc>
        <w:tc>
          <w:tcPr>
            <w:tcW w:type="dxa" w:w="2102"/>
          </w:tcPr>
          <w:p>
            <w:r>
              <w:rPr>
                <w:rFonts w:ascii="Calibri" w:hAnsi="Calibri"/>
                <w:sz w:val="12"/>
              </w:rPr>
              <w:t>PLO2 (Cognitive C4, Cluster 2 HOTS)</w:t>
            </w:r>
          </w:p>
        </w:tc>
        <w:tc>
          <w:tcPr>
            <w:tcW w:type="dxa" w:w="2102"/>
          </w:tcPr>
          <w:p>
            <w:r>
              <w:rPr>
                <w:rFonts w:ascii="Calibri" w:hAnsi="Calibri"/>
                <w:sz w:val="12"/>
              </w:rPr>
              <w:t>Case analysis + presentation (Cognitive)</w:t>
            </w:r>
          </w:p>
        </w:tc>
      </w:tr>
      <w:tr>
        <w:tc>
          <w:tcPr>
            <w:tcW w:type="dxa" w:w="2102"/>
          </w:tcPr>
          <w:p>
            <w:r>
              <w:rPr>
                <w:rFonts w:ascii="Calibri" w:hAnsi="Calibri"/>
                <w:sz w:val="12"/>
              </w:rPr>
              <w:t>OHC2043 Ophthalmic Lens I (CLO3)</w:t>
            </w:r>
          </w:p>
        </w:tc>
        <w:tc>
          <w:tcPr>
            <w:tcW w:type="dxa" w:w="2102"/>
          </w:tcPr>
          <w:p>
            <w:r>
              <w:rPr>
                <w:rFonts w:ascii="Calibri" w:hAnsi="Calibri"/>
                <w:sz w:val="12"/>
              </w:rPr>
              <w:t>Lecture/Tutorial only; Affective?</w:t>
            </w:r>
          </w:p>
        </w:tc>
        <w:tc>
          <w:tcPr>
            <w:tcW w:type="dxa" w:w="2102"/>
          </w:tcPr>
          <w:p>
            <w:r>
              <w:rPr>
                <w:rFonts w:ascii="Calibri" w:hAnsi="Calibri"/>
                <w:sz w:val="12"/>
              </w:rPr>
              <w:t>Add Practical (P) 1 hr for chapters 5,6,7 per Lampiran — CLO3 now: Demonstrate proficiency in verifying bifocal/multifocal lenses (P3-PLO3)</w:t>
            </w:r>
          </w:p>
        </w:tc>
        <w:tc>
          <w:tcPr>
            <w:tcW w:type="dxa" w:w="2102"/>
          </w:tcPr>
          <w:p>
            <w:r>
              <w:rPr>
                <w:rFonts w:ascii="Calibri" w:hAnsi="Calibri"/>
                <w:sz w:val="12"/>
              </w:rPr>
              <w:t>PLO3 (Psychomotor P3, Cluster 3)</w:t>
            </w:r>
          </w:p>
        </w:tc>
        <w:tc>
          <w:tcPr>
            <w:tcW w:type="dxa" w:w="2102"/>
          </w:tcPr>
          <w:p>
            <w:r>
              <w:rPr>
                <w:rFonts w:ascii="Calibri" w:hAnsi="Calibri"/>
                <w:sz w:val="12"/>
              </w:rPr>
              <w:t>Practical test/OSCE</w:t>
            </w:r>
          </w:p>
        </w:tc>
      </w:tr>
      <w:tr>
        <w:tc>
          <w:tcPr>
            <w:tcW w:type="dxa" w:w="2102"/>
          </w:tcPr>
          <w:p>
            <w:r>
              <w:rPr>
                <w:rFonts w:ascii="Calibri" w:hAnsi="Calibri"/>
                <w:sz w:val="12"/>
              </w:rPr>
              <w:t>OHC2023 Instrumentation I (CLO3)</w:t>
            </w:r>
          </w:p>
        </w:tc>
        <w:tc>
          <w:tcPr>
            <w:tcW w:type="dxa" w:w="2102"/>
          </w:tcPr>
          <w:p>
            <w:r>
              <w:rPr>
                <w:rFonts w:ascii="Calibri" w:hAnsi="Calibri"/>
                <w:sz w:val="12"/>
              </w:rPr>
              <w:t>PLO10→C4B without entrepreneur content</w:t>
            </w:r>
          </w:p>
        </w:tc>
        <w:tc>
          <w:tcPr>
            <w:tcW w:type="dxa" w:w="2102"/>
          </w:tcPr>
          <w:p>
            <w:r>
              <w:rPr>
                <w:rFonts w:ascii="Calibri" w:hAnsi="Calibri"/>
                <w:sz w:val="12"/>
              </w:rPr>
              <w:t>Recommend lenses for specific visual needs using appropriate theories (A3-PLO10 → corrected to C3-PLO10 with entrepreneur context OR re-map to PLO2 if no business content)</w:t>
            </w:r>
          </w:p>
        </w:tc>
        <w:tc>
          <w:tcPr>
            <w:tcW w:type="dxa" w:w="2102"/>
          </w:tcPr>
          <w:p>
            <w:r>
              <w:rPr>
                <w:rFonts w:ascii="Calibri" w:hAnsi="Calibri"/>
                <w:sz w:val="12"/>
              </w:rPr>
              <w:t>PLO10 (Entrepreneur C3, Cluster 4) OR PLO2 if business context absent</w:t>
            </w:r>
          </w:p>
        </w:tc>
        <w:tc>
          <w:tcPr>
            <w:tcW w:type="dxa" w:w="2102"/>
          </w:tcPr>
          <w:p>
            <w:r>
              <w:rPr>
                <w:rFonts w:ascii="Calibri" w:hAnsi="Calibri"/>
                <w:sz w:val="12"/>
              </w:rPr>
              <w:t>Case-based dispensing assessment</w:t>
            </w:r>
          </w:p>
        </w:tc>
      </w:tr>
      <w:tr>
        <w:tc>
          <w:tcPr>
            <w:tcW w:type="dxa" w:w="2102"/>
          </w:tcPr>
          <w:p>
            <w:r>
              <w:rPr>
                <w:rFonts w:ascii="Calibri" w:hAnsi="Calibri"/>
                <w:sz w:val="12"/>
              </w:rPr>
              <w:t>OHC3033 Ophthalmic Lens II (CLO2/3)</w:t>
            </w:r>
          </w:p>
        </w:tc>
        <w:tc>
          <w:tcPr>
            <w:tcW w:type="dxa" w:w="2102"/>
          </w:tcPr>
          <w:p>
            <w:r>
              <w:rPr>
                <w:rFonts w:ascii="Calibri" w:hAnsi="Calibri"/>
                <w:sz w:val="12"/>
              </w:rPr>
              <w:t>P2/P3 too low for practical + CLO-MQF wrong</w:t>
            </w:r>
          </w:p>
        </w:tc>
        <w:tc>
          <w:tcPr>
            <w:tcW w:type="dxa" w:w="2102"/>
          </w:tcPr>
          <w:p>
            <w:r>
              <w:rPr>
                <w:rFonts w:ascii="Calibri" w:hAnsi="Calibri"/>
                <w:sz w:val="12"/>
              </w:rPr>
              <w:t>Demonstrate proficiency in fitting/verifying/adjusting lenses using appropriate tools (P4-PLO3)</w:t>
            </w:r>
          </w:p>
        </w:tc>
        <w:tc>
          <w:tcPr>
            <w:tcW w:type="dxa" w:w="2102"/>
          </w:tcPr>
          <w:p>
            <w:r>
              <w:rPr>
                <w:rFonts w:ascii="Calibri" w:hAnsi="Calibri"/>
                <w:sz w:val="12"/>
              </w:rPr>
              <w:t>PLO3/PLO7 (Psychomotor P4, Cluster 3)</w:t>
            </w:r>
          </w:p>
        </w:tc>
        <w:tc>
          <w:tcPr>
            <w:tcW w:type="dxa" w:w="2102"/>
          </w:tcPr>
          <w:p>
            <w:r>
              <w:rPr>
                <w:rFonts w:ascii="Calibri" w:hAnsi="Calibri"/>
                <w:sz w:val="12"/>
              </w:rPr>
              <w:t>OSCE/Practical rubric P4</w:t>
            </w:r>
          </w:p>
        </w:tc>
      </w:tr>
      <w:tr>
        <w:tc>
          <w:tcPr>
            <w:tcW w:type="dxa" w:w="2102"/>
          </w:tcPr>
          <w:p>
            <w:r>
              <w:rPr>
                <w:rFonts w:ascii="Calibri" w:hAnsi="Calibri"/>
                <w:sz w:val="12"/>
              </w:rPr>
              <w:t>OHC4013 Anatomy &amp; Physiology II (CLO2)</w:t>
            </w:r>
          </w:p>
        </w:tc>
        <w:tc>
          <w:tcPr>
            <w:tcW w:type="dxa" w:w="2102"/>
          </w:tcPr>
          <w:p>
            <w:r>
              <w:rPr>
                <w:rFonts w:ascii="Calibri" w:hAnsi="Calibri"/>
                <w:sz w:val="12"/>
              </w:rPr>
              <w:t>PLO2 LOTS verb</w:t>
            </w:r>
          </w:p>
        </w:tc>
        <w:tc>
          <w:tcPr>
            <w:tcW w:type="dxa" w:w="2102"/>
          </w:tcPr>
          <w:p>
            <w:r>
              <w:rPr>
                <w:rFonts w:ascii="Calibri" w:hAnsi="Calibri"/>
                <w:sz w:val="12"/>
              </w:rPr>
              <w:t>Evaluate physiological processes of the eye involved in maintaining ocular health (C5-PLO1 → HOTS)</w:t>
            </w:r>
          </w:p>
        </w:tc>
        <w:tc>
          <w:tcPr>
            <w:tcW w:type="dxa" w:w="2102"/>
          </w:tcPr>
          <w:p>
            <w:r>
              <w:rPr>
                <w:rFonts w:ascii="Calibri" w:hAnsi="Calibri"/>
                <w:sz w:val="12"/>
              </w:rPr>
              <w:t>PLO1/PLO2 (Cognitive C5, Cluster 1/2)</w:t>
            </w:r>
          </w:p>
        </w:tc>
        <w:tc>
          <w:tcPr>
            <w:tcW w:type="dxa" w:w="2102"/>
          </w:tcPr>
          <w:p>
            <w:r>
              <w:rPr>
                <w:rFonts w:ascii="Calibri" w:hAnsi="Calibri"/>
                <w:sz w:val="12"/>
              </w:rPr>
              <w:t>Written analysis</w:t>
            </w:r>
          </w:p>
        </w:tc>
      </w:tr>
      <w:tr>
        <w:tc>
          <w:tcPr>
            <w:tcW w:type="dxa" w:w="2102"/>
          </w:tcPr>
          <w:p>
            <w:r>
              <w:rPr>
                <w:rFonts w:ascii="Calibri" w:hAnsi="Calibri"/>
                <w:sz w:val="12"/>
              </w:rPr>
              <w:t>OHCS5053 Business Management (CLO2/3)</w:t>
            </w:r>
          </w:p>
        </w:tc>
        <w:tc>
          <w:tcPr>
            <w:tcW w:type="dxa" w:w="2102"/>
          </w:tcPr>
          <w:p>
            <w:r>
              <w:rPr>
                <w:rFonts w:ascii="Calibri" w:hAnsi="Calibri"/>
                <w:sz w:val="12"/>
              </w:rPr>
              <w:t>A1 for PLO10 assignment (A1=Receiving not suitable) + A2 for presentation</w:t>
            </w:r>
          </w:p>
        </w:tc>
        <w:tc>
          <w:tcPr>
            <w:tcW w:type="dxa" w:w="2102"/>
          </w:tcPr>
          <w:p>
            <w:r>
              <w:rPr>
                <w:rFonts w:ascii="Calibri" w:hAnsi="Calibri"/>
                <w:sz w:val="12"/>
              </w:rPr>
              <w:t>Revise: CLO2 (Assignment): Value entrepreneurial principles for optical business sustainability (A3-PLO10) ; CLO3 (Presentation): Respond to business case via structured presentation (A2-PLO10 corrected to A3 if valuing)</w:t>
            </w:r>
          </w:p>
        </w:tc>
        <w:tc>
          <w:tcPr>
            <w:tcW w:type="dxa" w:w="2102"/>
          </w:tcPr>
          <w:p>
            <w:r>
              <w:rPr>
                <w:rFonts w:ascii="Calibri" w:hAnsi="Calibri"/>
                <w:sz w:val="12"/>
              </w:rPr>
              <w:t>PLO10 (Affective A3, Cluster 4 Entrepreneur)</w:t>
            </w:r>
          </w:p>
        </w:tc>
        <w:tc>
          <w:tcPr>
            <w:tcW w:type="dxa" w:w="2102"/>
          </w:tcPr>
          <w:p>
            <w:r>
              <w:rPr>
                <w:rFonts w:ascii="Calibri" w:hAnsi="Calibri"/>
                <w:sz w:val="12"/>
              </w:rPr>
              <w:t>Assignment (A3) + Presentation (A2/A3) with affective rubric</w:t>
            </w:r>
          </w:p>
        </w:tc>
      </w:tr>
      <w:tr>
        <w:tc>
          <w:tcPr>
            <w:tcW w:type="dxa" w:w="2102"/>
          </w:tcPr>
          <w:p>
            <w:r>
              <w:rPr>
                <w:rFonts w:ascii="Calibri" w:hAnsi="Calibri"/>
                <w:sz w:val="12"/>
              </w:rPr>
              <w:t>OHC3043 Instrumentation II (CLO2)</w:t>
            </w:r>
          </w:p>
        </w:tc>
        <w:tc>
          <w:tcPr>
            <w:tcW w:type="dxa" w:w="2102"/>
          </w:tcPr>
          <w:p>
            <w:r>
              <w:rPr>
                <w:rFonts w:ascii="Calibri" w:hAnsi="Calibri"/>
                <w:sz w:val="12"/>
              </w:rPr>
              <w:t>P2 too low for practical test</w:t>
            </w:r>
          </w:p>
        </w:tc>
        <w:tc>
          <w:tcPr>
            <w:tcW w:type="dxa" w:w="2102"/>
          </w:tcPr>
          <w:p>
            <w:r>
              <w:rPr>
                <w:rFonts w:ascii="Calibri" w:hAnsi="Calibri"/>
                <w:sz w:val="12"/>
              </w:rPr>
              <w:t>Perform basic binocular vision tests using appropriate clinical techniques (P4-PLO3 → upgrade from P2)</w:t>
            </w:r>
          </w:p>
        </w:tc>
        <w:tc>
          <w:tcPr>
            <w:tcW w:type="dxa" w:w="2102"/>
          </w:tcPr>
          <w:p>
            <w:r>
              <w:rPr>
                <w:rFonts w:ascii="Calibri" w:hAnsi="Calibri"/>
                <w:sz w:val="12"/>
              </w:rPr>
              <w:t>PLO3 (Psychomotor P4)</w:t>
            </w:r>
          </w:p>
        </w:tc>
        <w:tc>
          <w:tcPr>
            <w:tcW w:type="dxa" w:w="2102"/>
          </w:tcPr>
          <w:p>
            <w:r>
              <w:rPr>
                <w:rFonts w:ascii="Calibri" w:hAnsi="Calibri"/>
                <w:sz w:val="12"/>
              </w:rPr>
              <w:t>Practical/OSCE P4</w:t>
            </w:r>
          </w:p>
        </w:tc>
      </w:tr>
      <w:tr>
        <w:tc>
          <w:tcPr>
            <w:tcW w:type="dxa" w:w="2102"/>
          </w:tcPr>
          <w:p>
            <w:r>
              <w:rPr>
                <w:rFonts w:ascii="Calibri" w:hAnsi="Calibri"/>
                <w:sz w:val="12"/>
              </w:rPr>
              <w:t>OHC4033 Dispensing II (CLO1-3)</w:t>
            </w:r>
          </w:p>
        </w:tc>
        <w:tc>
          <w:tcPr>
            <w:tcW w:type="dxa" w:w="2102"/>
          </w:tcPr>
          <w:p>
            <w:r>
              <w:rPr>
                <w:rFonts w:ascii="Calibri" w:hAnsi="Calibri"/>
                <w:sz w:val="12"/>
              </w:rPr>
              <w:t>C2 too low + P3 too low + A3→PLO10 confusion</w:t>
            </w:r>
          </w:p>
        </w:tc>
        <w:tc>
          <w:tcPr>
            <w:tcW w:type="dxa" w:w="2102"/>
          </w:tcPr>
          <w:p>
            <w:r>
              <w:rPr>
                <w:rFonts w:ascii="Calibri" w:hAnsi="Calibri"/>
                <w:sz w:val="12"/>
              </w:rPr>
              <w:t>CLO1 Comprehend optical principles incl. prism/power adjustments (C2-PLO1); CLO2 Demonstrate proficiency in fitting/verifying/adjusting (P4-PLO3); CLO3 Recommend lenses for visual needs using theories (A3-PLO10 with business context)</w:t>
            </w:r>
          </w:p>
        </w:tc>
        <w:tc>
          <w:tcPr>
            <w:tcW w:type="dxa" w:w="2102"/>
          </w:tcPr>
          <w:p>
            <w:r>
              <w:rPr>
                <w:rFonts w:ascii="Calibri" w:hAnsi="Calibri"/>
                <w:sz w:val="12"/>
              </w:rPr>
              <w:t>PLO1/PLO3/PLO10</w:t>
            </w:r>
          </w:p>
        </w:tc>
        <w:tc>
          <w:tcPr>
            <w:tcW w:type="dxa" w:w="2102"/>
          </w:tcPr>
          <w:p>
            <w:r>
              <w:rPr>
                <w:rFonts w:ascii="Calibri" w:hAnsi="Calibri"/>
                <w:sz w:val="12"/>
              </w:rPr>
              <w:t>Theory + OSCE + Case</w:t>
            </w:r>
          </w:p>
        </w:tc>
      </w:tr>
      <w:tr>
        <w:tc>
          <w:tcPr>
            <w:tcW w:type="dxa" w:w="2102"/>
          </w:tcPr>
          <w:p>
            <w:r>
              <w:rPr>
                <w:rFonts w:ascii="Calibri" w:hAnsi="Calibri"/>
                <w:sz w:val="12"/>
              </w:rPr>
              <w:t>OHC5033 Dispensing III (CLO1-3)</w:t>
            </w:r>
          </w:p>
        </w:tc>
        <w:tc>
          <w:tcPr>
            <w:tcW w:type="dxa" w:w="2102"/>
          </w:tcPr>
          <w:p>
            <w:r>
              <w:rPr>
                <w:rFonts w:ascii="Calibri" w:hAnsi="Calibri"/>
                <w:sz w:val="12"/>
              </w:rPr>
              <w:t>C2/P3 too low, expand specialty</w:t>
            </w:r>
          </w:p>
        </w:tc>
        <w:tc>
          <w:tcPr>
            <w:tcW w:type="dxa" w:w="2102"/>
          </w:tcPr>
          <w:p>
            <w:r>
              <w:rPr>
                <w:rFonts w:ascii="Calibri" w:hAnsi="Calibri"/>
                <w:sz w:val="12"/>
              </w:rPr>
              <w:t>CLO1 Comprehend specialty dispensing principles (lens design, coatings C2-PLO1); CLO2 Fit/adjust specialty lenses for diverse needs incl. pediatric/high-power (P4-PLO7); CLO3 Apply dispensing theory to solve clinical situations (A3-PLO10 → C4-PLO2 if no entrepreneur content)</w:t>
            </w:r>
          </w:p>
        </w:tc>
        <w:tc>
          <w:tcPr>
            <w:tcW w:type="dxa" w:w="2102"/>
          </w:tcPr>
          <w:p>
            <w:r>
              <w:rPr>
                <w:rFonts w:ascii="Calibri" w:hAnsi="Calibri"/>
                <w:sz w:val="12"/>
              </w:rPr>
              <w:t>PLO1/PLO7/PLO10</w:t>
            </w:r>
          </w:p>
        </w:tc>
        <w:tc>
          <w:tcPr>
            <w:tcW w:type="dxa" w:w="2102"/>
          </w:tcPr>
          <w:p>
            <w:r>
              <w:rPr>
                <w:rFonts w:ascii="Calibri" w:hAnsi="Calibri"/>
                <w:sz w:val="12"/>
              </w:rPr>
              <w:t>Specialty OSCE + Case</w:t>
            </w:r>
          </w:p>
        </w:tc>
      </w:tr>
    </w:tbl>
    <w:p>
      <w:pPr>
        <w:pStyle w:val="IntenseQuote"/>
      </w:pPr>
      <w:r>
        <w:t>Implementation note: For any CLO where entrepreneur content is absent, re-map from PLO10 (C4B Entrepreneur) to PLO2 (Cognitive HOTS) — this directly fixes the panel’s “CLO for PLO10 tiada kaitan dengan entrepreneur skill tetapi dipetakan kepada C4B” error. For affective, use A2 Responding for presentation (reacting to phenomena) and A3 Valuing for assignment that requires valuing/advocating, not A1 Receiving. For psychomotor, practical/OSCE must be P4 Mechanism (habit, confidence) or P5 Complex Overt Response, not P2 Set (readiness) or P3 Guided Response (early emulation).</w:t>
      </w:r>
    </w:p>
    <w:p>
      <w:pPr>
        <w:pStyle w:val="Heading2"/>
      </w:pPr>
      <w:r>
        <w:t>5. Master Alignment Matrix (PEO → PLO → CLO → Assessment) — Template for 1-Year Submission</w:t>
      </w:r>
    </w:p>
    <w:p>
      <w:pPr/>
      <w:r>
        <w:t>Each revised CAR (01/09) must contain this row. Example for OHC4033 Dispensing II:</w:t>
      </w:r>
    </w:p>
    <w:tbl>
      <w:tblPr>
        <w:tblStyle w:val="LightGrid-Accent1"/>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sz w:val="13"/>
              </w:rPr>
              <w:t>CLO</w:t>
            </w:r>
          </w:p>
        </w:tc>
        <w:tc>
          <w:tcPr>
            <w:tcW w:type="dxa" w:w="1752"/>
          </w:tcPr>
          <w:p>
            <w:r>
              <w:rPr>
                <w:b/>
                <w:sz w:val="13"/>
              </w:rPr>
              <w:t>Primary PLO (MQF Cluster)</w:t>
            </w:r>
          </w:p>
        </w:tc>
        <w:tc>
          <w:tcPr>
            <w:tcW w:type="dxa" w:w="1752"/>
          </w:tcPr>
          <w:p>
            <w:r>
              <w:rPr>
                <w:b/>
                <w:sz w:val="13"/>
              </w:rPr>
              <w:t>MQF LOD / Bloom Level</w:t>
            </w:r>
          </w:p>
        </w:tc>
        <w:tc>
          <w:tcPr>
            <w:tcW w:type="dxa" w:w="1752"/>
          </w:tcPr>
          <w:p>
            <w:r>
              <w:rPr>
                <w:b/>
                <w:sz w:val="13"/>
              </w:rPr>
              <w:t>Teaching (T&amp;L)</w:t>
            </w:r>
          </w:p>
        </w:tc>
        <w:tc>
          <w:tcPr>
            <w:tcW w:type="dxa" w:w="1752"/>
          </w:tcPr>
          <w:p>
            <w:r>
              <w:rPr>
                <w:b/>
                <w:sz w:val="13"/>
              </w:rPr>
              <w:t>Direct Assessment</w:t>
            </w:r>
          </w:p>
        </w:tc>
        <w:tc>
          <w:tcPr>
            <w:tcW w:type="dxa" w:w="1752"/>
          </w:tcPr>
          <w:p>
            <w:r>
              <w:rPr>
                <w:b/>
                <w:sz w:val="13"/>
              </w:rPr>
              <w:t>Closing-the-Loop</w:t>
            </w:r>
          </w:p>
        </w:tc>
      </w:tr>
      <w:tr>
        <w:tc>
          <w:tcPr>
            <w:tcW w:type="dxa" w:w="1752"/>
          </w:tcPr>
          <w:p>
            <w:r>
              <w:rPr>
                <w:sz w:val="13"/>
              </w:rPr>
              <w:t>CLO1: Comprehend optical principles…</w:t>
            </w:r>
          </w:p>
        </w:tc>
        <w:tc>
          <w:tcPr>
            <w:tcW w:type="dxa" w:w="1752"/>
          </w:tcPr>
          <w:p>
            <w:r>
              <w:rPr>
                <w:sz w:val="13"/>
              </w:rPr>
              <w:t>PLO1 (Cluster 1 Knowledge)</w:t>
            </w:r>
          </w:p>
        </w:tc>
        <w:tc>
          <w:tcPr>
            <w:tcW w:type="dxa" w:w="1752"/>
          </w:tcPr>
          <w:p>
            <w:r>
              <w:rPr>
                <w:sz w:val="13"/>
              </w:rPr>
              <w:t>C2 Understanding</w:t>
            </w:r>
          </w:p>
        </w:tc>
        <w:tc>
          <w:tcPr>
            <w:tcW w:type="dxa" w:w="1752"/>
          </w:tcPr>
          <w:p>
            <w:r>
              <w:rPr>
                <w:sz w:val="13"/>
              </w:rPr>
              <w:t>Lecture + Tutorial</w:t>
            </w:r>
          </w:p>
        </w:tc>
        <w:tc>
          <w:tcPr>
            <w:tcW w:type="dxa" w:w="1752"/>
          </w:tcPr>
          <w:p>
            <w:r>
              <w:rPr>
                <w:sz w:val="13"/>
              </w:rPr>
              <w:t>Written test + assignment (C2)</w:t>
            </w:r>
          </w:p>
        </w:tc>
        <w:tc>
          <w:tcPr>
            <w:tcW w:type="dxa" w:w="1752"/>
          </w:tcPr>
          <w:p>
            <w:r>
              <w:rPr>
                <w:sz w:val="13"/>
              </w:rPr>
              <w:t>CAR analysis + JSU</w:t>
            </w:r>
          </w:p>
        </w:tc>
      </w:tr>
      <w:tr>
        <w:tc>
          <w:tcPr>
            <w:tcW w:type="dxa" w:w="1752"/>
          </w:tcPr>
          <w:p>
            <w:r>
              <w:rPr>
                <w:sz w:val="13"/>
              </w:rPr>
              <w:t>CLO2: Demonstrate proficiency in fitting…</w:t>
            </w:r>
          </w:p>
        </w:tc>
        <w:tc>
          <w:tcPr>
            <w:tcW w:type="dxa" w:w="1752"/>
          </w:tcPr>
          <w:p>
            <w:r>
              <w:rPr>
                <w:sz w:val="13"/>
              </w:rPr>
              <w:t>PLO3 (Cluster 3 Practical)</w:t>
            </w:r>
          </w:p>
        </w:tc>
        <w:tc>
          <w:tcPr>
            <w:tcW w:type="dxa" w:w="1752"/>
          </w:tcPr>
          <w:p>
            <w:r>
              <w:rPr>
                <w:sz w:val="13"/>
              </w:rPr>
              <w:t>P4 Mechanism</w:t>
            </w:r>
          </w:p>
        </w:tc>
        <w:tc>
          <w:tcPr>
            <w:tcW w:type="dxa" w:w="1752"/>
          </w:tcPr>
          <w:p>
            <w:r>
              <w:rPr>
                <w:sz w:val="13"/>
              </w:rPr>
              <w:t>Demo + supervised workshop + lab</w:t>
            </w:r>
          </w:p>
        </w:tc>
        <w:tc>
          <w:tcPr>
            <w:tcW w:type="dxa" w:w="1752"/>
          </w:tcPr>
          <w:p>
            <w:r>
              <w:rPr>
                <w:sz w:val="13"/>
              </w:rPr>
              <w:t>OSCE/Practical rubric P4</w:t>
            </w:r>
          </w:p>
        </w:tc>
        <w:tc>
          <w:tcPr>
            <w:tcW w:type="dxa" w:w="1752"/>
          </w:tcPr>
          <w:p>
            <w:r>
              <w:rPr>
                <w:sz w:val="13"/>
              </w:rPr>
              <w:t>Logbook + external examiner</w:t>
            </w:r>
          </w:p>
        </w:tc>
      </w:tr>
      <w:tr>
        <w:tc>
          <w:tcPr>
            <w:tcW w:type="dxa" w:w="1752"/>
          </w:tcPr>
          <w:p>
            <w:r>
              <w:rPr>
                <w:sz w:val="13"/>
              </w:rPr>
              <w:t>CLO3: Recommend lenses for visual needs…</w:t>
            </w:r>
          </w:p>
        </w:tc>
        <w:tc>
          <w:tcPr>
            <w:tcW w:type="dxa" w:w="1752"/>
          </w:tcPr>
          <w:p>
            <w:r>
              <w:rPr>
                <w:sz w:val="13"/>
              </w:rPr>
              <w:t>PLO10 (Cluster 4 Entrepreneur) if business context; else PLO2 (Cluster 2 HOTS)</w:t>
            </w:r>
          </w:p>
        </w:tc>
        <w:tc>
          <w:tcPr>
            <w:tcW w:type="dxa" w:w="1752"/>
          </w:tcPr>
          <w:p>
            <w:r>
              <w:rPr>
                <w:sz w:val="13"/>
              </w:rPr>
              <w:t>A3 Valuing / C4 Analyse</w:t>
            </w:r>
          </w:p>
        </w:tc>
        <w:tc>
          <w:tcPr>
            <w:tcW w:type="dxa" w:w="1752"/>
          </w:tcPr>
          <w:p>
            <w:r>
              <w:rPr>
                <w:sz w:val="13"/>
              </w:rPr>
              <w:t>Case-based + PBL</w:t>
            </w:r>
          </w:p>
        </w:tc>
        <w:tc>
          <w:tcPr>
            <w:tcW w:type="dxa" w:w="1752"/>
          </w:tcPr>
          <w:p>
            <w:r>
              <w:rPr>
                <w:sz w:val="13"/>
              </w:rPr>
              <w:t>Case presentation rubric A3/C4</w:t>
            </w:r>
          </w:p>
        </w:tc>
        <w:tc>
          <w:tcPr>
            <w:tcW w:type="dxa" w:w="1752"/>
          </w:tcPr>
          <w:p>
            <w:r>
              <w:rPr>
                <w:sz w:val="13"/>
              </w:rPr>
              <w:t>PRM + tracer</w:t>
            </w:r>
          </w:p>
        </w:tc>
      </w:tr>
    </w:tbl>
    <w:p>
      <w:pPr>
        <w:pStyle w:val="Heading2"/>
      </w:pPr>
      <w:r>
        <w:t>6. Evidence Checklist for 1-Year MQA Improvement Submission (Areas of Concern Only)</w:t>
      </w:r>
    </w:p>
    <w:p>
      <w:pPr>
        <w:pStyle w:val="ListBullet"/>
      </w:pPr>
      <w:r>
        <w:t>Revised PEO/PLO document (this file) + PEO-PLO matrix (Section 3) — Senate-approved (use SOP Appendix A resolution)</w:t>
      </w:r>
    </w:p>
    <w:p>
      <w:pPr>
        <w:pStyle w:val="ListBullet"/>
      </w:pPr>
      <w:r>
        <w:t>Master PEO-PLO-CLO-assessment matrix (Section 5) — appended to each of the 9 revised CARs (01/09 folder)</w:t>
      </w:r>
    </w:p>
    <w:p>
      <w:pPr>
        <w:pStyle w:val="ListBullet"/>
      </w:pPr>
      <w:r>
        <w:t>Revised CARs for OHC2053, OHC2043, OHC2023, OHC3033, OHC4013, OHCS5053, OHC3043, OHC4033, OHC5033 — with corrected Bloom levels and MQF Cluster mappings</w:t>
      </w:r>
    </w:p>
    <w:p>
      <w:pPr>
        <w:pStyle w:val="ListBullet"/>
      </w:pPr>
      <w:r>
        <w:t>Updated JSUs for same 9 courses — distribution table 4 (Bloom) and weightage per GGP-AoSL</w:t>
      </w:r>
    </w:p>
    <w:p>
      <w:pPr>
        <w:pStyle w:val="ListBullet"/>
      </w:pPr>
      <w:r>
        <w:t>IAP stakeholder meeting minutes (GIVC) — students/alumni/industry/prof body/employers — input-use log</w:t>
      </w:r>
    </w:p>
    <w:p>
      <w:pPr>
        <w:pStyle w:val="ListBullet"/>
      </w:pPr>
      <w:r>
        <w:t>EA written report (EA task 3 i/ii) — separate, not pre-written</w:t>
      </w:r>
    </w:p>
    <w:p>
      <w:pPr>
        <w:pStyle w:val="ListBullet"/>
      </w:pPr>
      <w:r>
        <w:t>QA DIO-specific audit report (not Medical Imaging) — fixes Area 7.2</w:t>
      </w:r>
    </w:p>
    <w:p>
      <w:pPr>
        <w:pStyle w:val="ListBullet"/>
      </w:pPr>
      <w:r>
        <w:t>Closing-the-loop register linking each of the 14 areas of concern to action/evidence, presented to top management (fixes 7.3)</w:t>
      </w:r>
    </w:p>
    <w:p>
      <w:pPr>
        <w:pStyle w:val="Heading2"/>
      </w:pPr>
      <w:r>
        <w:t>7. References</w:t>
      </w:r>
    </w:p>
    <w:p>
      <w:pPr>
        <w:pStyle w:val="ListBullet"/>
      </w:pPr>
      <w:r>
        <w:t>MQA.FA 18549 Panel Report 30 Aug 2025 (Area 1.1/1.4 p9-11) + JTC 3/2025 8 Sep 2025 + MOC letter 14 Oct 2025 (KKM.600-23/18/11)</w:t>
      </w:r>
    </w:p>
    <w:p>
      <w:pPr>
        <w:pStyle w:val="ListBullet"/>
      </w:pPr>
      <w:r>
        <w:t>MQF 2nd Ed 2024 p18 (5 Clusters) — LOD definitions</w:t>
      </w:r>
    </w:p>
    <w:p>
      <w:pPr>
        <w:pStyle w:val="ListBullet"/>
      </w:pPr>
      <w:r>
        <w:t>MOC Code V2.1 Jan 2025 p46 (11 competencies a-k) + p47-48 (100 credits, 500 hrs real-patient) + p61 (4-year review)</w:t>
      </w:r>
    </w:p>
    <w:p>
      <w:pPr>
        <w:pStyle w:val="ListBullet"/>
      </w:pPr>
      <w:r>
        <w:t>GGP: Assessment of Student Learning 2nd Ed 2023 — Bloom revised (Anderson &amp; Krathwohl C1-C6), 2D table, Simpson P1-P5, Krathwohl A1-A5, direct vs indirect</w:t>
      </w:r>
    </w:p>
    <w:p>
      <w:pPr>
        <w:pStyle w:val="ListBullet"/>
      </w:pPr>
      <w:r>
        <w:t>Lampiran bukti revised curriculum 07022025 (Revised information for Table 4 DIO 22012025) — provides PLO2→PEO5, PLO5→PEO4 corrections and CLO amendments as baseline for this further correction</w:t>
      </w:r>
    </w:p>
    <w:p>
      <w:pPr>
        <w:pStyle w:val="ListBullet"/>
      </w:pPr>
      <w:r>
        <w:t>Senate Minutes 07 Feb 2025 §6.14.1 + DIO Meeting 15 Feb 2025 — pending Senate approval contradiction (resolved via SOP §6 Step 8 verbatim resolution)</w:t>
      </w:r>
    </w:p>
    <w:p>
      <w:pPr>
        <w:pStyle w:val="IntenseQuote"/>
      </w:pPr>
      <w:r>
        <w:t>Provenance: MQA_REPORT (panel findings), OFFICIAL_MQA (MQF, COPPA, GGP-AoSL, GIVC, MOC V2.1), DIO_INTERNAL_EVIDENCE (CARs, PAR, minutes), INFERENCE (HOTS/A/P taxonomy application), PROPOSED_ACTION (this correction). EA task not executed — this matrix is for DIO to prepare for EA COPPA 1-9 review.</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