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FF6B45"/>
          <w:sz w:val="32"/>
        </w:rPr>
        <w:t>XTREAM UTD</w:t>
      </w:r>
    </w:p>
    <w:p>
      <w:pPr>
        <w:pStyle w:val="Title"/>
        <w:spacing w:after="100"/>
        <w:jc w:val="center"/>
      </w:pPr>
      <w:r>
        <w:rPr>
          <w:b w:val="0"/>
        </w:rPr>
        <w:t>Product Orbit</w:t>
      </w:r>
    </w:p>
    <w:p>
      <w:pPr>
        <w:spacing w:after="100"/>
        <w:jc w:val="center"/>
      </w:pPr>
      <w:r>
        <w:rPr>
          <w:b/>
          <w:sz w:val="30"/>
        </w:rPr>
        <w:t>Editable Product-Catalogue UI/UX Design System</w:t>
      </w:r>
    </w:p>
    <w:p>
      <w:pPr>
        <w:spacing w:after="100"/>
        <w:jc w:val="center"/>
      </w:pPr>
      <w:r>
        <w:rPr>
          <w:b w:val="0"/>
          <w:color w:val="696B73"/>
          <w:sz w:val="20"/>
        </w:rPr>
        <w:t>3D product discovery · responsive catalogue · product details · Messenger-first ordering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422656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llout"/>
        <w:spacing w:after="100"/>
        <w:jc w:val="center"/>
      </w:pPr>
      <w:r>
        <w:rPr>
          <w:b w:val="0"/>
        </w:rPr>
        <w:t>Design-only handoff. No production code is included.</w:t>
      </w:r>
    </w:p>
    <w:p>
      <w:r>
        <w:br w:type="page"/>
      </w:r>
    </w:p>
    <w:p>
      <w:pPr>
        <w:pStyle w:val="Heading1"/>
      </w:pPr>
      <w:r>
        <w:t>1. Product direction</w:t>
      </w:r>
    </w:p>
    <w:p>
      <w:pPr>
        <w:spacing w:after="100"/>
      </w:pPr>
      <w:r>
        <w:rPr>
          <w:b w:val="0"/>
        </w:rPr>
        <w:t>Xtream UTD is presented as a gadget and accessories business rather than a creative-agency portfolio. The experience combines an immersive 3D discovery homepage with a practical product catalogue, dedicated product-detail pages and editable order channels.</w:t>
      </w:r>
    </w:p>
    <w:p>
      <w:pPr>
        <w:pStyle w:val="Heading2"/>
      </w:pPr>
      <w:r>
        <w:t>Primary customer goals</w:t>
      </w:r>
    </w:p>
    <w:p>
      <w:pPr>
        <w:pStyle w:val="ListBullet"/>
        <w:spacing w:after="40"/>
      </w:pPr>
      <w:r>
        <w:t>Discover useful and trendy products.</w:t>
      </w:r>
    </w:p>
    <w:p>
      <w:pPr>
        <w:pStyle w:val="ListBullet"/>
        <w:spacing w:after="40"/>
      </w:pPr>
      <w:r>
        <w:t>Understand price, discount and stock status immediately.</w:t>
      </w:r>
    </w:p>
    <w:p>
      <w:pPr>
        <w:pStyle w:val="ListBullet"/>
        <w:spacing w:after="40"/>
      </w:pPr>
      <w:r>
        <w:t>Browse by category, search or filters.</w:t>
      </w:r>
    </w:p>
    <w:p>
      <w:pPr>
        <w:pStyle w:val="ListBullet"/>
        <w:spacing w:after="40"/>
      </w:pPr>
      <w:r>
        <w:t>Open a dedicated product page from either the 3D world or catalogue card.</w:t>
      </w:r>
    </w:p>
    <w:p>
      <w:pPr>
        <w:pStyle w:val="ListBullet"/>
        <w:spacing w:after="40"/>
      </w:pPr>
      <w:r>
        <w:t>Place an inquiry through Messenger, WhatsApp, phone or a configurable form.</w:t>
      </w:r>
    </w:p>
    <w:p>
      <w:pPr>
        <w:pStyle w:val="Heading2"/>
      </w:pPr>
      <w:r>
        <w:t>Brand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6181D"/>
          </w:tcPr>
          <w:p>
            <w:pPr>
              <w:spacing w:after="0"/>
            </w:pPr>
            <w:r>
              <w:rPr>
                <w:rFonts w:ascii="Arial" w:hAnsi="Arial"/>
                <w:b/>
                <w:color w:val="F5F1E8"/>
                <w:sz w:val="17"/>
              </w:rPr>
              <w:t>Attribute</w:t>
            </w:r>
          </w:p>
        </w:tc>
        <w:tc>
          <w:tcPr>
            <w:tcW w:type="dxa" w:w="5184"/>
            <w:vAlign w:val="center"/>
            <w:shd w:fill="16181D"/>
          </w:tcPr>
          <w:p>
            <w:pPr>
              <w:spacing w:after="0"/>
            </w:pPr>
            <w:r>
              <w:rPr>
                <w:rFonts w:ascii="Arial" w:hAnsi="Arial"/>
                <w:b/>
                <w:color w:val="F5F1E8"/>
                <w:sz w:val="17"/>
              </w:rPr>
              <w:t>Design implication</w:t>
            </w:r>
          </w:p>
        </w:tc>
        <w:trPr>
          <w:tblHeader/>
        </w:trPr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Premium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Strong typography, restrained colour and spacious composition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Trendy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Product photography and subtle spatial motion create energy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Trustworthy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Clear prices, stock, delivery and support information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Usable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Grid fallback, search and predictable product routes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Mobile-first commerce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Large actions, bottom sheets and simple order flow</w:t>
            </w:r>
          </w:p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35610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itemap_User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5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Sitemap and primary customer flow</w:t>
      </w:r>
    </w:p>
    <w:p>
      <w:r>
        <w:br w:type="page"/>
      </w:r>
    </w:p>
    <w:p>
      <w:pPr>
        <w:pStyle w:val="Heading1"/>
      </w:pPr>
      <w:r>
        <w:t>2. Visual system and components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542290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sign_Syst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2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Dark-first product design tokens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6508750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mponent_Libr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0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Editable navigation, cards, forms and panel states</w:t>
      </w:r>
    </w:p>
    <w:p>
      <w:pPr>
        <w:pStyle w:val="Heading2"/>
      </w:pPr>
      <w:r>
        <w:t>Core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6181D"/>
          </w:tcPr>
          <w:p>
            <w:pPr>
              <w:spacing w:after="0"/>
            </w:pPr>
            <w:r>
              <w:rPr>
                <w:rFonts w:ascii="Arial" w:hAnsi="Arial"/>
                <w:b/>
                <w:color w:val="F5F1E8"/>
                <w:sz w:val="17"/>
              </w:rPr>
              <w:t>Token</w:t>
            </w:r>
          </w:p>
        </w:tc>
        <w:tc>
          <w:tcPr>
            <w:tcW w:type="dxa" w:w="3456"/>
            <w:vAlign w:val="center"/>
            <w:shd w:fill="16181D"/>
          </w:tcPr>
          <w:p>
            <w:pPr>
              <w:spacing w:after="0"/>
            </w:pPr>
            <w:r>
              <w:rPr>
                <w:rFonts w:ascii="Arial" w:hAnsi="Arial"/>
                <w:b/>
                <w:color w:val="F5F1E8"/>
                <w:sz w:val="17"/>
              </w:rPr>
              <w:t>Value</w:t>
            </w:r>
          </w:p>
        </w:tc>
        <w:tc>
          <w:tcPr>
            <w:tcW w:type="dxa" w:w="3456"/>
            <w:vAlign w:val="center"/>
            <w:shd w:fill="16181D"/>
          </w:tcPr>
          <w:p>
            <w:pPr>
              <w:spacing w:after="0"/>
            </w:pPr>
            <w:r>
              <w:rPr>
                <w:rFonts w:ascii="Arial" w:hAnsi="Arial"/>
                <w:b/>
                <w:color w:val="F5F1E8"/>
                <w:sz w:val="17"/>
              </w:rPr>
              <w:t>Use</w:t>
            </w:r>
          </w:p>
        </w:tc>
        <w:trPr>
          <w:tblHeader/>
        </w:trPr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Canvas / 950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#090A0D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Primary dark background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Surface / 900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#13151A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Panels and cards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Surface / 800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#1D2027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Fields and art surfaces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Text / Primary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#F5F1E8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Headings and important product data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Text / Muted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#979AA3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Secondary copy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Signal / Orange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#FF6B45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Selection, primary commerce actions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Signal / Lime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#C7F36B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Optional accent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Success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#71B48D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In-stock and confirmation states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Homepage: interactive product world</w:t>
      </w:r>
    </w:p>
    <w:p>
      <w:pPr>
        <w:spacing w:after="100"/>
      </w:pPr>
      <w:r>
        <w:rPr>
          <w:b w:val="0"/>
        </w:rPr>
        <w:t>The homepage remains an immersive full-viewport experience. Actual product images replace project artwork. The header and bottom navigation remain fixed while products rotate and zoom in the world.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51680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ome_World_Defa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5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Default World view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51680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ome_Product_Hov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5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Hover preview with title, category, price, stock and View Details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51680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ome_Product_Selec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5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Selected product before route transition</w:t>
      </w:r>
    </w:p>
    <w:p>
      <w:r>
        <w:br w:type="page"/>
      </w:r>
    </w:p>
    <w:p>
      <w:pPr>
        <w:pStyle w:val="Heading1"/>
      </w:pPr>
      <w:r>
        <w:t>4. World states and fallback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51680"/>
            <wp:docPr id="8" name="Picture 8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ome_World_Zoom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5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Zoomed state with controlled overlap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51680"/>
            <wp:docPr id="9" name="Picture 9" descr="Image: 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Home_World_Dragg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5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Dragging state separates rotation from click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51680"/>
            <wp:docPr id="10" name="Picture 10" descr="Image: 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Home_Load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5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Short product-image loading experience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51680"/>
            <wp:docPr id="11" name="Picture 11" descr="Image: 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Home_WebGL_Fallba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5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Accessible Grid fallback when WebGL is unavailable</w:t>
      </w:r>
    </w:p>
    <w:p>
      <w:pPr>
        <w:pStyle w:val="Heading2"/>
      </w:pPr>
      <w:r>
        <w:t>Interaction rules</w:t>
      </w:r>
    </w:p>
    <w:p>
      <w:pPr>
        <w:pStyle w:val="ListBullet"/>
        <w:spacing w:after="40"/>
      </w:pPr>
      <w:r>
        <w:t>Horizontal drag rotates the world horizontally; vertical drag is clamped.</w:t>
      </w:r>
    </w:p>
    <w:p>
      <w:pPr>
        <w:pStyle w:val="ListBullet"/>
        <w:spacing w:after="40"/>
      </w:pPr>
      <w:r>
        <w:t>Pointer movement above approximately 6 px is treated as drag, not click.</w:t>
      </w:r>
    </w:p>
    <w:p>
      <w:pPr>
        <w:pStyle w:val="ListBullet"/>
        <w:spacing w:after="40"/>
      </w:pPr>
      <w:r>
        <w:t>Wheel, trackpad and pinch control zoom within safe minimum and maximum values.</w:t>
      </w:r>
    </w:p>
    <w:p>
      <w:pPr>
        <w:pStyle w:val="ListBullet"/>
        <w:spacing w:after="40"/>
      </w:pPr>
      <w:r>
        <w:t>Products face the viewer and preserve readable images.</w:t>
      </w:r>
    </w:p>
    <w:p>
      <w:pPr>
        <w:pStyle w:val="ListBullet"/>
        <w:spacing w:after="40"/>
      </w:pPr>
      <w:r>
        <w:t>Back navigation restores the previous world rotation, zoom and filter where practical.</w:t>
      </w:r>
    </w:p>
    <w:p>
      <w:pPr>
        <w:pStyle w:val="ListBullet"/>
        <w:spacing w:after="40"/>
      </w:pPr>
      <w:r>
        <w:t>Reduced-motion and low-performance experiences default to Grid.</w:t>
      </w:r>
    </w:p>
    <w:p>
      <w:r>
        <w:br w:type="page"/>
      </w:r>
    </w:p>
    <w:p>
      <w:pPr>
        <w:pStyle w:val="Heading1"/>
      </w:pPr>
      <w:r>
        <w:t>5. All Products catalogue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7112000"/>
            <wp:docPr id="12" name="Picture 12" descr="Image: 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ll_Products_Defaul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1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Responsive catalogue with title, current price, old price, category and stock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89500"/>
            <wp:docPr id="13" name="Picture 13" descr="Image: 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ll_Products_Filter_Op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8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Desktop filter panel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45000"/>
            <wp:docPr id="14" name="Picture 14" descr="Image: 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ll_Products_Search_Resul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Search results and category suggestions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5" name="Picture 15" descr="Image: 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ll_Products_No_Resul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No-results recovery state</w:t>
      </w:r>
    </w:p>
    <w:p>
      <w:pPr>
        <w:pStyle w:val="Heading1"/>
      </w:pPr>
      <w:r>
        <w:t>5A. Catalogue behaviour</w:t>
      </w:r>
    </w:p>
    <w:p>
      <w:pPr>
        <w:pStyle w:val="ListBullet"/>
        <w:spacing w:after="40"/>
      </w:pPr>
      <w:r>
        <w:t>Four columns large desktop, three small desktop, two tablet, one or two mobile.</w:t>
      </w:r>
    </w:p>
    <w:p>
      <w:pPr>
        <w:pStyle w:val="ListBullet"/>
        <w:spacing w:after="40"/>
      </w:pPr>
      <w:r>
        <w:t>Every card is one semantic link to `/products/[slug]`.</w:t>
      </w:r>
    </w:p>
    <w:p>
      <w:pPr>
        <w:pStyle w:val="ListBullet"/>
        <w:spacing w:after="40"/>
      </w:pPr>
      <w:r>
        <w:t>Search matches title, category, description, features and tags.</w:t>
      </w:r>
    </w:p>
    <w:p>
      <w:pPr>
        <w:pStyle w:val="ListBullet"/>
        <w:spacing w:after="40"/>
      </w:pPr>
      <w:r>
        <w:t>Filter state can be reflected in URL query parameters.</w:t>
      </w:r>
    </w:p>
    <w:p>
      <w:pPr>
        <w:pStyle w:val="ListBullet"/>
        <w:spacing w:after="40"/>
      </w:pPr>
      <w:r>
        <w:t>Price is formatted in Bangladeshi taka and previous price is shown only when valid.</w:t>
      </w:r>
    </w:p>
    <w:p>
      <w:r>
        <w:br w:type="page"/>
      </w:r>
    </w:p>
    <w:p>
      <w:pPr>
        <w:pStyle w:val="Heading1"/>
      </w:pPr>
      <w:r>
        <w:t>6. Product card and product details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622800"/>
            <wp:docPr id="16" name="Picture 16" descr="Image: 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Product_Card_All_Stat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2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Default, hover/focus, loading and out-of-stock states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8445500"/>
            <wp:docPr id="17" name="Picture 17" descr="Image: 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Product_Details_Deskto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44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Desktop product details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28800" cy="7033846"/>
            <wp:docPr id="18" name="Picture 18" descr="Image: 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Product_Details_Mobi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03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Mobile product details</w:t>
      </w:r>
    </w:p>
    <w:p>
      <w:pPr>
        <w:pStyle w:val="Heading2"/>
      </w:pPr>
      <w:r>
        <w:t>Product-page content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6181D"/>
          </w:tcPr>
          <w:p>
            <w:pPr>
              <w:spacing w:after="0"/>
            </w:pPr>
            <w:r>
              <w:rPr>
                <w:rFonts w:ascii="Arial" w:hAnsi="Arial"/>
                <w:b/>
                <w:color w:val="F5F1E8"/>
                <w:sz w:val="17"/>
              </w:rPr>
              <w:t>Content group</w:t>
            </w:r>
          </w:p>
        </w:tc>
        <w:tc>
          <w:tcPr>
            <w:tcW w:type="dxa" w:w="5184"/>
            <w:vAlign w:val="center"/>
            <w:shd w:fill="16181D"/>
          </w:tcPr>
          <w:p>
            <w:pPr>
              <w:spacing w:after="0"/>
            </w:pPr>
            <w:r>
              <w:rPr>
                <w:rFonts w:ascii="Arial" w:hAnsi="Arial"/>
                <w:b/>
                <w:color w:val="F5F1E8"/>
                <w:sz w:val="17"/>
              </w:rPr>
              <w:t>Required information</w:t>
            </w:r>
          </w:p>
        </w:tc>
        <w:trPr>
          <w:tblHeader/>
        </w:trPr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Identity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Title, category, subcategory, slug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Commerce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Current price, old price, discount, stock, quantity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Media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Main image, gallery, optional video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Selection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Colour, size or variant, quantity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Decision support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Summary, features, specifications, delivery, return/replacement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Actions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Order Now, Messenger, WhatsApp, share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Discovery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Related products and recently viewed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Order inquiry and support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51680"/>
            <wp:docPr id="19" name="Picture 19" descr="Image: 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Order_Inquiry_Mod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5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Messenger-first order inquiry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50208"/>
            <wp:docPr id="20" name="Picture 20" descr="Image: 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Order_Succes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Success confirmation and next actions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6223000"/>
            <wp:docPr id="21" name="Picture 21" descr="Image: 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About_Xtream_UT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2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About and trust content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5422900"/>
            <wp:docPr id="22" name="Picture 22" descr="Image: 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Contact_Suppor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2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Contact and customer-support page</w:t>
      </w:r>
    </w:p>
    <w:p>
      <w:pPr>
        <w:pStyle w:val="Heading2"/>
      </w:pPr>
      <w:r>
        <w:t>Order-channel rule</w:t>
      </w:r>
    </w:p>
    <w:p>
      <w:pPr>
        <w:pStyle w:val="Callout"/>
        <w:spacing w:after="100"/>
      </w:pPr>
      <w:r>
        <w:rPr>
          <w:b w:val="0"/>
        </w:rPr>
        <w:t>The primary action is labelled Order Now. Its destination remains configurable: Facebook Messenger, WhatsApp, phone, inquiry form or a future checkout. The current design prioritizes Messenger without hard-coding unverified contact details.</w:t>
      </w:r>
    </w:p>
    <w:p>
      <w:r>
        <w:br w:type="page"/>
      </w:r>
    </w:p>
    <w:p>
      <w:pPr>
        <w:pStyle w:val="Heading1"/>
      </w:pPr>
      <w:r>
        <w:t>8. Mobile experience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23" name="Picture 23" descr="Image: 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Mobile_Home_Worl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Touch-first mobile World view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24" name="Picture 24" descr="Image: 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Mobile_Menu_Ope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Mobile navigation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5936566"/>
            <wp:docPr id="25" name="Picture 25" descr="Image: 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Mobile_Filter_Bottom_Shee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6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Mobile product filters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5739618"/>
            <wp:docPr id="26" name="Picture 26" descr="Image: 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Mobile_All_Product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5739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Mobile product catalogue</w:t>
      </w:r>
    </w:p>
    <w:p>
      <w:pPr>
        <w:pStyle w:val="Heading2"/>
      </w:pPr>
      <w:r>
        <w:t>Mobile rules</w:t>
      </w:r>
    </w:p>
    <w:p>
      <w:pPr>
        <w:pStyle w:val="ListBullet"/>
        <w:spacing w:after="40"/>
      </w:pPr>
      <w:r>
        <w:t>Use large 44 px minimum controls and safe-area spacing.</w:t>
      </w:r>
    </w:p>
    <w:p>
      <w:pPr>
        <w:pStyle w:val="ListBullet"/>
        <w:spacing w:after="40"/>
      </w:pPr>
      <w:r>
        <w:t>Use fewer visible products and smaller image textures in World view.</w:t>
      </w:r>
    </w:p>
    <w:p>
      <w:pPr>
        <w:pStyle w:val="ListBullet"/>
        <w:spacing w:after="40"/>
      </w:pPr>
      <w:r>
        <w:t>Replace hover with tap preview or direct details navigation.</w:t>
      </w:r>
    </w:p>
    <w:p>
      <w:pPr>
        <w:pStyle w:val="ListBullet"/>
        <w:spacing w:after="40"/>
      </w:pPr>
      <w:r>
        <w:t>Use bottom sheets for filters.</w:t>
      </w:r>
    </w:p>
    <w:p>
      <w:pPr>
        <w:pStyle w:val="ListBullet"/>
        <w:spacing w:after="40"/>
      </w:pPr>
      <w:r>
        <w:t>Keep View All Products easy to reach.</w:t>
      </w:r>
    </w:p>
    <w:p>
      <w:pPr>
        <w:pStyle w:val="ListBullet"/>
        <w:spacing w:after="40"/>
      </w:pPr>
      <w:r>
        <w:t>Prevent horizontal page scrolling and keep price/order actions visible.</w:t>
      </w:r>
    </w:p>
    <w:p>
      <w:r>
        <w:br w:type="page"/>
      </w:r>
    </w:p>
    <w:p>
      <w:pPr>
        <w:pStyle w:val="Heading1"/>
      </w:pPr>
      <w:r>
        <w:t>9. Themes, errors and offline behaviour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45000"/>
            <wp:docPr id="27" name="Picture 27" descr="Image: 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Light_Theme_Catalogu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Editable light-theme token preview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8" name="Picture 28" descr="Image: 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Error_Product_Not_Foun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Product-not-found error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9" name="Picture 29" descr="Image: 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Offline_Stat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4666E"/>
          <w:sz w:val="16"/>
        </w:rPr>
        <w:t>Offline state</w:t>
      </w:r>
    </w:p>
    <w:p>
      <w:pPr>
        <w:pStyle w:val="Heading2"/>
      </w:pPr>
      <w:r>
        <w:t>Fallback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6181D"/>
          </w:tcPr>
          <w:p>
            <w:pPr>
              <w:spacing w:after="0"/>
            </w:pPr>
            <w:r>
              <w:rPr>
                <w:rFonts w:ascii="Arial" w:hAnsi="Arial"/>
                <w:b/>
                <w:color w:val="F5F1E8"/>
                <w:sz w:val="17"/>
              </w:rPr>
              <w:t>Condition</w:t>
            </w:r>
          </w:p>
        </w:tc>
        <w:tc>
          <w:tcPr>
            <w:tcW w:type="dxa" w:w="5184"/>
            <w:vAlign w:val="center"/>
            <w:shd w:fill="16181D"/>
          </w:tcPr>
          <w:p>
            <w:pPr>
              <w:spacing w:after="0"/>
            </w:pPr>
            <w:r>
              <w:rPr>
                <w:rFonts w:ascii="Arial" w:hAnsi="Arial"/>
                <w:b/>
                <w:color w:val="F5F1E8"/>
                <w:sz w:val="17"/>
              </w:rPr>
              <w:t>Response</w:t>
            </w:r>
          </w:p>
        </w:tc>
        <w:trPr>
          <w:tblHeader/>
        </w:trPr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WebGL unavailable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Open Grid with the same products and filters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Low performance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Reduce products, texture quality and motion, then fall back to Grid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Reduced motion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Remove inertia and prefer Grid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Image failure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Keep card dimensions and show a neutral placeholder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Product unavailable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Show out-of-stock state or contextual 404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Offline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Keep cached navigation and provide retry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Routes and data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6181D"/>
          </w:tcPr>
          <w:p>
            <w:pPr>
              <w:spacing w:after="0"/>
            </w:pPr>
            <w:r>
              <w:rPr>
                <w:rFonts w:ascii="Arial" w:hAnsi="Arial"/>
                <w:b/>
                <w:color w:val="F5F1E8"/>
                <w:sz w:val="17"/>
              </w:rPr>
              <w:t>Route</w:t>
            </w:r>
          </w:p>
        </w:tc>
        <w:tc>
          <w:tcPr>
            <w:tcW w:type="dxa" w:w="5184"/>
            <w:vAlign w:val="center"/>
            <w:shd w:fill="16181D"/>
          </w:tcPr>
          <w:p>
            <w:pPr>
              <w:spacing w:after="0"/>
            </w:pPr>
            <w:r>
              <w:rPr>
                <w:rFonts w:ascii="Arial" w:hAnsi="Arial"/>
                <w:b/>
                <w:color w:val="F5F1E8"/>
                <w:sz w:val="17"/>
              </w:rPr>
              <w:t>Purpose</w:t>
            </w:r>
          </w:p>
        </w:tc>
        <w:trPr>
          <w:tblHeader/>
        </w:trPr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/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3D product-discovery homepage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/products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Complete product catalogue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/products/[slug]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Individual product details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/about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Brand, trust and product categories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/contact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Support and inquiry channels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b w:val="0"/>
        </w:rPr>
        <w:t>The included `data/sample_products.json` contains 24 editable records with product identity, pricing, stock, media placeholders, features, variants, tags, related products and editable order/Facebook links.</w:t>
      </w:r>
    </w:p>
    <w:p>
      <w:pPr>
        <w:pStyle w:val="Heading2"/>
      </w:pPr>
      <w:r>
        <w:t>Required data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6181D"/>
          </w:tcPr>
          <w:p>
            <w:pPr>
              <w:spacing w:after="0"/>
            </w:pPr>
            <w:r>
              <w:rPr>
                <w:rFonts w:ascii="Arial" w:hAnsi="Arial"/>
                <w:b/>
                <w:color w:val="F5F1E8"/>
                <w:sz w:val="17"/>
              </w:rPr>
              <w:t>Field</w:t>
            </w:r>
          </w:p>
        </w:tc>
        <w:tc>
          <w:tcPr>
            <w:tcW w:type="dxa" w:w="5184"/>
            <w:vAlign w:val="center"/>
            <w:shd w:fill="16181D"/>
          </w:tcPr>
          <w:p>
            <w:pPr>
              <w:spacing w:after="0"/>
            </w:pPr>
            <w:r>
              <w:rPr>
                <w:rFonts w:ascii="Arial" w:hAnsi="Arial"/>
                <w:b/>
                <w:color w:val="F5F1E8"/>
                <w:sz w:val="17"/>
              </w:rPr>
              <w:t>Type</w:t>
            </w:r>
          </w:p>
        </w:tc>
        <w:trPr>
          <w:tblHeader/>
        </w:trPr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id, slug, title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string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category, subcategory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string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short, full description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string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price, old_price, discount_percentage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number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currency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BDT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stock, quantity_available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status / number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main_image, gallery_images, video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media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features, colours, variants, tags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arrays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specifications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object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featured, new_arrival, best_seller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boolean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order_link, facebook_post_link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editable URL</w:t>
            </w:r>
          </w:p>
        </w:tc>
      </w:tr>
    </w:tbl>
    <w:p>
      <w:pPr>
        <w:spacing w:after="0"/>
      </w:pPr>
    </w:p>
    <w:p>
      <w:pPr>
        <w:pStyle w:val="Heading2"/>
      </w:pPr>
      <w:r>
        <w:t>Pricing rules</w:t>
      </w:r>
    </w:p>
    <w:p>
      <w:pPr>
        <w:pStyle w:val="ListBullet"/>
        <w:spacing w:after="40"/>
      </w:pPr>
      <w:r>
        <w:t>Use the ৳ symbol with thousands separators.</w:t>
      </w:r>
    </w:p>
    <w:p>
      <w:pPr>
        <w:pStyle w:val="ListBullet"/>
        <w:spacing w:after="40"/>
      </w:pPr>
      <w:r>
        <w:t>Show old price only when greater than current price.</w:t>
      </w:r>
    </w:p>
    <w:p>
      <w:pPr>
        <w:pStyle w:val="ListBullet"/>
        <w:spacing w:after="40"/>
      </w:pPr>
      <w:r>
        <w:t>Calculate discount percentage from valid prices.</w:t>
      </w:r>
    </w:p>
    <w:p>
      <w:pPr>
        <w:pStyle w:val="ListBullet"/>
        <w:spacing w:after="40"/>
      </w:pPr>
      <w:r>
        <w:t>Do not hide out-of-stock products unless the selected filter requires it.</w:t>
      </w:r>
    </w:p>
    <w:p>
      <w:r>
        <w:br w:type="page"/>
      </w:r>
    </w:p>
    <w:p>
      <w:pPr>
        <w:pStyle w:val="Heading1"/>
      </w:pPr>
      <w:r>
        <w:t>11. Accessibility and motion</w:t>
      </w:r>
    </w:p>
    <w:p>
      <w:pPr>
        <w:pStyle w:val="Heading2"/>
      </w:pPr>
      <w:r>
        <w:t>Accessibility</w:t>
      </w:r>
    </w:p>
    <w:p>
      <w:pPr>
        <w:pStyle w:val="ListBullet"/>
        <w:spacing w:after="40"/>
      </w:pPr>
      <w:r>
        <w:t>Every product is available as a semantic HTML link outside or alongside WebGL.</w:t>
      </w:r>
    </w:p>
    <w:p>
      <w:pPr>
        <w:pStyle w:val="ListBullet"/>
        <w:spacing w:after="40"/>
      </w:pPr>
      <w:r>
        <w:t>Visible focus outline matches the hover state and does not rely on colour alone.</w:t>
      </w:r>
    </w:p>
    <w:p>
      <w:pPr>
        <w:pStyle w:val="ListBullet"/>
        <w:spacing w:after="40"/>
      </w:pPr>
      <w:r>
        <w:t>Escape closes menus, search, filters and inquiry modals.</w:t>
      </w:r>
    </w:p>
    <w:p>
      <w:pPr>
        <w:pStyle w:val="ListBullet"/>
        <w:spacing w:after="40"/>
      </w:pPr>
      <w:r>
        <w:t>Enter or Space activates focused products and actions.</w:t>
      </w:r>
    </w:p>
    <w:p>
      <w:pPr>
        <w:pStyle w:val="ListBullet"/>
        <w:spacing w:after="40"/>
      </w:pPr>
      <w:r>
        <w:t>Touch targets are at least 44 x 44 px.</w:t>
      </w:r>
    </w:p>
    <w:p>
      <w:pPr>
        <w:pStyle w:val="ListBullet"/>
        <w:spacing w:after="40"/>
      </w:pPr>
      <w:r>
        <w:t>Grid is always available as an accessible fallback.</w:t>
      </w:r>
    </w:p>
    <w:p>
      <w:pPr>
        <w:pStyle w:val="ListBullet"/>
        <w:spacing w:after="40"/>
      </w:pPr>
      <w:r>
        <w:t>Product images require descriptive alt text.</w:t>
      </w:r>
    </w:p>
    <w:p>
      <w:pPr>
        <w:pStyle w:val="ListBullet"/>
        <w:spacing w:after="40"/>
      </w:pPr>
      <w:r>
        <w:t>Text and controls target WCAG AA contrast.</w:t>
      </w:r>
    </w:p>
    <w:p>
      <w:pPr>
        <w:pStyle w:val="Heading2"/>
      </w:pPr>
      <w:r>
        <w:t>Motion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6181D"/>
          </w:tcPr>
          <w:p>
            <w:pPr>
              <w:spacing w:after="0"/>
            </w:pPr>
            <w:r>
              <w:rPr>
                <w:rFonts w:ascii="Arial" w:hAnsi="Arial"/>
                <w:b/>
                <w:color w:val="F5F1E8"/>
                <w:sz w:val="17"/>
              </w:rPr>
              <w:t>Interaction</w:t>
            </w:r>
          </w:p>
        </w:tc>
        <w:tc>
          <w:tcPr>
            <w:tcW w:type="dxa" w:w="3456"/>
            <w:vAlign w:val="center"/>
            <w:shd w:fill="16181D"/>
          </w:tcPr>
          <w:p>
            <w:pPr>
              <w:spacing w:after="0"/>
            </w:pPr>
            <w:r>
              <w:rPr>
                <w:rFonts w:ascii="Arial" w:hAnsi="Arial"/>
                <w:b/>
                <w:color w:val="F5F1E8"/>
                <w:sz w:val="17"/>
              </w:rPr>
              <w:t>Target duration</w:t>
            </w:r>
          </w:p>
        </w:tc>
        <w:tc>
          <w:tcPr>
            <w:tcW w:type="dxa" w:w="3456"/>
            <w:vAlign w:val="center"/>
            <w:shd w:fill="16181D"/>
          </w:tcPr>
          <w:p>
            <w:pPr>
              <w:spacing w:after="0"/>
            </w:pPr>
            <w:r>
              <w:rPr>
                <w:rFonts w:ascii="Arial" w:hAnsi="Arial"/>
                <w:b/>
                <w:color w:val="F5F1E8"/>
                <w:sz w:val="17"/>
              </w:rPr>
              <w:t>Behaviour</w:t>
            </w:r>
          </w:p>
        </w:tc>
        <w:trPr>
          <w:tblHeader/>
        </w:trPr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Control hover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150-180 ms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Simple ease out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Menu/filter panel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280-340 ms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Restrained slide/fade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World entrance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600-900 ms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Controlled deceleration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Product hover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180-240 ms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Small scale/forward movement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Product selection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450-700 ms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Focus and route transition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Filter redistribution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450-650 ms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Smooth no-bounce motion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Reduced motion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0-150 ms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A2C32"/>
                <w:sz w:val="17"/>
              </w:rPr>
              <w:t>No inertia or large zoom</w:t>
            </w:r>
          </w:p>
        </w:tc>
      </w:tr>
    </w:tbl>
    <w:p>
      <w:pPr>
        <w:spacing w:after="0"/>
      </w:pPr>
    </w:p>
    <w:p>
      <w:pPr>
        <w:pStyle w:val="Heading2"/>
      </w:pPr>
      <w:r>
        <w:t>Development acceptance criteria</w:t>
      </w:r>
    </w:p>
    <w:p>
      <w:pPr>
        <w:pStyle w:val="ListBullet"/>
        <w:spacing w:after="40"/>
      </w:pPr>
      <w:r>
        <w:t>Header and bottom navigation match approved screens.</w:t>
      </w:r>
    </w:p>
    <w:p>
      <w:pPr>
        <w:pStyle w:val="ListBullet"/>
        <w:spacing w:after="40"/>
      </w:pPr>
      <w:r>
        <w:t>Clicking a World product or catalogue card opens its matching details route.</w:t>
      </w:r>
    </w:p>
    <w:p>
      <w:pPr>
        <w:pStyle w:val="ListBullet"/>
        <w:spacing w:after="40"/>
      </w:pPr>
      <w:r>
        <w:t>Back navigation restores prior browsing context where practical.</w:t>
      </w:r>
    </w:p>
    <w:p>
      <w:pPr>
        <w:pStyle w:val="ListBullet"/>
        <w:spacing w:after="40"/>
      </w:pPr>
      <w:r>
        <w:t>Search and filters work with the same normalized dataset.</w:t>
      </w:r>
    </w:p>
    <w:p>
      <w:pPr>
        <w:pStyle w:val="ListBullet"/>
        <w:spacing w:after="40"/>
      </w:pPr>
      <w:r>
        <w:t>Responsive layouts have no horizontal overflow.</w:t>
      </w:r>
    </w:p>
    <w:p>
      <w:pPr>
        <w:pStyle w:val="ListBullet"/>
        <w:spacing w:after="40"/>
      </w:pPr>
      <w:r>
        <w:t>Keyboard and screen-reader paths reach every product and action.</w:t>
      </w:r>
    </w:p>
    <w:p>
      <w:pPr>
        <w:pStyle w:val="ListBullet"/>
        <w:spacing w:after="40"/>
      </w:pPr>
      <w:r>
        <w:t>WebGL failures never block access to products.</w:t>
      </w:r>
    </w:p>
    <w:p>
      <w:r>
        <w:br w:type="page"/>
      </w:r>
    </w:p>
    <w:p>
      <w:pPr>
        <w:pStyle w:val="Heading1"/>
      </w:pPr>
      <w:r>
        <w:t>12. Editing and handoff notes</w:t>
      </w:r>
    </w:p>
    <w:p>
      <w:pPr>
        <w:pStyle w:val="ListBullet"/>
        <w:spacing w:after="40"/>
      </w:pPr>
      <w:r>
        <w:t>Import SVG boards into Figma, Penpot, Sketch or Illustrator.</w:t>
      </w:r>
    </w:p>
    <w:p>
      <w:pPr>
        <w:pStyle w:val="ListBullet"/>
        <w:spacing w:after="40"/>
      </w:pPr>
      <w:r>
        <w:t>Replace original vector placeholders with real Xtream UTD product photography.</w:t>
      </w:r>
    </w:p>
    <w:p>
      <w:pPr>
        <w:pStyle w:val="ListBullet"/>
        <w:spacing w:after="40"/>
      </w:pPr>
      <w:r>
        <w:t>Change brand copy, categories, pricing and product records without redesigning components.</w:t>
      </w:r>
    </w:p>
    <w:p>
      <w:pPr>
        <w:pStyle w:val="ListBullet"/>
        <w:spacing w:after="40"/>
      </w:pPr>
      <w:r>
        <w:t>Use variables for dark/light theme colours and shared typography.</w:t>
      </w:r>
    </w:p>
    <w:p>
      <w:pPr>
        <w:pStyle w:val="ListBullet"/>
        <w:spacing w:after="40"/>
      </w:pPr>
      <w:r>
        <w:t>Keep Messenger, WhatsApp, phone, delivery and policy values editable until verified.</w:t>
      </w:r>
    </w:p>
    <w:p>
      <w:pPr>
        <w:pStyle w:val="ListBullet"/>
        <w:spacing w:after="40"/>
      </w:pPr>
      <w:r>
        <w:t>Do not flatten important interface content into raster images.</w:t>
      </w:r>
    </w:p>
    <w:p>
      <w:pPr>
        <w:pStyle w:val="Callout"/>
        <w:spacing w:after="100"/>
      </w:pPr>
      <w:r>
        <w:rPr>
          <w:b w:val="0"/>
        </w:rPr>
        <w:t>The design is intentionally original and uses the reference video only for the spatial discovery interaction. It does not reproduce the source website’s identity, content or layout.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234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151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FF6B4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1317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rial" w:hAnsi="Arial"/>
      <w:b/>
      <w:color w:val="FF6B4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