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val="false"/>
          <w:bCs w:val="false"/>
        </w:rPr>
        <w:t xml:space="preserve">IWSO 2027 — 投稿者向けマニュアル</w:t>
      </w:r>
    </w:p>
    <w:p>
      <w:pPr>
        <w:spacing w:after="120"/>
      </w:pPr>
      <w:r>
        <w:rPr>
          <w:b w:val="false"/>
          <w:bCs w:val="false"/>
        </w:rPr>
        <w:t xml:space="preserve">Abstractの投稿、状況確認、採否の確認までの一連の流れを説明します。</w:t>
      </w:r>
    </w:p>
    <w:p>
      <w:pPr>
        <w:pStyle w:val="Heading1"/>
        <w:spacing w:after="150" w:before="300"/>
      </w:pPr>
      <w:r>
        <w:rPr>
          <w:b w:val="false"/>
          <w:bCs w:val="false"/>
        </w:rPr>
        <w:t xml:space="preserve">1. サインイン方法</w:t>
      </w:r>
    </w:p>
    <w:p>
      <w:pPr>
        <w:spacing w:after="120"/>
      </w:pPr>
      <w:r>
        <w:rPr>
          <w:b w:val="false"/>
          <w:bCs w:val="false"/>
        </w:rPr>
        <w:t xml:space="preserve">IWSO 2027はパスワード不要のログイン方式です。事前のアカウント登録もパスワードの記憶も不要です。</w:t>
      </w:r>
    </w:p>
    <w:p>
      <w:pPr>
        <w:spacing w:after="80"/>
      </w:pPr>
      <w:r>
        <w:t xml:space="preserve">1. </w:t>
      </w:r>
      <w:r>
        <w:rPr>
          <w:b w:val="false"/>
          <w:bCs w:val="false"/>
        </w:rPr>
        <w:t xml:space="preserve">サインインページでメールアドレスを入力します。</w:t>
      </w:r>
    </w:p>
    <w:p>
      <w:pPr>
        <w:spacing w:after="80"/>
      </w:pPr>
      <w:r>
        <w:t xml:space="preserve">2. </w:t>
      </w:r>
      <w:r>
        <w:rPr>
          <w:b/>
          <w:bCs/>
        </w:rPr>
        <w:t xml:space="preserve">Send sign-in link</w:t>
      </w:r>
      <w:r>
        <w:rPr>
          <w:b w:val="false"/>
          <w:bCs w:val="false"/>
        </w:rPr>
        <w:t xml:space="preserve"> をクリックします。</w:t>
      </w:r>
    </w:p>
    <w:p>
      <w:pPr>
        <w:spacing w:after="80"/>
      </w:pPr>
      <w:r>
        <w:t xml:space="preserve">3. </w:t>
      </w:r>
      <w:r>
        <w:rPr>
          <w:b w:val="false"/>
          <w:bCs w:val="false"/>
        </w:rPr>
        <w:t xml:space="preserve">届いたメール(送信元: IWSO 2027)内のリンクをクリックします。</w:t>
      </w:r>
    </w:p>
    <w:p>
      <w:pPr>
        <w:spacing w:after="80"/>
      </w:pPr>
      <w:r>
        <w:t xml:space="preserve">4. </w:t>
      </w:r>
      <w:r>
        <w:rPr>
          <w:b w:val="false"/>
          <w:bCs w:val="false"/>
        </w:rPr>
        <w:t xml:space="preserve">自動的にサインインされます。リンクには有効期限があり、1回しか使えないため、うまくいかない場合は再度メールを送信してください。</w:t>
      </w:r>
    </w:p>
    <w:p>
      <w:pPr>
        <w:spacing w:after="120"/>
      </w:pPr>
      <w:r>
        <w:rPr>
          <w:b w:val="false"/>
          <w:bCs w:val="false"/>
        </w:rPr>
        <w:t xml:space="preserve">初めてサインインした時点で自動的にアカウントが作成されるため、別途の登録手続きは不要です。</w:t>
      </w:r>
    </w:p>
    <w:p>
      <w:pPr>
        <w:pBdr>
          <w:left w:val="single" w:color="AAAAAA" w:sz="12" w:space="8"/>
        </w:pBdr>
        <w:ind w:left="431"/>
      </w:pPr>
      <w:r>
        <w:rPr>
          <w:i/>
          <w:iCs/>
        </w:rPr>
        <w:t xml:space="preserve">補足: 迷惑メール対策として、同じメールアドレスへの送信は1分に1回までに制限されています。直前にリクエストした場合は1分ほど待ってから再度お試しください。</w:t>
      </w:r>
    </w:p>
    <w:p>
      <w:pPr>
        <w:pStyle w:val="Heading1"/>
        <w:spacing w:after="150" w:before="300"/>
      </w:pPr>
      <w:r>
        <w:rPr>
          <w:b w:val="false"/>
          <w:bCs w:val="false"/>
        </w:rPr>
        <w:t xml:space="preserve">2. Abstractの投稿方法</w:t>
      </w:r>
    </w:p>
    <w:p>
      <w:pPr>
        <w:spacing w:after="80"/>
      </w:pPr>
      <w:r>
        <w:t xml:space="preserve">1. </w:t>
      </w:r>
      <w:r>
        <w:rPr>
          <w:b w:val="false"/>
          <w:bCs w:val="false"/>
        </w:rPr>
        <w:t xml:space="preserve">サインイン後、上部メニューの </w:t>
      </w:r>
      <w:r>
        <w:rPr>
          <w:b/>
          <w:bCs/>
        </w:rPr>
        <w:t xml:space="preserve">Submissions</w:t>
      </w:r>
      <w:r>
        <w:rPr>
          <w:b w:val="false"/>
          <w:bCs w:val="false"/>
        </w:rPr>
        <w:t xml:space="preserve"> → </w:t>
      </w:r>
      <w:r>
        <w:rPr>
          <w:b/>
          <w:bCs/>
        </w:rPr>
        <w:t xml:space="preserve">New Submission</w:t>
      </w:r>
      <w:r>
        <w:rPr>
          <w:b w:val="false"/>
          <w:bCs w:val="false"/>
        </w:rPr>
        <w:t xml:space="preserve">(またはトップページの </w:t>
      </w:r>
      <w:r>
        <w:rPr>
          <w:b/>
          <w:bCs/>
        </w:rPr>
        <w:t xml:space="preserve">Submit an Abstract</w:t>
      </w:r>
      <w:r>
        <w:rPr>
          <w:b w:val="false"/>
          <w:bCs w:val="false"/>
        </w:rPr>
        <w:t xml:space="preserve">)を開きます。</w:t>
      </w:r>
    </w:p>
    <w:p>
      <w:pPr>
        <w:spacing w:after="80"/>
      </w:pPr>
      <w:r>
        <w:t xml:space="preserve">2. </w:t>
      </w:r>
      <w:r>
        <w:rPr>
          <w:b w:val="false"/>
          <w:bCs w:val="false"/>
        </w:rPr>
        <w:t xml:space="preserve">以下を入力します。</w:t>
      </w:r>
    </w:p>
    <w:p>
      <w:pPr>
        <w:pStyle w:val="ListParagraph"/>
        <w:numPr>
          <w:ilvl w:val="0"/>
          <w:numId w:val="1"/>
        </w:numPr>
        <w:spacing w:after="60"/>
      </w:pPr>
      <w:r>
        <w:rPr>
          <w:b/>
          <w:bCs/>
        </w:rPr>
        <w:t xml:space="preserve">Title</w:t>
      </w:r>
      <w:r>
        <w:rPr>
          <w:b w:val="false"/>
          <w:bCs w:val="false"/>
        </w:rPr>
        <w:t xml:space="preserve">(タイトル、必須)</w:t>
      </w:r>
    </w:p>
    <w:p>
      <w:pPr>
        <w:pStyle w:val="ListParagraph"/>
        <w:numPr>
          <w:ilvl w:val="0"/>
          <w:numId w:val="1"/>
        </w:numPr>
        <w:spacing w:after="60"/>
      </w:pPr>
      <w:r>
        <w:rPr>
          <w:b/>
          <w:bCs/>
        </w:rPr>
        <w:t xml:space="preserve">Track</w:t>
      </w:r>
      <w:r>
        <w:rPr>
          <w:b w:val="false"/>
          <w:bCs w:val="false"/>
        </w:rPr>
        <w:t xml:space="preserve">(トラック、必須)— 内容に最も近い分野を選択</w:t>
      </w:r>
    </w:p>
    <w:p>
      <w:pPr>
        <w:pStyle w:val="ListParagraph"/>
        <w:numPr>
          <w:ilvl w:val="0"/>
          <w:numId w:val="1"/>
        </w:numPr>
        <w:spacing w:after="60"/>
      </w:pPr>
      <w:r>
        <w:rPr>
          <w:b/>
          <w:bCs/>
        </w:rPr>
        <w:t xml:space="preserve">Presentation Type</w:t>
      </w:r>
      <w:r>
        <w:rPr>
          <w:b w:val="false"/>
          <w:bCs w:val="false"/>
        </w:rPr>
        <w:t xml:space="preserve">(発表形式)— Oral(口頭発表)またはPoster(ポスター発表)</w:t>
      </w:r>
    </w:p>
    <w:p>
      <w:pPr>
        <w:pStyle w:val="ListParagraph"/>
        <w:numPr>
          <w:ilvl w:val="0"/>
          <w:numId w:val="1"/>
        </w:numPr>
        <w:spacing w:after="60"/>
      </w:pPr>
      <w:r>
        <w:rPr>
          <w:b/>
          <w:bCs/>
        </w:rPr>
        <w:t xml:space="preserve">Keywords</w:t>
      </w:r>
      <w:r>
        <w:rPr>
          <w:b w:val="false"/>
          <w:bCs w:val="false"/>
        </w:rPr>
        <w:t xml:space="preserve">(キーワード)— 最大10個。後の検索・絞り込みに使用されます</w:t>
      </w:r>
    </w:p>
    <w:p>
      <w:pPr>
        <w:pStyle w:val="ListParagraph"/>
        <w:numPr>
          <w:ilvl w:val="0"/>
          <w:numId w:val="1"/>
        </w:numPr>
        <w:spacing w:after="60"/>
      </w:pPr>
      <w:r>
        <w:rPr>
          <w:b/>
          <w:bCs/>
        </w:rPr>
        <w:t xml:space="preserve">Authors</w:t>
      </w:r>
      <w:r>
        <w:rPr>
          <w:b w:val="false"/>
          <w:bCs w:val="false"/>
        </w:rPr>
        <w:t xml:space="preserve">(著者)— 氏名・メールアドレス・所属(任意)を全著者分入力し、責任著者(Corresponding)にチェック</w:t>
      </w:r>
    </w:p>
    <w:p>
      <w:pPr>
        <w:pStyle w:val="ListParagraph"/>
        <w:numPr>
          <w:ilvl w:val="0"/>
          <w:numId w:val="1"/>
        </w:numPr>
        <w:spacing w:after="60"/>
      </w:pPr>
      <w:r>
        <w:rPr>
          <w:b/>
          <w:bCs/>
        </w:rPr>
        <w:t xml:space="preserve">Abstract PDF</w:t>
      </w:r>
      <w:r>
        <w:rPr>
          <w:b w:val="false"/>
          <w:bCs w:val="false"/>
        </w:rPr>
        <w:t xml:space="preserve"> — AbstractをPDFファイルでアップロード(</w:t>
      </w:r>
      <w:r>
        <w:rPr>
          <w:b/>
          <w:bCs/>
        </w:rPr>
        <w:t xml:space="preserve">最大10MB</w:t>
      </w:r>
      <w:r>
        <w:rPr>
          <w:b w:val="false"/>
          <w:bCs w:val="false"/>
        </w:rPr>
        <w:t xml:space="preserve">)。タイトル・著者・所属は上記のテキスト欄に入力するため、PDF自体には本文のみ含まれていれば問題ありません。</w:t>
      </w:r>
    </w:p>
    <w:p>
      <w:pPr>
        <w:spacing w:after="80"/>
      </w:pPr>
      <w:r>
        <w:t xml:space="preserve">3. </w:t>
      </w:r>
      <w:r>
        <w:rPr>
          <w:b w:val="false"/>
          <w:bCs w:val="false"/>
        </w:rPr>
        <w:t xml:space="preserve">以下のいずれかを選択します。</w:t>
      </w:r>
    </w:p>
    <w:p>
      <w:pPr>
        <w:pStyle w:val="ListParagraph"/>
        <w:numPr>
          <w:ilvl w:val="0"/>
          <w:numId w:val="1"/>
        </w:numPr>
        <w:spacing w:after="60"/>
      </w:pPr>
      <w:r>
        <w:rPr>
          <w:b/>
          <w:bCs/>
        </w:rPr>
        <w:t xml:space="preserve">Save Draft</w:t>
      </w:r>
      <w:r>
        <w:rPr>
          <w:b w:val="false"/>
          <w:bCs w:val="false"/>
        </w:rPr>
        <w:t xml:space="preserve">(下書き保存)— 入力途中の内容を保存します。後で続きから編集できます。下書きは査読には回りません。</w:t>
      </w:r>
    </w:p>
    <w:p>
      <w:pPr>
        <w:pStyle w:val="ListParagraph"/>
        <w:numPr>
          <w:ilvl w:val="0"/>
          <w:numId w:val="1"/>
        </w:numPr>
        <w:spacing w:after="60"/>
      </w:pPr>
      <w:r>
        <w:rPr>
          <w:b/>
          <w:bCs/>
        </w:rPr>
        <w:t xml:space="preserve">Submit</w:t>
      </w:r>
      <w:r>
        <w:rPr>
          <w:b w:val="false"/>
          <w:bCs w:val="false"/>
        </w:rPr>
        <w:t xml:space="preserve">(投稿)— 投稿を確定し、査読に回します。投稿確定にはPDFのアップロードが必須です。</w:t>
      </w:r>
    </w:p>
    <w:p>
      <w:pPr>
        <w:spacing w:after="120"/>
      </w:pPr>
      <w:r>
        <w:rPr>
          <w:b w:val="false"/>
          <w:bCs w:val="false"/>
        </w:rPr>
        <w:t xml:space="preserve">初めて投稿(Submit)が完了した際に、確認メールが届きます。</w:t>
      </w:r>
    </w:p>
    <w:p>
      <w:pPr>
        <w:pStyle w:val="Heading1"/>
        <w:spacing w:after="150" w:before="300"/>
      </w:pPr>
      <w:r>
        <w:rPr>
          <w:b w:val="false"/>
          <w:bCs w:val="false"/>
        </w:rPr>
        <w:t xml:space="preserve">3. 編集・取り下げ</w:t>
      </w:r>
    </w:p>
    <w:p>
      <w:pPr>
        <w:spacing w:after="120"/>
      </w:pPr>
      <w:r>
        <w:rPr>
          <w:b/>
          <w:bCs/>
        </w:rPr>
        <w:t xml:space="preserve">Submissions</w:t>
      </w:r>
      <w:r>
        <w:rPr>
          <w:b w:val="false"/>
          <w:bCs w:val="false"/>
        </w:rPr>
        <w:t xml:space="preserve"> ページで、自分の投稿一覧とステータスを確認できます。</w:t>
      </w:r>
    </w:p>
    <w:p>
      <w:pPr>
        <w:pStyle w:val="ListParagraph"/>
        <w:numPr>
          <w:ilvl w:val="0"/>
          <w:numId w:val="1"/>
        </w:numPr>
        <w:spacing w:after="60"/>
      </w:pPr>
      <w:r>
        <w:rPr>
          <w:b w:val="false"/>
          <w:bCs w:val="false"/>
        </w:rPr>
        <w:t xml:space="preserve">ステータスが </w:t>
      </w:r>
      <w:r>
        <w:rPr>
          <w:b/>
          <w:bCs/>
        </w:rPr>
        <w:t xml:space="preserve">Draft</w:t>
      </w:r>
      <w:r>
        <w:rPr>
          <w:b w:val="false"/>
          <w:bCs w:val="false"/>
        </w:rPr>
        <w:t xml:space="preserve"> または </w:t>
      </w:r>
      <w:r>
        <w:rPr>
          <w:b/>
          <w:bCs/>
        </w:rPr>
        <w:t xml:space="preserve">Submitted</w:t>
      </w:r>
      <w:r>
        <w:rPr>
          <w:b w:val="false"/>
          <w:bCs w:val="false"/>
        </w:rPr>
        <w:t xml:space="preserve"> の間(査読者がアサインされる前)は、詳細画面を開いて内容を自由に編集でき、PDFの差し替えも可能です。</w:t>
      </w:r>
    </w:p>
    <w:p>
      <w:pPr>
        <w:pStyle w:val="ListParagraph"/>
        <w:numPr>
          <w:ilvl w:val="0"/>
          <w:numId w:val="1"/>
        </w:numPr>
        <w:spacing w:after="60"/>
      </w:pPr>
      <w:r>
        <w:rPr>
          <w:b/>
          <w:bCs/>
        </w:rPr>
        <w:t xml:space="preserve">Withdraw</w:t>
      </w:r>
      <w:r>
        <w:rPr>
          <w:b w:val="false"/>
          <w:bCs w:val="false"/>
        </w:rPr>
        <w:t xml:space="preserve">(取り下げ)は、採否が確定する(</w:t>
      </w:r>
      <w:r>
        <w:rPr>
          <w:b/>
          <w:bCs/>
        </w:rPr>
        <w:t xml:space="preserve">Decided</w:t>
      </w:r>
      <w:r>
        <w:rPr>
          <w:b w:val="false"/>
          <w:bCs w:val="false"/>
        </w:rPr>
        <w:t xml:space="preserve">になる)までであればいつでも可能です。</w:t>
      </w:r>
      <w:r>
        <w:rPr>
          <w:b/>
          <w:bCs/>
        </w:rPr>
        <w:t xml:space="preserve">Under Review</w:t>
      </w:r>
      <w:r>
        <w:rPr>
          <w:b w:val="false"/>
          <w:bCs w:val="false"/>
        </w:rPr>
        <w:t xml:space="preserve">(査読中)の間も取り下げられます。</w:t>
      </w:r>
      <w:r>
        <w:rPr>
          <w:b/>
          <w:bCs/>
        </w:rPr>
        <w:t xml:space="preserve">Decided</w:t>
      </w:r>
      <w:r>
        <w:rPr>
          <w:b w:val="false"/>
          <w:bCs w:val="false"/>
        </w:rPr>
        <w:t xml:space="preserve">になった後は取り下げできません。</w:t>
      </w:r>
    </w:p>
    <w:p>
      <w:pPr>
        <w:pStyle w:val="ListParagraph"/>
        <w:numPr>
          <w:ilvl w:val="0"/>
          <w:numId w:val="1"/>
        </w:numPr>
        <w:spacing w:after="60"/>
      </w:pPr>
      <w:r>
        <w:rPr>
          <w:b w:val="false"/>
          <w:bCs w:val="false"/>
        </w:rPr>
        <w:t xml:space="preserve">取り下げは元に戻せず、取り下げた投稿を復活させることもできません(必要であれば新規に投稿し直してください)。</w:t>
      </w:r>
    </w:p>
    <w:p>
      <w:pPr>
        <w:pStyle w:val="Heading1"/>
        <w:spacing w:after="150" w:before="300"/>
      </w:pPr>
      <w:r>
        <w:rPr>
          <w:b w:val="false"/>
          <w:bCs w:val="false"/>
        </w:rPr>
        <w:t xml:space="preserve">4. ステータスの意味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100"/>
              <w:left w:type="dxa" w:w="150"/>
              <w:bottom w:type="dxa" w:w="100"/>
              <w:right w:type="dxa" w:w="150"/>
            </w:tcMar>
          </w:tcPr>
          <w:p>
            <w:r>
              <w:rPr>
                <w:b/>
                <w:bCs/>
              </w:rPr>
              <w:t xml:space="preserve">ステータス</w:t>
            </w:r>
          </w:p>
        </w:tc>
        <w:tc>
          <w:tcPr>
            <w:tcW w:type="dxa" w:w="4500"/>
            <w:shd w:fill="E8E8E8" w:val="clear"/>
            <w:tcMar>
              <w:top w:type="dxa" w:w="100"/>
              <w:left w:type="dxa" w:w="150"/>
              <w:bottom w:type="dxa" w:w="100"/>
              <w:right w:type="dxa" w:w="150"/>
            </w:tcMar>
          </w:tcPr>
          <w:p>
            <w:r>
              <w:rPr>
                <w:b/>
                <w:bCs/>
              </w:rPr>
              <w:t xml:space="preserve">意味</w:t>
            </w:r>
          </w:p>
        </w:tc>
      </w:tr>
      <w:tr>
        <w:tc>
          <w:tcPr>
            <w:tcW w:type="dxa" w:w="4500"/>
            <w:tcMar>
              <w:top w:type="dxa" w:w="100"/>
              <w:left w:type="dxa" w:w="150"/>
              <w:bottom w:type="dxa" w:w="100"/>
              <w:right w:type="dxa" w:w="150"/>
            </w:tcMar>
          </w:tcPr>
          <w:p>
            <w:r>
              <w:rPr>
                <w:b w:val="false"/>
                <w:bCs w:val="false"/>
              </w:rPr>
              <w:t xml:space="preserve">Draft</w:t>
            </w:r>
          </w:p>
        </w:tc>
        <w:tc>
          <w:tcPr>
            <w:tcW w:type="dxa" w:w="4500"/>
            <w:tcMar>
              <w:top w:type="dxa" w:w="100"/>
              <w:left w:type="dxa" w:w="150"/>
              <w:bottom w:type="dxa" w:w="100"/>
              <w:right w:type="dxa" w:w="150"/>
            </w:tcMar>
          </w:tcPr>
          <w:p>
            <w:r>
              <w:rPr>
                <w:b w:val="false"/>
                <w:bCs w:val="false"/>
              </w:rPr>
              <w:t xml:space="preserve">下書き保存済み、未投稿</w:t>
            </w:r>
          </w:p>
        </w:tc>
      </w:tr>
      <w:tr>
        <w:tc>
          <w:tcPr>
            <w:tcW w:type="dxa" w:w="4500"/>
            <w:tcMar>
              <w:top w:type="dxa" w:w="100"/>
              <w:left w:type="dxa" w:w="150"/>
              <w:bottom w:type="dxa" w:w="100"/>
              <w:right w:type="dxa" w:w="150"/>
            </w:tcMar>
          </w:tcPr>
          <w:p>
            <w:r>
              <w:rPr>
                <w:b w:val="false"/>
                <w:bCs w:val="false"/>
              </w:rPr>
              <w:t xml:space="preserve">Submitted</w:t>
            </w:r>
          </w:p>
        </w:tc>
        <w:tc>
          <w:tcPr>
            <w:tcW w:type="dxa" w:w="4500"/>
            <w:tcMar>
              <w:top w:type="dxa" w:w="100"/>
              <w:left w:type="dxa" w:w="150"/>
              <w:bottom w:type="dxa" w:w="100"/>
              <w:right w:type="dxa" w:w="150"/>
            </w:tcMar>
          </w:tcPr>
          <w:p>
            <w:r>
              <w:rPr>
                <w:b w:val="false"/>
                <w:bCs w:val="false"/>
              </w:rPr>
              <w:t xml:space="preserve">投稿済み、査読者未アサイン</w:t>
            </w:r>
          </w:p>
        </w:tc>
      </w:tr>
      <w:tr>
        <w:tc>
          <w:tcPr>
            <w:tcW w:type="dxa" w:w="4500"/>
            <w:tcMar>
              <w:top w:type="dxa" w:w="100"/>
              <w:left w:type="dxa" w:w="150"/>
              <w:bottom w:type="dxa" w:w="100"/>
              <w:right w:type="dxa" w:w="150"/>
            </w:tcMar>
          </w:tcPr>
          <w:p>
            <w:r>
              <w:rPr>
                <w:b w:val="false"/>
                <w:bCs w:val="false"/>
              </w:rPr>
              <w:t xml:space="preserve">Under Review</w:t>
            </w:r>
          </w:p>
        </w:tc>
        <w:tc>
          <w:tcPr>
            <w:tcW w:type="dxa" w:w="4500"/>
            <w:tcMar>
              <w:top w:type="dxa" w:w="100"/>
              <w:left w:type="dxa" w:w="150"/>
              <w:bottom w:type="dxa" w:w="100"/>
              <w:right w:type="dxa" w:w="150"/>
            </w:tcMar>
          </w:tcPr>
          <w:p>
            <w:r>
              <w:rPr>
                <w:b w:val="false"/>
                <w:bCs w:val="false"/>
              </w:rPr>
              <w:t xml:space="preserve">査読者が1名以上アサインされ、査読中</w:t>
            </w:r>
          </w:p>
        </w:tc>
      </w:tr>
      <w:tr>
        <w:tc>
          <w:tcPr>
            <w:tcW w:type="dxa" w:w="4500"/>
            <w:tcMar>
              <w:top w:type="dxa" w:w="100"/>
              <w:left w:type="dxa" w:w="150"/>
              <w:bottom w:type="dxa" w:w="100"/>
              <w:right w:type="dxa" w:w="150"/>
            </w:tcMar>
          </w:tcPr>
          <w:p>
            <w:r>
              <w:rPr>
                <w:b w:val="false"/>
                <w:bCs w:val="false"/>
              </w:rPr>
              <w:t xml:space="preserve">Decided</w:t>
            </w:r>
          </w:p>
        </w:tc>
        <w:tc>
          <w:tcPr>
            <w:tcW w:type="dxa" w:w="4500"/>
            <w:tcMar>
              <w:top w:type="dxa" w:w="100"/>
              <w:left w:type="dxa" w:w="150"/>
              <w:bottom w:type="dxa" w:w="100"/>
              <w:right w:type="dxa" w:w="150"/>
            </w:tcMar>
          </w:tcPr>
          <w:p>
            <w:r>
              <w:rPr>
                <w:b w:val="false"/>
                <w:bCs w:val="false"/>
              </w:rPr>
              <w:t xml:space="preserve">Chairが採否を確定済み</w:t>
            </w:r>
          </w:p>
        </w:tc>
      </w:tr>
      <w:tr>
        <w:tc>
          <w:tcPr>
            <w:tcW w:type="dxa" w:w="4500"/>
            <w:tcMar>
              <w:top w:type="dxa" w:w="100"/>
              <w:left w:type="dxa" w:w="150"/>
              <w:bottom w:type="dxa" w:w="100"/>
              <w:right w:type="dxa" w:w="150"/>
            </w:tcMar>
          </w:tcPr>
          <w:p>
            <w:r>
              <w:rPr>
                <w:b w:val="false"/>
                <w:bCs w:val="false"/>
              </w:rPr>
              <w:t xml:space="preserve">Withdrawn</w:t>
            </w:r>
          </w:p>
        </w:tc>
        <w:tc>
          <w:tcPr>
            <w:tcW w:type="dxa" w:w="4500"/>
            <w:tcMar>
              <w:top w:type="dxa" w:w="100"/>
              <w:left w:type="dxa" w:w="150"/>
              <w:bottom w:type="dxa" w:w="100"/>
              <w:right w:type="dxa" w:w="150"/>
            </w:tcMar>
          </w:tcPr>
          <w:p>
            <w:r>
              <w:rPr>
                <w:b w:val="false"/>
                <w:bCs w:val="false"/>
              </w:rPr>
              <w:t xml:space="preserve">取り下げ済み</w:t>
            </w:r>
          </w:p>
        </w:tc>
      </w:tr>
    </w:tbl>
    <w:p/>
    <w:p>
      <w:pPr>
        <w:pStyle w:val="Heading1"/>
        <w:spacing w:after="150" w:before="300"/>
      </w:pPr>
      <w:r>
        <w:rPr>
          <w:b w:val="false"/>
          <w:bCs w:val="false"/>
        </w:rPr>
        <w:t xml:space="preserve">5. 採否の確認</w:t>
      </w:r>
    </w:p>
    <w:p>
      <w:pPr>
        <w:spacing w:after="120"/>
      </w:pPr>
      <w:r>
        <w:rPr>
          <w:b w:val="false"/>
          <w:bCs w:val="false"/>
        </w:rPr>
        <w:t xml:space="preserve">Chairが最終的な採否を確定すると、</w:t>
      </w:r>
      <w:r>
        <w:rPr>
          <w:b/>
          <w:bCs/>
        </w:rPr>
        <w:t xml:space="preserve">Accept(採択)</w:t>
      </w:r>
      <w:r>
        <w:rPr>
          <w:b w:val="false"/>
          <w:bCs w:val="false"/>
        </w:rPr>
        <w:t xml:space="preserve"> または </w:t>
      </w:r>
      <w:r>
        <w:rPr>
          <w:b/>
          <w:bCs/>
        </w:rPr>
        <w:t xml:space="preserve">Reject(不採択)</w:t>
      </w:r>
      <w:r>
        <w:rPr>
          <w:b w:val="false"/>
          <w:bCs w:val="false"/>
        </w:rPr>
        <w:t xml:space="preserve"> の結果と、査読者が著者向けに残したコメント(Chair宛の非公開コメントは含まれません)がメールで届きます。メールを待たずとも、</w:t>
      </w:r>
      <w:r>
        <w:rPr>
          <w:b/>
          <w:bCs/>
        </w:rPr>
        <w:t xml:space="preserve">Submissions</w:t>
      </w:r>
      <w:r>
        <w:rPr>
          <w:b w:val="false"/>
          <w:bCs w:val="false"/>
        </w:rPr>
        <w:t xml:space="preserve"> ページでいつでも結果を確認できます。</w:t>
      </w:r>
    </w:p>
    <w:p>
      <w:pPr>
        <w:pStyle w:val="Heading1"/>
        <w:spacing w:after="150" w:before="300"/>
      </w:pPr>
      <w:r>
        <w:rPr>
          <w:b w:val="false"/>
          <w:bCs w:val="false"/>
        </w:rPr>
        <w:t xml:space="preserve">6. 見えない情報について</w:t>
      </w:r>
    </w:p>
    <w:p>
      <w:pPr>
        <w:spacing w:after="120"/>
      </w:pPr>
      <w:r>
        <w:rPr>
          <w:b w:val="false"/>
          <w:bCs w:val="false"/>
        </w:rPr>
        <w:t xml:space="preserve">公正な査読プロセスを保つため、投稿者からは以下が見えないようになっています。</w:t>
      </w:r>
    </w:p>
    <w:p>
      <w:pPr>
        <w:pStyle w:val="ListParagraph"/>
        <w:numPr>
          <w:ilvl w:val="0"/>
          <w:numId w:val="1"/>
        </w:numPr>
        <w:spacing w:after="60"/>
      </w:pPr>
      <w:r>
        <w:rPr>
          <w:b w:val="false"/>
          <w:bCs w:val="false"/>
        </w:rPr>
        <w:t xml:space="preserve">誰が査読したか、およびそのスコア</w:t>
      </w:r>
    </w:p>
    <w:p>
      <w:pPr>
        <w:pStyle w:val="ListParagraph"/>
        <w:numPr>
          <w:ilvl w:val="0"/>
          <w:numId w:val="1"/>
        </w:numPr>
        <w:spacing w:after="60"/>
      </w:pPr>
      <w:r>
        <w:rPr>
          <w:b w:val="false"/>
          <w:bCs w:val="false"/>
        </w:rPr>
        <w:t xml:space="preserve">査読者からChair宛の非公開コメント</w:t>
      </w:r>
    </w:p>
    <w:p>
      <w:pPr>
        <w:pStyle w:val="ListParagraph"/>
        <w:numPr>
          <w:ilvl w:val="0"/>
          <w:numId w:val="1"/>
        </w:numPr>
        <w:spacing w:after="60"/>
      </w:pPr>
      <w:r>
        <w:rPr>
          <w:b w:val="false"/>
          <w:bCs w:val="false"/>
        </w:rPr>
        <w:t xml:space="preserve">会議プログラム(正規の学会公式サイトで別途公開されます)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2026-07-30T02:42:04.415Z</dcterms:created>
  <dcterms:modified xsi:type="dcterms:W3CDTF">2026-07-30T02:42:04.416Z</dcterms:modified>
</cp:coreProperties>
</file>

<file path=docProps/custom.xml><?xml version="1.0" encoding="utf-8"?>
<Properties xmlns="http://schemas.openxmlformats.org/officeDocument/2006/custom-properties" xmlns:vt="http://schemas.openxmlformats.org/officeDocument/2006/docPropsVTypes"/>
</file>