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val="false"/>
          <w:bCs w:val="false"/>
        </w:rPr>
        <w:t xml:space="preserve">IWSO 2027 — 査読者向けマニュアル</w:t>
      </w:r>
    </w:p>
    <w:p>
      <w:pPr>
        <w:spacing w:after="120"/>
      </w:pPr>
      <w:r>
        <w:rPr>
          <w:b w:val="false"/>
          <w:bCs w:val="false"/>
        </w:rPr>
        <w:t xml:space="preserve">サインイン方法から、担当投稿の確認、査読の提出までを説明します。</w:t>
      </w:r>
    </w:p>
    <w:p>
      <w:pPr>
        <w:pStyle w:val="Heading1"/>
        <w:spacing w:after="150" w:before="300"/>
      </w:pPr>
      <w:r>
        <w:rPr>
          <w:b w:val="false"/>
          <w:bCs w:val="false"/>
        </w:rPr>
        <w:t xml:space="preserve">1. サインイン方法</w:t>
      </w:r>
    </w:p>
    <w:p>
      <w:pPr>
        <w:spacing w:after="120"/>
      </w:pPr>
      <w:r>
        <w:rPr>
          <w:b w:val="false"/>
          <w:bCs w:val="false"/>
        </w:rPr>
        <w:t xml:space="preserve">IWSO 2027はパスワード不要のログイン方式です。事前登録やパスワードの記憶は不要です。</w:t>
      </w:r>
    </w:p>
    <w:p>
      <w:pPr>
        <w:spacing w:after="80"/>
      </w:pPr>
      <w:r>
        <w:t xml:space="preserve">1. </w:t>
      </w:r>
      <w:r>
        <w:rPr>
          <w:b w:val="false"/>
          <w:bCs w:val="false"/>
        </w:rPr>
        <w:t xml:space="preserve">サインインページでメールアドレスを入力します。</w:t>
      </w:r>
    </w:p>
    <w:p>
      <w:pPr>
        <w:spacing w:after="80"/>
      </w:pPr>
      <w:r>
        <w:t xml:space="preserve">2. </w:t>
      </w:r>
      <w:r>
        <w:rPr>
          <w:b/>
          <w:bCs/>
        </w:rPr>
        <w:t xml:space="preserve">Send sign-in link</w:t>
      </w:r>
      <w:r>
        <w:rPr>
          <w:b w:val="false"/>
          <w:bCs w:val="false"/>
        </w:rPr>
        <w:t xml:space="preserve"> をクリックします。</w:t>
      </w:r>
    </w:p>
    <w:p>
      <w:pPr>
        <w:spacing w:after="80"/>
      </w:pPr>
      <w:r>
        <w:t xml:space="preserve">3. </w:t>
      </w:r>
      <w:r>
        <w:rPr>
          <w:b w:val="false"/>
          <w:bCs w:val="false"/>
        </w:rPr>
        <w:t xml:space="preserve">届いたメール(送信元: IWSO 2027)内のリンクをクリックします。</w:t>
      </w:r>
    </w:p>
    <w:p>
      <w:pPr>
        <w:spacing w:after="80"/>
      </w:pPr>
      <w:r>
        <w:t xml:space="preserve">4. </w:t>
      </w:r>
      <w:r>
        <w:rPr>
          <w:b w:val="false"/>
          <w:bCs w:val="false"/>
        </w:rPr>
        <w:t xml:space="preserve">自動的にサインインされます。リンクには有効期限があり、1回しか使えないため、うまくいかない場合は再度メールを送信してください。</w:t>
      </w:r>
    </w:p>
    <w:p>
      <w:pPr>
        <w:spacing w:after="120"/>
      </w:pPr>
      <w:r>
        <w:rPr>
          <w:b w:val="false"/>
          <w:bCs w:val="false"/>
        </w:rPr>
        <w:t xml:space="preserve">査読者としてアサインされている場合は、Chairが登録したものと同じメールアドレスでサインインしてください。</w:t>
      </w:r>
    </w:p>
    <w:p>
      <w:pPr>
        <w:pBdr>
          <w:left w:val="single" w:color="AAAAAA" w:sz="12" w:space="8"/>
        </w:pBdr>
        <w:ind w:left="431"/>
      </w:pPr>
      <w:r>
        <w:rPr>
          <w:i/>
          <w:iCs/>
        </w:rPr>
        <w:t xml:space="preserve">補足: 迷惑メール対策として、同じメールアドレスへの送信は1分に1回までに制限されています。</w:t>
      </w:r>
    </w:p>
    <w:p>
      <w:pPr>
        <w:pStyle w:val="Heading1"/>
        <w:spacing w:after="150" w:before="300"/>
      </w:pPr>
      <w:r>
        <w:rPr>
          <w:b w:val="false"/>
          <w:bCs w:val="false"/>
        </w:rPr>
        <w:t xml:space="preserve">2. 担当投稿の確認方法</w:t>
      </w:r>
    </w:p>
    <w:p>
      <w:pPr>
        <w:spacing w:after="120"/>
      </w:pPr>
      <w:r>
        <w:rPr>
          <w:b w:val="false"/>
          <w:bCs w:val="false"/>
        </w:rPr>
        <w:t xml:space="preserve">上部メニューの </w:t>
      </w:r>
      <w:r>
        <w:rPr>
          <w:b/>
          <w:bCs/>
        </w:rPr>
        <w:t xml:space="preserve">Review</w:t>
      </w:r>
      <w:r>
        <w:rPr>
          <w:b w:val="false"/>
          <w:bCs w:val="false"/>
        </w:rPr>
        <w:t xml:space="preserve"> を開くと、</w:t>
      </w:r>
      <w:r>
        <w:rPr>
          <w:b/>
          <w:bCs/>
        </w:rPr>
        <w:t xml:space="preserve">Review Queue</w:t>
      </w:r>
      <w:r>
        <w:rPr>
          <w:b w:val="false"/>
          <w:bCs w:val="false"/>
        </w:rPr>
        <w:t xml:space="preserve">(査読キュー)が表示され、現在自分にアサインされている投稿が一覧され、それぞれ </w:t>
      </w:r>
      <w:r>
        <w:rPr>
          <w:b/>
          <w:bCs/>
        </w:rPr>
        <w:t xml:space="preserve">Pending</w:t>
      </w:r>
      <w:r>
        <w:rPr>
          <w:b w:val="false"/>
          <w:bCs w:val="false"/>
        </w:rPr>
        <w:t xml:space="preserve">(未査読)または </w:t>
      </w:r>
      <w:r>
        <w:rPr>
          <w:b/>
          <w:bCs/>
        </w:rPr>
        <w:t xml:space="preserve">Reviewed</w:t>
      </w:r>
      <w:r>
        <w:rPr>
          <w:b w:val="false"/>
          <w:bCs w:val="false"/>
        </w:rPr>
        <w:t xml:space="preserve">(査読済み)のバッジが付いています。</w:t>
      </w:r>
    </w:p>
    <w:p>
      <w:pPr>
        <w:spacing w:after="120"/>
      </w:pPr>
      <w:r>
        <w:rPr>
          <w:b w:val="false"/>
          <w:bCs w:val="false"/>
        </w:rPr>
        <w:t xml:space="preserve">新たに投稿がアサインされると、その一覧が記載されたメールが届きます。同じタイミングで複数件アサインされた場合は、1件ずつではなく、まとめて1通のメールで届きます。</w:t>
      </w:r>
    </w:p>
    <w:p>
      <w:pPr>
        <w:pStyle w:val="Heading1"/>
        <w:spacing w:after="150" w:before="300"/>
      </w:pPr>
      <w:r>
        <w:rPr>
          <w:b w:val="false"/>
          <w:bCs w:val="false"/>
        </w:rPr>
        <w:t xml:space="preserve">3. 査読の提出方法</w:t>
      </w:r>
    </w:p>
    <w:p>
      <w:pPr>
        <w:spacing w:after="80"/>
      </w:pPr>
      <w:r>
        <w:t xml:space="preserve">1. </w:t>
      </w:r>
      <w:r>
        <w:rPr>
          <w:b w:val="false"/>
          <w:bCs w:val="false"/>
        </w:rPr>
        <w:t xml:space="preserve">Review Queueから、査読したい投稿のタイトルをクリックして開きます。</w:t>
      </w:r>
    </w:p>
    <w:p>
      <w:pPr>
        <w:spacing w:after="80"/>
      </w:pPr>
      <w:r>
        <w:t xml:space="preserve">2. </w:t>
      </w:r>
      <w:r>
        <w:rPr>
          <w:b w:val="false"/>
          <w:bCs w:val="false"/>
        </w:rPr>
        <w:t xml:space="preserve">タイトル・トラック・キーワードとあわせて、Abstract(PDF)をダウンロードして内容を確認します。</w:t>
      </w:r>
    </w:p>
    <w:p>
      <w:pPr>
        <w:spacing w:after="80"/>
      </w:pPr>
      <w:r>
        <w:t xml:space="preserve">3. </w:t>
      </w:r>
      <w:r>
        <w:rPr>
          <w:b w:val="false"/>
          <w:bCs w:val="false"/>
        </w:rPr>
        <w:t xml:space="preserve">査読フォームに入力します。</w:t>
      </w:r>
    </w:p>
    <w:p>
      <w:pPr>
        <w:pStyle w:val="ListParagraph"/>
        <w:numPr>
          <w:ilvl w:val="0"/>
          <w:numId w:val="1"/>
        </w:numPr>
        <w:spacing w:after="60"/>
      </w:pPr>
      <w:r>
        <w:rPr>
          <w:b/>
          <w:bCs/>
        </w:rPr>
        <w:t xml:space="preserve">Score (1–5)</w:t>
      </w:r>
      <w:r>
        <w:rPr>
          <w:b w:val="false"/>
          <w:bCs w:val="false"/>
        </w:rPr>
        <w:t xml:space="preserve">(スコア、1〜5)</w:t>
      </w:r>
    </w:p>
    <w:p>
      <w:pPr>
        <w:pStyle w:val="ListParagraph"/>
        <w:numPr>
          <w:ilvl w:val="0"/>
          <w:numId w:val="1"/>
        </w:numPr>
        <w:spacing w:after="60"/>
      </w:pPr>
      <w:r>
        <w:rPr>
          <w:b/>
          <w:bCs/>
        </w:rPr>
        <w:t xml:space="preserve">Recommendation</w:t>
      </w:r>
      <w:r>
        <w:rPr>
          <w:b w:val="false"/>
          <w:bCs w:val="false"/>
        </w:rPr>
        <w:t xml:space="preserve">(推奨)— Accept(採択)またはReject(不採択)</w:t>
      </w:r>
    </w:p>
    <w:p>
      <w:pPr>
        <w:pStyle w:val="ListParagraph"/>
        <w:numPr>
          <w:ilvl w:val="0"/>
          <w:numId w:val="1"/>
        </w:numPr>
        <w:spacing w:after="60"/>
      </w:pPr>
      <w:r>
        <w:rPr>
          <w:b/>
          <w:bCs/>
        </w:rPr>
        <w:t xml:space="preserve">Comments for Author</w:t>
      </w:r>
      <w:r>
        <w:rPr>
          <w:b w:val="false"/>
          <w:bCs w:val="false"/>
        </w:rPr>
        <w:t xml:space="preserve">(著者向けコメント)— 採否通知時に著者へ共有される可能性があるため、建設的な内容を心がけてください</w:t>
      </w:r>
    </w:p>
    <w:p>
      <w:pPr>
        <w:pStyle w:val="ListParagraph"/>
        <w:numPr>
          <w:ilvl w:val="0"/>
          <w:numId w:val="1"/>
        </w:numPr>
        <w:spacing w:after="60"/>
      </w:pPr>
      <w:r>
        <w:rPr>
          <w:b/>
          <w:bCs/>
        </w:rPr>
        <w:t xml:space="preserve">Confidential Comments for Chair</w:t>
      </w:r>
      <w:r>
        <w:rPr>
          <w:b w:val="false"/>
          <w:bCs w:val="false"/>
        </w:rPr>
        <w:t xml:space="preserve">(Chair宛の非公開コメント)— 運営(Chair)のみに表示され、著者には共有されません</w:t>
      </w:r>
    </w:p>
    <w:p>
      <w:pPr>
        <w:spacing w:after="80"/>
      </w:pPr>
      <w:r>
        <w:t xml:space="preserve">4. </w:t>
      </w:r>
      <w:r>
        <w:rPr>
          <w:b/>
          <w:bCs/>
        </w:rPr>
        <w:t xml:space="preserve">Submit Review</w:t>
      </w:r>
      <w:r>
        <w:rPr>
          <w:b w:val="false"/>
          <w:bCs w:val="false"/>
        </w:rPr>
        <w:t xml:space="preserve"> をクリックします。</w:t>
      </w:r>
    </w:p>
    <w:p>
      <w:pPr>
        <w:spacing w:after="120"/>
      </w:pPr>
      <w:r>
        <w:rPr>
          <w:b w:val="false"/>
          <w:bCs w:val="false"/>
        </w:rPr>
        <w:t xml:space="preserve">Chairが最終的な採否を確定するまでは、いつでも内容を修正して再提出できます。再提出しても重複登録にはならず、既存の査読内容が更新されます。</w:t>
      </w:r>
    </w:p>
    <w:p>
      <w:pPr>
        <w:pStyle w:val="Heading1"/>
        <w:spacing w:after="150" w:before="300"/>
      </w:pPr>
      <w:r>
        <w:rPr>
          <w:b w:val="false"/>
          <w:bCs w:val="false"/>
        </w:rPr>
        <w:t xml:space="preserve">4. 利益相反(COI)について</w:t>
      </w:r>
    </w:p>
    <w:p>
      <w:pPr>
        <w:spacing w:after="120"/>
      </w:pPr>
      <w:r>
        <w:rPr>
          <w:b w:val="false"/>
          <w:bCs w:val="false"/>
        </w:rPr>
        <w:t xml:space="preserve">自分が著者、または投稿者として登録されている投稿については、査読者としてアサインされることはありません。システムが自動的に防止しています。</w:t>
      </w:r>
    </w:p>
    <w:p>
      <w:pPr>
        <w:pStyle w:val="Heading1"/>
        <w:spacing w:after="150" w:before="300"/>
      </w:pPr>
      <w:r>
        <w:rPr>
          <w:b w:val="false"/>
          <w:bCs w:val="false"/>
        </w:rPr>
        <w:t xml:space="preserve">5. リマインダーについて</w:t>
      </w:r>
    </w:p>
    <w:p>
      <w:pPr>
        <w:spacing w:after="120"/>
      </w:pPr>
      <w:r>
        <w:rPr>
          <w:b w:val="false"/>
          <w:bCs w:val="false"/>
        </w:rPr>
        <w:t xml:space="preserve">未完了の査読がある場合、Chairからリマインダーメールが届くことがあります。特別な対応は不要で、可能なタイミングで査読を完了してください。</w:t>
      </w:r>
    </w:p>
    <w:p>
      <w:pPr>
        <w:pStyle w:val="Heading1"/>
        <w:spacing w:after="150" w:before="300"/>
      </w:pPr>
      <w:r>
        <w:rPr>
          <w:b w:val="false"/>
          <w:bCs w:val="false"/>
        </w:rPr>
        <w:t xml:space="preserve">6. 見えない情報について</w:t>
      </w:r>
    </w:p>
    <w:p>
      <w:pPr>
        <w:spacing w:after="120"/>
      </w:pPr>
      <w:r>
        <w:rPr>
          <w:b w:val="false"/>
          <w:bCs w:val="false"/>
        </w:rPr>
        <w:t xml:space="preserve">公正な査読プロセスを保つため、同じ投稿に対する他の査読者のスコアやコメントは見ることができません。また、会議プログラムはこのシステム上には公開されません(正規の学会公式サイトで別途公開され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2026-07-30T02:42:04.954Z</dcterms:created>
  <dcterms:modified xsi:type="dcterms:W3CDTF">2026-07-30T02:42:04.956Z</dcterms:modified>
</cp:coreProperties>
</file>

<file path=docProps/custom.xml><?xml version="1.0" encoding="utf-8"?>
<Properties xmlns="http://schemas.openxmlformats.org/officeDocument/2006/custom-properties" xmlns:vt="http://schemas.openxmlformats.org/officeDocument/2006/docPropsVTypes"/>
</file>