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Lloyd’s/RDS Supplementary Runbook</w:t>
      </w:r>
    </w:p>
    <w:p>
      <w:pPr>
        <w:pStyle w:val="Subtitle"/>
      </w:pPr>
      <w:r>
        <w:t xml:space="preserve">January 2026</w:t>
      </w:r>
    </w:p>
    <w:bookmarkStart w:id="9" w:name="section"/>
    <w:p>
      <w:pPr>
        <w:pStyle w:val="Heading2"/>
      </w:pPr>
    </w:p>
    <w:p>
      <w:pPr>
        <w:pStyle w:val="FirstParagraph"/>
      </w:pPr>
      <w:r>
        <w:t xml:space="preserve">Report: RDS</w:t>
      </w:r>
      <w:r>
        <w:t xml:space="preserve"> </w:t>
      </w:r>
      <w:r>
        <w:t xml:space="preserve">Time: 3d</w:t>
      </w:r>
      <w:r>
        <w:t xml:space="preserve"> </w:t>
      </w:r>
      <w:r>
        <w:t xml:space="preserve">—</w:t>
      </w:r>
    </w:p>
    <w:bookmarkEnd w:id="9"/>
    <w:bookmarkStart w:id="15" w:name="Xad102291af8749345abbfe720dae5eab5508809"/>
    <w:p>
      <w:pPr>
        <w:pStyle w:val="Heading1"/>
      </w:pPr>
      <w:r>
        <w:t xml:space="preserve">Lloyd’s — RDS and Supplementary</w:t>
      </w:r>
    </w:p>
    <w:p>
      <w:pPr>
        <w:pStyle w:val="FirstParagraph"/>
      </w:pPr>
      <w:r>
        <w:t xml:space="preserve">Use working copies from</w:t>
      </w:r>
      <w:r>
        <w:t xml:space="preserve"> </w:t>
      </w:r>
      <w:r>
        <w:rPr>
          <w:rStyle w:val="VerbatimChar"/>
        </w:rPr>
        <w:t xml:space="preserve">lloyds/workbooks/</w:t>
      </w:r>
      <w:r>
        <w:t xml:space="preserve">; match the filename endings below.</w:t>
      </w:r>
      <w:r>
        <w:t xml:space="preserve"> </w:t>
      </w:r>
      <w:r>
        <w:t xml:space="preserve">Clear old input rows first, paste</w:t>
      </w:r>
      <w:r>
        <w:t xml:space="preserve"> </w:t>
      </w:r>
      <w:r>
        <w:rPr>
          <w:b/>
          <w:bCs/>
        </w:rPr>
        <w:t xml:space="preserve">without headers from row 2</w:t>
      </w:r>
      <w:r>
        <w:t xml:space="preserve">, and keep formulas and scale factors intact.</w:t>
      </w:r>
    </w:p>
    <w:bookmarkStart w:id="10" w:name="lloyds-runbook-rds-events"/>
    <w:p>
      <w:pPr>
        <w:pStyle w:val="Heading2"/>
      </w:pPr>
      <w:r>
        <w:t xml:space="preserve">RDS Events</w:t>
      </w:r>
    </w:p>
    <w:p>
      <w:pPr>
        <w:pStyle w:val="FirstParagraph"/>
      </w:pPr>
      <w:r>
        <w:t xml:space="preserve">The RDS events are selected from the ELTs using the</w:t>
      </w:r>
      <w:r>
        <w:t xml:space="preserve"> </w:t>
      </w:r>
      <w:r>
        <w:rPr>
          <w:rStyle w:val="VerbatimChar"/>
        </w:rPr>
        <w:t xml:space="preserve">lloyds/rds/eventids_for_rds.xlsx</w:t>
      </w:r>
      <w:r>
        <w:t xml:space="preserve"> </w:t>
      </w:r>
      <w:r>
        <w:t xml:space="preserve">workbook (path relative to</w:t>
      </w:r>
      <w:r>
        <w:t xml:space="preserve"> </w:t>
      </w:r>
      <w:r>
        <w:rPr>
          <w:rStyle w:val="VerbatimChar"/>
        </w:rPr>
        <w:t xml:space="preserve">reporting/</w:t>
      </w:r>
      <w:r>
        <w:t xml:space="preserve">).</w:t>
      </w:r>
    </w:p>
    <w:p>
      <w:pPr>
        <w:pStyle w:val="BodyText"/>
      </w:pPr>
      <w:r>
        <w:t xml:space="preserve">This lists the events to be selected from both Verisk and Risklink.</w:t>
      </w:r>
    </w:p>
    <w:p>
      <w:pPr>
        <w:pStyle w:val="BodyText"/>
      </w:pPr>
      <w:r>
        <w:t xml:space="preserve">Select the eventids and copy the results to the RDS workbook (</w:t>
      </w:r>
      <w:r>
        <w:t xml:space="preserve">‘2026 Lloyds RDS UKEU Retail.xlsx’</w:t>
      </w:r>
      <w:r>
        <w:t xml:space="preserve">)</w:t>
      </w:r>
    </w:p>
    <w:p>
      <w:pPr>
        <w:pStyle w:val="BodyText"/>
      </w:pPr>
      <w:r>
        <w:t xml:space="preserve">Where possible the blending approach was used, e.g. EU WS is 100% weighted to risklink therefore the risklink loss was used.</w:t>
      </w:r>
    </w:p>
    <w:p>
      <w:pPr>
        <w:pStyle w:val="BodyText"/>
      </w:pPr>
      <w:r>
        <w:t xml:space="preserve">As of January 2026 only EUWS and UKFL were the only perils to be updated. Going forward you should have model results for international</w:t>
      </w:r>
      <w:r>
        <w:t xml:space="preserve"> </w:t>
      </w:r>
      <w:r>
        <w:t xml:space="preserve">perils, therefore the blending will need to be done on the RDS losses too.</w:t>
      </w:r>
    </w:p>
    <w:bookmarkEnd w:id="10"/>
    <w:bookmarkStart w:id="11" w:name="lloyds-runbook-south-africa"/>
    <w:p>
      <w:pPr>
        <w:pStyle w:val="Heading2"/>
      </w:pPr>
      <w:r>
        <w:t xml:space="preserve">South Africa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lloyds/sql/SouthAfrica_Aggs.sql</w:t>
      </w:r>
      <w:r>
        <w:t xml:space="preserve"> </w:t>
      </w:r>
      <w:r>
        <w:t xml:space="preserve">and export the results.</w:t>
      </w:r>
    </w:p>
    <w:p>
      <w:pPr>
        <w:pStyle w:val="Compact"/>
        <w:numPr>
          <w:ilvl w:val="0"/>
          <w:numId w:val="1001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South Africa EQ - Jan 2026.xlsx</w:t>
      </w:r>
      <w:r>
        <w:t xml:space="preserve">, paste into</w:t>
      </w:r>
      <w:r>
        <w:t xml:space="preserve"> </w:t>
      </w:r>
      <w:r>
        <w:rPr>
          <w:rStyle w:val="VerbatimChar"/>
        </w:rPr>
        <w:t xml:space="preserve">Core data!A2</w:t>
      </w:r>
      <w:r>
        <w:t xml:space="preserve"> </w:t>
      </w:r>
      <w:r>
        <w:t xml:space="preserve">(A:R), preserve S and fill the correct T:U formulas down.</w:t>
      </w:r>
    </w:p>
    <w:p>
      <w:pPr>
        <w:pStyle w:val="Compact"/>
        <w:numPr>
          <w:ilvl w:val="0"/>
          <w:numId w:val="1001"/>
        </w:numPr>
      </w:pPr>
      <w:r>
        <w:t xml:space="preserve">Refresh</w:t>
      </w:r>
      <w:r>
        <w:t xml:space="preserve"> </w:t>
      </w:r>
      <w:r>
        <w:rPr>
          <w:rStyle w:val="VerbatimChar"/>
        </w:rPr>
        <w:t xml:space="preserve">05 South Africa EQ Aggs</w:t>
      </w:r>
      <w:r>
        <w:t xml:space="preserve"> </w:t>
      </w:r>
      <w:r>
        <w:t xml:space="preserve">and check its totals against the export.</w:t>
      </w:r>
    </w:p>
    <w:bookmarkEnd w:id="11"/>
    <w:bookmarkStart w:id="12" w:name="lloyds-runbook-california"/>
    <w:p>
      <w:pPr>
        <w:pStyle w:val="Heading2"/>
      </w:pPr>
      <w:r>
        <w:t xml:space="preserve">California</w:t>
      </w:r>
    </w:p>
    <w:p>
      <w:pPr>
        <w:pStyle w:val="Compact"/>
        <w:numPr>
          <w:ilvl w:val="0"/>
          <w:numId w:val="1002"/>
        </w:numPr>
      </w:pPr>
      <w:r>
        <w:t xml:space="preserve">Confirm the wildfire proxy/PML, then run</w:t>
      </w:r>
      <w:r>
        <w:t xml:space="preserve"> </w:t>
      </w:r>
      <w:r>
        <w:rPr>
          <w:rStyle w:val="VerbatimChar"/>
        </w:rPr>
        <w:t xml:space="preserve">lloyds/sql/FA_California_Aggs.sql</w:t>
      </w:r>
      <w:r>
        <w:t xml:space="preserve"> </w:t>
      </w:r>
      <w:r>
        <w:t xml:space="preserve">and export the results.</w:t>
      </w:r>
    </w:p>
    <w:p>
      <w:pPr>
        <w:pStyle w:val="Compact"/>
        <w:numPr>
          <w:ilvl w:val="0"/>
          <w:numId w:val="1002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California WF.xlsx</w:t>
      </w:r>
      <w:r>
        <w:t xml:space="preserve">, paste into</w:t>
      </w:r>
      <w:r>
        <w:t xml:space="preserve"> </w:t>
      </w:r>
      <w:r>
        <w:rPr>
          <w:rStyle w:val="VerbatimChar"/>
        </w:rPr>
        <w:t xml:space="preserve">Core data!A2</w:t>
      </w:r>
      <w:r>
        <w:t xml:space="preserve"> </w:t>
      </w:r>
      <w:r>
        <w:t xml:space="preserve">(A:M), preserving N.</w:t>
      </w:r>
    </w:p>
    <w:p>
      <w:pPr>
        <w:pStyle w:val="Compact"/>
        <w:numPr>
          <w:ilvl w:val="0"/>
          <w:numId w:val="1002"/>
        </w:numPr>
      </w:pPr>
      <w:r>
        <w:t xml:space="preserve">Check the report date and totals on</w:t>
      </w:r>
      <w:r>
        <w:t xml:space="preserve"> </w:t>
      </w:r>
      <w:r>
        <w:rPr>
          <w:rStyle w:val="VerbatimChar"/>
        </w:rPr>
        <w:t xml:space="preserve">06 California Wildfire Aggs</w:t>
      </w:r>
      <w:r>
        <w:t xml:space="preserve">.</w:t>
      </w:r>
    </w:p>
    <w:bookmarkEnd w:id="12"/>
    <w:bookmarkStart w:id="13" w:name="lloyds-runbook-rest-of-world"/>
    <w:p>
      <w:pPr>
        <w:pStyle w:val="Heading2"/>
      </w:pPr>
      <w:r>
        <w:t xml:space="preserve">Rest of World</w:t>
      </w:r>
    </w:p>
    <w:p>
      <w:pPr>
        <w:pStyle w:val="Compact"/>
        <w:numPr>
          <w:ilvl w:val="0"/>
          <w:numId w:val="1003"/>
        </w:numPr>
      </w:pPr>
      <w:r>
        <w:t xml:space="preserve">Obtain separate EQ, FR, FL and WS extracts; the existing ROW SQL is fixed to</w:t>
      </w:r>
      <w:r>
        <w:t xml:space="preserve"> </w:t>
      </w:r>
      <w:r>
        <w:rPr>
          <w:rStyle w:val="VerbatimChar"/>
        </w:rPr>
        <w:t xml:space="preserve">3/3</w:t>
      </w:r>
      <w:r>
        <w:t xml:space="preserve">, not all four perils.</w:t>
      </w:r>
    </w:p>
    <w:p>
      <w:pPr>
        <w:pStyle w:val="Compact"/>
        <w:numPr>
          <w:ilvl w:val="0"/>
          <w:numId w:val="1003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ROW.xlsx</w:t>
      </w:r>
      <w:r>
        <w:t xml:space="preserve">, paste A:K into the matching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FL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 Extract - Open Market</w:t>
      </w:r>
      <w:r>
        <w:t xml:space="preserve"> </w:t>
      </w:r>
      <w:r>
        <w:t xml:space="preserve">sheets from A2, preserve L and fill the correct M formulas down.</w:t>
      </w:r>
    </w:p>
    <w:p>
      <w:pPr>
        <w:pStyle w:val="Compact"/>
        <w:numPr>
          <w:ilvl w:val="0"/>
          <w:numId w:val="1003"/>
        </w:numPr>
      </w:pPr>
      <w:r>
        <w:t xml:space="preserve">Update the pivot ranges, refresh</w:t>
      </w:r>
      <w:r>
        <w:t xml:space="preserve"> </w:t>
      </w:r>
      <w:r>
        <w:rPr>
          <w:rStyle w:val="VerbatimChar"/>
        </w:rPr>
        <w:t xml:space="preserve">3. RoW Exposure Monitoring</w:t>
      </w:r>
      <w:r>
        <w:t xml:space="preserve"> </w:t>
      </w:r>
      <w:r>
        <w:t xml:space="preserve">and check totals.</w:t>
      </w:r>
    </w:p>
    <w:bookmarkEnd w:id="13"/>
    <w:bookmarkStart w:id="14" w:name="lloyds-runbook-europe"/>
    <w:p>
      <w:pPr>
        <w:pStyle w:val="Heading2"/>
      </w:pPr>
      <w:r>
        <w:t xml:space="preserve">Europe</w:t>
      </w:r>
    </w:p>
    <w:p>
      <w:pPr>
        <w:pStyle w:val="Compact"/>
        <w:numPr>
          <w:ilvl w:val="0"/>
          <w:numId w:val="1004"/>
        </w:numPr>
      </w:pPr>
      <w:r>
        <w:t xml:space="preserve">Obtain separate earthquake and flood extracts; no matching producer is supplied yet.</w:t>
      </w:r>
    </w:p>
    <w:p>
      <w:pPr>
        <w:pStyle w:val="Compact"/>
        <w:numPr>
          <w:ilvl w:val="0"/>
          <w:numId w:val="1004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EU Cresta.xlsx</w:t>
      </w:r>
      <w:r>
        <w:t xml:space="preserve">, paste A:R into</w:t>
      </w:r>
      <w:r>
        <w:t xml:space="preserve"> </w:t>
      </w:r>
      <w:r>
        <w:rPr>
          <w:rStyle w:val="VerbatimChar"/>
        </w:rPr>
        <w:t xml:space="preserve">Core data EQ!A2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 data FL!A2</w:t>
      </w:r>
      <w:r>
        <w:t xml:space="preserve">, preserving S:U.</w:t>
      </w:r>
    </w:p>
    <w:p>
      <w:pPr>
        <w:pStyle w:val="Compact"/>
        <w:numPr>
          <w:ilvl w:val="0"/>
          <w:numId w:val="1004"/>
        </w:numPr>
      </w:pPr>
      <w:r>
        <w:t xml:space="preserve">Correct the mixed source/USD flood formulas before filling down or refreshing</w:t>
      </w:r>
      <w:r>
        <w:t xml:space="preserve"> </w:t>
      </w:r>
      <w:r>
        <w:rPr>
          <w:rStyle w:val="VerbatimChar"/>
        </w:rPr>
        <w:t xml:space="preserve">11 LIC EU CRESTA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Lloyd’s/RDS Supplementary Runbook</dc:title>
  <dc:creator/>
  <cp:keywords/>
  <dcterms:created xsi:type="dcterms:W3CDTF">2026-09-24T13:50:35Z</dcterms:created>
  <dcterms:modified xsi:type="dcterms:W3CDTF">2026-09-24T13:50:35Z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