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189dcd17226b6112b7f37340505f9969604bfb4"/>
    <w:p>
      <w:pPr>
        <w:pStyle w:val="Heading2"/>
      </w:pPr>
      <w:r>
        <w:t xml:space="preserve">2. Install and run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</w:t>
      </w:r>
      <w:r>
        <w:rPr>
          <w:rStyle w:val="AttributeTok"/>
        </w:rPr>
        <w:t xml:space="preserve">--locked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Run all events with the approved configuration: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'&lt;new-run-folder&gt;'</w:t>
      </w:r>
    </w:p>
    <w:p>
      <w:pPr>
        <w:pStyle w:val="FirstParagraph"/>
      </w:pPr>
      <w:r>
        <w:t xml:space="preserve">Or select an event and approved overrides (replace the example values):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globalexposures python globalexposures/exposures.py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--event-id</w:t>
      </w:r>
      <w:r>
        <w:rPr>
          <w:rStyle w:val="NormalTok"/>
        </w:rPr>
        <w:t xml:space="preserve"> 123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--portnum</w:t>
      </w:r>
      <w:r>
        <w:rPr>
          <w:rStyle w:val="NormalTok"/>
        </w:rPr>
        <w:t xml:space="preserve"> PORTFOLIO_NUMBER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'&lt;new-run-folder&gt;'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--allow-missing-pml</w:t>
      </w:r>
      <w:r>
        <w:t xml:space="preserve"> </w:t>
      </w:r>
      <w:r>
        <w:t xml:space="preserve">for production: unknown loss can appear as</w:t>
      </w:r>
      <w:r>
        <w:t xml:space="preserve"> </w:t>
      </w:r>
      <w:r>
        <w:t xml:space="preserve">zero with a successful status. Exit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pipeline failure;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means at</w:t>
      </w:r>
      <w:r>
        <w:t xml:space="preserve"> </w:t>
      </w:r>
      <w:r>
        <w:t xml:space="preserve">least one selected event failed. Do not deliver partial results.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6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e24909debfc0c491a6ab6bd1b580a3d9d3d02c52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6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4f5c2cf5ca1f2011c1502e1d803716cbb4320a1af08b147893d96eb3dbcefa35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docs/global-exposures/runbook.md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c52790257d2b877bfb5f7780f9840503853eb98320bc441f861edd5951cd4d80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2026-09-10T12:51:23Z</dcterms:created>
  <dcterms:modified xsi:type="dcterms:W3CDTF">2026-09-10T12:51:23Z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