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c487381527629c5b15fdb5b1c0eebcad5867431"/>
    <w:p>
      <w:pPr>
        <w:pStyle w:val="Heading2"/>
      </w:pPr>
      <w:r>
        <w:t xml:space="preserve">2. Current operator boundary</w:t>
      </w:r>
    </w:p>
    <w:p>
      <w:pPr>
        <w:pStyle w:val="FirstParagraph"/>
      </w:pPr>
      <w:r>
        <w:t xml:space="preserve">There is currently no approved no-Python SQL/Excel route for the spatial</w:t>
      </w:r>
      <w:r>
        <w:t xml:space="preserve"> </w:t>
      </w:r>
      <w:r>
        <w:t xml:space="preserve">calculation. Do not install 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, and do not run this route as an</w:t>
      </w:r>
      <w:r>
        <w:t xml:space="preserve"> </w:t>
      </w:r>
      <w:r>
        <w:t xml:space="preserve">operator workflow. The checked-in implementation remains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and is maintainer/developer-only pending an</w:t>
      </w:r>
      <w:r>
        <w:t xml:space="preserve"> </w:t>
      </w:r>
      <w:r>
        <w:t xml:space="preserve">approved SQL Server spatial implementation.</w:t>
      </w:r>
    </w:p>
    <w:p>
      <w:pPr>
        <w:pStyle w:val="BodyText"/>
      </w:pPr>
      <w:r>
        <w:t xml:space="preserve">Do not load or deliver Global Exposures results from the current repository</w:t>
      </w:r>
      <w:r>
        <w:t xml:space="preserve"> </w:t>
      </w:r>
      <w:r>
        <w:t xml:space="preserve">without that implementation, its validation evidence, and owner approval.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6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11829071974c94f7418dbf71c0d0eb21f313595c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6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bd070a3f8dd013caf3c8c2e8b150be62bb8a769899562d9a6fe257a4a10f7e17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docs/global-exposures/runbook.md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3d6c09da6f8390ab7167728e33b01b75b4e621ce1403b23d58ce505307b31994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2026-09-14T21:58:15Z</dcterms:created>
  <dcterms:modified xsi:type="dcterms:W3CDTF">2026-09-14T21:58:15Z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