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797EA" w14:textId="77777777" w:rsidR="00E756B8" w:rsidRDefault="00E756B8" w:rsidP="0089036C">
      <w:pPr>
        <w:pStyle w:val="papertitle"/>
      </w:pPr>
      <w:bookmarkStart w:id="0" w:name="OLE_LINK17"/>
      <w:bookmarkStart w:id="1" w:name="OLE_LINK18"/>
      <w:r w:rsidRPr="00ED1F57">
        <w:t>Analysis and comparison of the IEEE 802.15.4 and 802.15.6 wireless standards based on MAC layer</w:t>
      </w:r>
      <w:bookmarkEnd w:id="0"/>
      <w:bookmarkEnd w:id="1"/>
    </w:p>
    <w:p w14:paraId="3BABF966" w14:textId="77777777" w:rsidR="00E756B8" w:rsidRDefault="00E756B8" w:rsidP="0089036C">
      <w:pPr>
        <w:pStyle w:val="author"/>
        <w:rPr>
          <w:lang w:eastAsia="zh-CN"/>
        </w:rPr>
      </w:pPr>
      <w:r>
        <w:rPr>
          <w:lang w:eastAsia="zh-CN"/>
        </w:rPr>
        <w:t>Renwei</w:t>
      </w:r>
      <w:r>
        <w:rPr>
          <w:rFonts w:hint="eastAsia"/>
          <w:lang w:eastAsia="zh-CN"/>
        </w:rPr>
        <w:t xml:space="preserve"> Huang, Zedong Nie</w:t>
      </w:r>
      <w:r>
        <w:rPr>
          <w:lang w:eastAsia="zh-CN"/>
        </w:rPr>
        <w:t>*</w:t>
      </w:r>
      <w:r>
        <w:rPr>
          <w:rFonts w:hint="eastAsia"/>
          <w:lang w:eastAsia="zh-CN"/>
        </w:rPr>
        <w:t>, Changjiang Duan, Yuhang Liu, Liya Jia, and Lei Wang</w:t>
      </w:r>
    </w:p>
    <w:p w14:paraId="4F8B8E9A" w14:textId="77777777" w:rsidR="00E756B8" w:rsidRPr="005B520E" w:rsidRDefault="00E756B8" w:rsidP="004D10E9">
      <w:pPr>
        <w:pStyle w:val="address"/>
        <w:rPr>
          <w:lang w:eastAsia="zh-CN"/>
        </w:rPr>
      </w:pPr>
      <w:r w:rsidRPr="00E47458">
        <w:t>Shenzhen Institutes of Advanced Technology</w:t>
      </w:r>
      <w:r>
        <w:rPr>
          <w:rFonts w:hint="eastAsia"/>
          <w:lang w:eastAsia="zh-CN"/>
        </w:rPr>
        <w:t xml:space="preserve">, </w:t>
      </w:r>
      <w:r w:rsidRPr="001E7086">
        <w:rPr>
          <w:lang w:eastAsia="zh-CN"/>
        </w:rPr>
        <w:t>Chinese Academy of Sciences</w:t>
      </w:r>
    </w:p>
    <w:p w14:paraId="37EA8DE7" w14:textId="77777777" w:rsidR="00E756B8" w:rsidRDefault="00E756B8" w:rsidP="004D10E9">
      <w:pPr>
        <w:pStyle w:val="address"/>
        <w:rPr>
          <w:lang w:eastAsia="zh-CN"/>
        </w:rPr>
      </w:pPr>
      <w:r>
        <w:rPr>
          <w:rFonts w:hint="eastAsia"/>
          <w:lang w:eastAsia="zh-CN"/>
        </w:rPr>
        <w:t>Shenzhen, China</w:t>
      </w:r>
    </w:p>
    <w:p w14:paraId="3C52963C" w14:textId="77777777" w:rsidR="00543224" w:rsidRPr="00543224" w:rsidRDefault="00CB63E6" w:rsidP="00543224">
      <w:pPr>
        <w:pStyle w:val="Affiliation"/>
        <w:rPr>
          <w:rStyle w:val="e-mail"/>
        </w:rPr>
      </w:pPr>
      <w:hyperlink r:id="rId8" w:history="1">
        <w:r w:rsidR="00543224" w:rsidRPr="00543224">
          <w:rPr>
            <w:rStyle w:val="e-mail"/>
          </w:rPr>
          <w:t>zd.nie@siat.ac.cn</w:t>
        </w:r>
      </w:hyperlink>
    </w:p>
    <w:p w14:paraId="475A41EE" w14:textId="77777777" w:rsidR="006F17E3" w:rsidRDefault="006F17E3" w:rsidP="0055617F">
      <w:pPr>
        <w:pStyle w:val="abstract"/>
        <w:spacing w:after="0"/>
        <w:ind w:firstLine="0"/>
      </w:pPr>
      <w:r w:rsidRPr="00670CDD">
        <w:rPr>
          <w:b/>
        </w:rPr>
        <w:t>Abstract</w:t>
      </w:r>
      <w:bookmarkStart w:id="2" w:name="OLE_LINK1"/>
      <w:bookmarkStart w:id="3" w:name="OLE_LINK2"/>
      <w:r w:rsidRPr="00670CDD">
        <w:rPr>
          <w:b/>
        </w:rPr>
        <w:t>.</w:t>
      </w:r>
      <w:r>
        <w:t>IEEE 802.15.4 and IEEE 802.15.6 are two kinds of wireless area network standards for short range communication applications. IEEE 802.15.4 is proposed for Wireless Person Area Network (WPAN) that provides low data rate, low power, and low cost applications in a short range. Meanwhile, IEEE 802.15.6 is the first international Wireless Body Area Network (WBAN) standard, which distributes nodes on or inside a human body, also operates in low power and short range, mainly provides real-time monitoring and human physiological data to judge the human physiological condition. In view of many similarities in both two standards, we analyzed the two standards mainly from the MAC frame format, MAC access mechanisms in this paper. In addition, some discussions of the differences of applications in the two standards were illustrated.</w:t>
      </w:r>
    </w:p>
    <w:bookmarkEnd w:id="2"/>
    <w:bookmarkEnd w:id="3"/>
    <w:p w14:paraId="6CA021E6" w14:textId="34C771B6" w:rsidR="004D3C33" w:rsidRDefault="006F17E3" w:rsidP="0055617F">
      <w:pPr>
        <w:pStyle w:val="keywords"/>
      </w:pPr>
      <w:r w:rsidRPr="0055617F">
        <w:rPr>
          <w:b/>
        </w:rPr>
        <w:t>Keywords:</w:t>
      </w:r>
      <w:r w:rsidR="002B0EF7">
        <w:t xml:space="preserve"> </w:t>
      </w:r>
      <w:r>
        <w:t>WBAN</w:t>
      </w:r>
      <w:r w:rsidR="00670CDD">
        <w:rPr>
          <w:lang w:eastAsia="zh-CN"/>
        </w:rPr>
        <w:t>·</w:t>
      </w:r>
      <w:r w:rsidR="002B0EF7">
        <w:t>MAC</w:t>
      </w:r>
      <w:r w:rsidR="00670CDD">
        <w:rPr>
          <w:lang w:eastAsia="zh-CN"/>
        </w:rPr>
        <w:t>·</w:t>
      </w:r>
      <w:r w:rsidR="00670CDD">
        <w:t>IEEE 802.15.4·IEEE 802.15</w:t>
      </w:r>
      <w:r w:rsidR="0055617F">
        <w:t>.6</w:t>
      </w:r>
    </w:p>
    <w:p w14:paraId="5641579C" w14:textId="77777777" w:rsidR="004D3C33" w:rsidRDefault="004D3C33" w:rsidP="004D10E9">
      <w:pPr>
        <w:pStyle w:val="heading1"/>
      </w:pPr>
      <w:r>
        <w:t xml:space="preserve">Introduction </w:t>
      </w:r>
    </w:p>
    <w:p w14:paraId="23CADA9C" w14:textId="77777777" w:rsidR="004D10E9" w:rsidRPr="00487875" w:rsidRDefault="004D10E9" w:rsidP="00487875">
      <w:pPr>
        <w:pStyle w:val="p1a"/>
      </w:pPr>
      <w:r w:rsidRPr="00487875">
        <w:t>Nowadays, with the advancement of microelectronics technology, it becomes one of the most leading force to improve human existence and lifestyle through combing computer technology and communication technology. In this instance, the Wireless Sensor Networks (WSNs) with short distance, strong mobility, and high transmission rate is becoming more and more necessary and popular.</w:t>
      </w:r>
    </w:p>
    <w:p w14:paraId="38314B78" w14:textId="77777777" w:rsidR="00F711CE" w:rsidRPr="00487875" w:rsidRDefault="00F711CE" w:rsidP="00487875">
      <w:r w:rsidRPr="00487875">
        <w:t xml:space="preserve">A WSN is composed of a large number of sensor nodes, and these nodes communicate with each other by self-organization and multi-hop </w:t>
      </w:r>
      <w:r w:rsidRPr="00487875">
        <w:fldChar w:fldCharType="begin"/>
      </w:r>
      <w:r w:rsidRPr="00487875">
        <w:instrText xml:space="preserve"> ADDIN EN.CITE &lt;EndNote&gt;&lt;Cite&gt;&lt;Author&gt;Heragu&lt;/Author&gt;&lt;Year&gt;2014&lt;/Year&gt;&lt;RecNum&gt;1&lt;/RecNum&gt;&lt;DisplayText&gt;[1]&lt;/DisplayText&gt;&lt;record&gt;&lt;rec-number&gt;1&lt;/rec-number&gt;&lt;foreign-keys&gt;&lt;key app="EN" db-id="aw5xdvea7fs0e7ew9t8x2fwlxtz5vpfz0ae5"&gt;1&lt;/key&gt;&lt;/foreign-keys&gt;&lt;ref-type name="Book Section"&gt;5&lt;/ref-type&gt;&lt;contributors&gt;&lt;authors&gt;&lt;author&gt;Heragu, Aravind&lt;/author&gt;&lt;author&gt;Ruffieux, David&lt;/author&gt;&lt;author&gt;Enz, Christian&lt;/author&gt;&lt;/authors&gt;&lt;/contributors&gt;&lt;titles&gt;&lt;title&gt;The Design of Ultralow-Power MEMS-Based Radio for WSN and WBAN&lt;/title&gt;&lt;secondary-title&gt;Frequency References, Power Management for SoC, and Smart Wireless Interfaces&lt;/secondary-title&gt;&lt;/titles&gt;&lt;pages&gt;265-280&lt;/pages&gt;&lt;dates&gt;&lt;year&gt;2014&lt;/year&gt;&lt;/dates&gt;&lt;publisher&gt;Springer&lt;/publisher&gt;&lt;isbn&gt;3319010794&lt;/isbn&gt;&lt;urls&gt;&lt;/urls&gt;&lt;/record&gt;&lt;/Cite&gt;&lt;/EndNote&gt;</w:instrText>
      </w:r>
      <w:r w:rsidRPr="00487875">
        <w:fldChar w:fldCharType="separate"/>
      </w:r>
      <w:r w:rsidRPr="00487875">
        <w:t>[</w:t>
      </w:r>
      <w:hyperlink w:anchor="_ENREF_1" w:tooltip="Heragu, 2014 #1" w:history="1">
        <w:r w:rsidRPr="00487875">
          <w:t>1</w:t>
        </w:r>
      </w:hyperlink>
      <w:r w:rsidRPr="00487875">
        <w:t>]</w:t>
      </w:r>
      <w:r w:rsidRPr="00487875">
        <w:fldChar w:fldCharType="end"/>
      </w:r>
      <w:r w:rsidRPr="00487875">
        <w:t xml:space="preserve">. A WSN is mainly used for monitoring physical or environmental conditions, such as temperature, sound, pressure, and to cooperatively pass their data through the network to a main location </w:t>
      </w:r>
      <w:r w:rsidRPr="00487875">
        <w:fldChar w:fldCharType="begin"/>
      </w:r>
      <w:r w:rsidRPr="00487875">
        <w:instrText xml:space="preserve"> ADDIN EN.CITE &lt;EndNote&gt;&lt;Cite&gt;&lt;Author&gt;Rawat&lt;/Author&gt;&lt;Year&gt;2014&lt;/Year&gt;&lt;RecNum&gt;4&lt;/RecNum&gt;&lt;DisplayText&gt;[2]&lt;/DisplayText&gt;&lt;record&gt;&lt;rec-number&gt;4&lt;/rec-number&gt;&lt;foreign-keys&gt;&lt;key app="EN" db-id="aw5xdvea7fs0e7ew9t8x2fwlxtz5vpfz0ae5"&gt;4&lt;/key&gt;&lt;/foreign-keys&gt;&lt;ref-type name="Journal Article"&gt;17&lt;/ref-type&gt;&lt;contributors&gt;&lt;authors&gt;&lt;author&gt;Rawat, Priyanka&lt;/author&gt;&lt;author&gt;Singh, Kamal Deep&lt;/author&gt;&lt;author&gt;Chaouchi, Hakima&lt;/author&gt;&lt;author&gt;Bonnin, Jean Marie&lt;/author&gt;&lt;/authors&gt;&lt;/contributors&gt;&lt;titles&gt;&lt;title&gt;Wireless sensor networks: a survey on recent developments and potential synergies&lt;/title&gt;&lt;secondary-title&gt;The Journal of Supercomputing&lt;/secondary-title&gt;&lt;/titles&gt;&lt;periodical&gt;&lt;full-title&gt;The Journal of Supercomputing&lt;/full-title&gt;&lt;/periodical&gt;&lt;pages&gt;1-48&lt;/pages&gt;&lt;volume&gt;68&lt;/volume&gt;&lt;number&gt;1&lt;/number&gt;&lt;dates&gt;&lt;year&gt;2014&lt;/year&gt;&lt;/dates&gt;&lt;isbn&gt;0920-8542&lt;/isbn&gt;&lt;urls&gt;&lt;/urls&gt;&lt;/record&gt;&lt;/Cite&gt;&lt;/EndNote&gt;</w:instrText>
      </w:r>
      <w:r w:rsidRPr="00487875">
        <w:fldChar w:fldCharType="separate"/>
      </w:r>
      <w:r w:rsidRPr="00487875">
        <w:t>[</w:t>
      </w:r>
      <w:hyperlink w:anchor="_ENREF_2" w:tooltip="Rawat, 2014 #4" w:history="1">
        <w:r w:rsidRPr="00487875">
          <w:t>2</w:t>
        </w:r>
      </w:hyperlink>
      <w:r w:rsidRPr="00487875">
        <w:t>]</w:t>
      </w:r>
      <w:r w:rsidRPr="00487875">
        <w:fldChar w:fldCharType="end"/>
      </w:r>
      <w:r w:rsidRPr="00487875">
        <w:t xml:space="preserve">. Earlier, several wireless communication standards have been formulated </w:t>
      </w:r>
      <w:r w:rsidRPr="00487875">
        <w:fldChar w:fldCharType="begin"/>
      </w:r>
      <w:r w:rsidRPr="00487875">
        <w:instrText xml:space="preserve"> ADDIN EN.CITE &lt;EndNote&gt;&lt;Cite&gt;&lt;Author&gt;Ullah&lt;/Author&gt;&lt;Year&gt;2013&lt;/Year&gt;&lt;RecNum&gt;9&lt;/RecNum&gt;&lt;DisplayText&gt;[3]&lt;/DisplayText&gt;&lt;record&gt;&lt;rec-number&gt;9&lt;/rec-number&gt;&lt;foreign-keys&gt;&lt;key app="EN" db-id="aw5xdvea7fs0e7ew9t8x2fwlxtz5vpfz0ae5"&gt;9&lt;/key&gt;&lt;/foreign-keys&gt;&lt;ref-type name="Journal Article"&gt;17&lt;/ref-type&gt;&lt;contributors&gt;&lt;authors&gt;&lt;author&gt;Ullah, Sana&lt;/author&gt;&lt;author&gt;Mohaisen, Manar&lt;/author&gt;&lt;author&gt;Alnuem, Mohammed A&lt;/author&gt;&lt;/authors&gt;&lt;/contributors&gt;&lt;titles&gt;&lt;title&gt;A review of ieee 802.15. 6 mac, phy, and security specifications&lt;/title&gt;&lt;secondary-title&gt;International Journal of Distributed Sensor Networks&lt;/secondary-title&gt;&lt;/titles&gt;&lt;periodical&gt;&lt;full-title&gt;International Journal of Distributed Sensor Networks&lt;/full-title&gt;&lt;/periodical&gt;&lt;volume&gt;2013&lt;/volume&gt;&lt;dates&gt;&lt;year&gt;2013&lt;/year&gt;&lt;/dates&gt;&lt;isbn&gt;1550-1329&lt;/isbn&gt;&lt;urls&gt;&lt;/urls&gt;&lt;/record&gt;&lt;/Cite&gt;&lt;/EndNote&gt;</w:instrText>
      </w:r>
      <w:r w:rsidRPr="00487875">
        <w:fldChar w:fldCharType="separate"/>
      </w:r>
      <w:r w:rsidRPr="00487875">
        <w:t>[</w:t>
      </w:r>
      <w:hyperlink w:anchor="_ENREF_3" w:tooltip="Ullah, 2013 #9" w:history="1">
        <w:r w:rsidRPr="00487875">
          <w:t>3</w:t>
        </w:r>
      </w:hyperlink>
      <w:r w:rsidRPr="00487875">
        <w:t>]</w:t>
      </w:r>
      <w:r w:rsidRPr="00487875">
        <w:fldChar w:fldCharType="end"/>
      </w:r>
      <w:r w:rsidRPr="00487875">
        <w:t xml:space="preserve">, such as the IEEE 802.11 </w:t>
      </w:r>
      <w:r w:rsidRPr="00487875">
        <w:fldChar w:fldCharType="begin"/>
      </w:r>
      <w:r w:rsidRPr="00487875">
        <w:instrText xml:space="preserve"> ADDIN EN.CITE &lt;EndNote&gt;&lt;Cite&gt;&lt;Author&gt;Standards&lt;/Author&gt;&lt;Year&gt;2012&lt;/Year&gt;&lt;RecNum&gt;5&lt;/RecNum&gt;&lt;DisplayText&gt;[4]&lt;/DisplayText&gt;&lt;record&gt;&lt;rec-number&gt;5&lt;/rec-number&gt;&lt;foreign-keys&gt;&lt;key app="EN" db-id="aw5xdvea7fs0e7ew9t8x2fwlxtz5vpfz0ae5"&gt;5&lt;/key&gt;&lt;/foreign-keys&gt;&lt;ref-type name="Web Page"&gt;12&lt;/ref-type&gt;&lt;contributors&gt;&lt;authors&gt;&lt;author&gt;The Working Group for WLAN Standards&lt;/author&gt;&lt;/authors&gt;&lt;/contributors&gt;&lt;titles&gt;&lt;title&gt;IEEE WLAN&lt;/title&gt;&lt;/titles&gt;&lt;dates&gt;&lt;year&gt;&lt;style face="normal" font="default" charset="134" size="100%"&gt;2012&lt;/style&gt;&lt;/year&gt;&lt;/dates&gt;&lt;urls&gt;&lt;related-urls&gt;&lt;url&gt;http://www.ieee802.org/11/&lt;/url&gt;&lt;/related-urls&gt;&lt;/urls&gt;&lt;/record&gt;&lt;/Cite&gt;&lt;/EndNote&gt;</w:instrText>
      </w:r>
      <w:r w:rsidRPr="00487875">
        <w:fldChar w:fldCharType="separate"/>
      </w:r>
      <w:r w:rsidRPr="00487875">
        <w:t>[</w:t>
      </w:r>
      <w:hyperlink w:anchor="_ENREF_4" w:tooltip="Standards, 2012 #5" w:history="1">
        <w:r w:rsidRPr="00487875">
          <w:t>4</w:t>
        </w:r>
      </w:hyperlink>
      <w:r w:rsidRPr="00487875">
        <w:t>]</w:t>
      </w:r>
      <w:r w:rsidRPr="00487875">
        <w:fldChar w:fldCharType="end"/>
      </w:r>
      <w:r w:rsidRPr="00487875">
        <w:t xml:space="preserve">, IEEE 802.15.1 </w:t>
      </w:r>
      <w:r w:rsidRPr="00487875">
        <w:fldChar w:fldCharType="begin"/>
      </w:r>
      <w:r w:rsidRPr="00487875">
        <w:instrText xml:space="preserve"> ADDIN EN.CITE &lt;EndNote&gt;&lt;Cite&gt;&lt;Year&gt;2012&lt;/Year&gt;&lt;RecNum&gt;6&lt;/RecNum&gt;&lt;DisplayText&gt;[5]&lt;/DisplayText&gt;&lt;record&gt;&lt;rec-number&gt;6&lt;/rec-number&gt;&lt;foreign-keys&gt;&lt;key app="EN" db-id="aw5xdvea7fs0e7ew9t8x2fwlxtz5vpfz0ae5"&gt;6&lt;/key&gt;&lt;/foreign-keys&gt;&lt;ref-type name="Web Page"&gt;12&lt;/ref-type&gt;&lt;contributors&gt;&lt;/contributors&gt;&lt;titles&gt;&lt;title&gt;IEEE WPAN Task Group 1&lt;/title&gt;&lt;/titles&gt;&lt;dates&gt;&lt;year&gt;&lt;style face="normal" font="default" charset="134" size="100%"&gt;2012&lt;/style&gt;&lt;/year&gt;&lt;/dates&gt;&lt;urls&gt;&lt;related-urls&gt;&lt;url&gt;http://www.ieee802.org/15/pub/TG1.html&lt;/url&gt;&lt;/related-urls&gt;&lt;/urls&gt;&lt;/record&gt;&lt;/Cite&gt;&lt;/EndNote&gt;</w:instrText>
      </w:r>
      <w:r w:rsidRPr="00487875">
        <w:fldChar w:fldCharType="separate"/>
      </w:r>
      <w:r w:rsidRPr="00487875">
        <w:t>[</w:t>
      </w:r>
      <w:hyperlink w:anchor="_ENREF_5" w:tooltip=", 2012 #6" w:history="1">
        <w:r w:rsidRPr="00487875">
          <w:t>5</w:t>
        </w:r>
      </w:hyperlink>
      <w:r w:rsidRPr="00487875">
        <w:t>]</w:t>
      </w:r>
      <w:r w:rsidRPr="00487875">
        <w:fldChar w:fldCharType="end"/>
      </w:r>
      <w:r w:rsidRPr="00487875">
        <w:t xml:space="preserve">, IEEE 802.15.4 </w:t>
      </w:r>
      <w:r w:rsidRPr="00487875">
        <w:fldChar w:fldCharType="begin"/>
      </w:r>
      <w:r w:rsidRPr="00487875">
        <w:instrText xml:space="preserve"> ADDIN EN.CITE &lt;EndNote&gt;&lt;Cite&gt;&lt;Year&gt;2006&lt;/Year&gt;&lt;RecNum&gt;7&lt;/RecNum&gt;&lt;DisplayText&gt;[6]&lt;/DisplayText&gt;&lt;record&gt;&lt;rec-number&gt;7&lt;/rec-number&gt;&lt;foreign-keys&gt;&lt;key app="EN" db-id="aw5xdvea7fs0e7ew9t8x2fwlxtz5vpfz0ae5"&gt;7&lt;/key&gt;&lt;/foreign-keys&gt;&lt;ref-type name="Journal Article"&gt;17&lt;/ref-type&gt;&lt;contributors&gt;&lt;/contributors&gt;&lt;titles&gt;&lt;title&gt;IEEEStd.802.15.4:WirelessMediumAccessControl(MAC)and Physical Layer (PHY) Specifications for Low Data Rate Wireless&lt;/title&gt;&lt;secondary-title&gt;IEEE Std 802.15.4™-2006&lt;/secondary-title&gt;&lt;/titles&gt;&lt;periodical&gt;&lt;full-title&gt;IEEE Std 802.15.4™-2006&lt;/full-title&gt;&lt;/periodical&gt;&lt;dates&gt;&lt;year&gt;2006&lt;/year&gt;&lt;/dates&gt;&lt;urls&gt;&lt;/urls&gt;&lt;/record&gt;&lt;/Cite&gt;&lt;/EndNote&gt;</w:instrText>
      </w:r>
      <w:r w:rsidRPr="00487875">
        <w:fldChar w:fldCharType="separate"/>
      </w:r>
      <w:r w:rsidRPr="00487875">
        <w:t>[</w:t>
      </w:r>
      <w:hyperlink w:anchor="_ENREF_6" w:tooltip=", 2006 #7" w:history="1">
        <w:r w:rsidRPr="00487875">
          <w:t>6</w:t>
        </w:r>
      </w:hyperlink>
      <w:r w:rsidRPr="00487875">
        <w:t>]</w:t>
      </w:r>
      <w:r w:rsidRPr="00487875">
        <w:fldChar w:fldCharType="end"/>
      </w:r>
      <w:r w:rsidRPr="00487875">
        <w:t xml:space="preserve"> standards. However, these standards are not suitable for WBAN applications. The power consumption of 802.11 Wireless Local Area Network (WLAN) is too high to satisfy the wear WBAN requirements with a low power. In addition, the number of auxiliary nodes in IEEE 802.15.1 are limited. IEEE 802.15.4 is widely used in industrial sensors, smart grids and other areas of IOT (Internet of Things) </w:t>
      </w:r>
      <w:r w:rsidRPr="00487875">
        <w:fldChar w:fldCharType="begin"/>
      </w:r>
      <w:r w:rsidRPr="00487875">
        <w:instrText xml:space="preserve"> ADDIN EN.CITE &lt;EndNote&gt;&lt;Cite&gt;&lt;Author&gt;Gubbi&lt;/Author&gt;&lt;Year&gt;2013&lt;/Year&gt;&lt;RecNum&gt;10&lt;/RecNum&gt;&lt;DisplayText&gt;[7]&lt;/DisplayText&gt;&lt;record&gt;&lt;rec-number&gt;10&lt;/rec-number&gt;&lt;foreign-keys&gt;&lt;key app="EN" db-id="aw5xdvea7fs0e7ew9t8x2fwlxtz5vpfz0ae5"&gt;10&lt;/key&gt;&lt;/foreign-keys&gt;&lt;ref-type name="Journal Article"&gt;17&lt;/ref-type&gt;&lt;contributors&gt;&lt;authors&gt;&lt;author&gt;Gubbi, Jayavardhana&lt;/author&gt;&lt;author&gt;Buyya, Rajkumar&lt;/author&gt;&lt;author&gt;Marusic, Slaven&lt;/author&gt;&lt;author&gt;Palaniswami, Marimuthu&lt;/author&gt;&lt;/authors&gt;&lt;/contributors&gt;&lt;titles&gt;&lt;title&gt;Internet of Things (IoT): A vision, architectural elements, and future directions&lt;/title&gt;&lt;secondary-title&gt;Future Generation Computer Systems&lt;/secondary-title&gt;&lt;/titles&gt;&lt;periodical&gt;&lt;full-title&gt;Future Generation Computer Systems&lt;/full-title&gt;&lt;/periodical&gt;&lt;pages&gt;1645-1660&lt;/pages&gt;&lt;volume&gt;29&lt;/volume&gt;&lt;number&gt;7&lt;/number&gt;&lt;dates&gt;&lt;year&gt;2013&lt;/year&gt;&lt;/dates&gt;&lt;isbn&gt;0167-739X&lt;/isbn&gt;&lt;urls&gt;&lt;/urls&gt;&lt;/record&gt;&lt;/Cite&gt;&lt;/EndNote&gt;</w:instrText>
      </w:r>
      <w:r w:rsidRPr="00487875">
        <w:fldChar w:fldCharType="separate"/>
      </w:r>
      <w:r w:rsidRPr="00487875">
        <w:t>[</w:t>
      </w:r>
      <w:hyperlink w:anchor="_ENREF_7" w:tooltip="Gubbi, 2013 #10" w:history="1">
        <w:r w:rsidRPr="00487875">
          <w:t>7</w:t>
        </w:r>
      </w:hyperlink>
      <w:r w:rsidRPr="00487875">
        <w:t>]</w:t>
      </w:r>
      <w:r w:rsidRPr="00487875">
        <w:fldChar w:fldCharType="end"/>
      </w:r>
      <w:r w:rsidRPr="00487875">
        <w:t xml:space="preserve">, but it is not enough </w:t>
      </w:r>
      <w:r w:rsidRPr="00487875">
        <w:lastRenderedPageBreak/>
        <w:t xml:space="preserve">to support high data rate applications (data rate &gt; 250 Kbps). In order to develop a low power consumption communication standard which is suitable for WBAN application </w:t>
      </w:r>
      <w:r w:rsidRPr="00487875">
        <w:fldChar w:fldCharType="begin"/>
      </w:r>
      <w:r w:rsidRPr="00487875">
        <w:instrText xml:space="preserve"> ADDIN EN.CITE &lt;EndNote&gt;&lt;Cite&gt;&lt;Author&gt;Nie&lt;/Author&gt;&lt;Year&gt;2014&lt;/Year&gt;&lt;RecNum&gt;42&lt;/RecNum&gt;&lt;DisplayText&gt;[8]&lt;/DisplayText&gt;&lt;record&gt;&lt;rec-number&gt;42&lt;/rec-number&gt;&lt;foreign-keys&gt;&lt;key app="EN" db-id="xs9rspz5hfvtdxeef5uxe2949tzvxpf99xpe"&gt;42&lt;/key&gt;&lt;/foreign-keys&gt;&lt;ref-type name="Journal Article"&gt;17&lt;/ref-type&gt;&lt;contributors&gt;&lt;authors&gt;&lt;author&gt;Ze Dong Nie&lt;/author&gt;&lt;author&gt;Jing Jing Ma&lt;/author&gt;&lt;author&gt;Karmen Ivanov &lt;/author&gt;&lt;author&gt;Lei  Wang&lt;/author&gt;&lt;/authors&gt;&lt;/contributors&gt;&lt;titles&gt;&lt;title&gt;An investigation on dynamic human body communication channel characteristics at 45MHz in different surrounding environments&lt;/title&gt;&lt;secondary-title&gt;Antennas and Wireless Propagation Letters, IEEE&lt;/secondary-title&gt;&lt;/titles&gt;&lt;pages&gt;1-1&lt;/pages&gt;&lt;volume&gt;PP&lt;/volume&gt;&lt;number&gt;99&lt;/number&gt;&lt;keywords&gt;&lt;keyword&gt;Anechoic chambers&lt;/keyword&gt;&lt;keyword&gt;Electrodes&lt;/keyword&gt;&lt;keyword&gt;Laboratories&lt;/keyword&gt;&lt;keyword&gt;Nakagami distribution&lt;/keyword&gt;&lt;keyword&gt;Standards&lt;/keyword&gt;&lt;keyword&gt;Statistical analysis&lt;/keyword&gt;&lt;keyword&gt;Wireless communication&lt;/keyword&gt;&lt;/keywords&gt;&lt;dates&gt;&lt;year&gt;2014&lt;/year&gt;&lt;/dates&gt;&lt;isbn&gt;1536-1225&lt;/isbn&gt;&lt;urls&gt;&lt;/urls&gt;&lt;electronic-resource-num&gt;10.1109/lawp.2014.2305734&lt;/electronic-resource-num&gt;&lt;/record&gt;&lt;/Cite&gt;&lt;/EndNote&gt;</w:instrText>
      </w:r>
      <w:r w:rsidRPr="00487875">
        <w:fldChar w:fldCharType="separate"/>
      </w:r>
      <w:r w:rsidRPr="00487875">
        <w:t>[</w:t>
      </w:r>
      <w:hyperlink w:anchor="_ENREF_8" w:tooltip="Nie, 2014 #42" w:history="1">
        <w:r w:rsidRPr="00487875">
          <w:t>8</w:t>
        </w:r>
      </w:hyperlink>
      <w:r w:rsidRPr="00487875">
        <w:t>]</w:t>
      </w:r>
      <w:r w:rsidRPr="00487875">
        <w:fldChar w:fldCharType="end"/>
      </w:r>
      <w:r w:rsidRPr="00487875">
        <w:t xml:space="preserve">, IEEE 802 established a task group for the standardization of WBAN called IEEE 802.15.6 in November 2007 </w:t>
      </w:r>
      <w:r w:rsidRPr="00487875">
        <w:fldChar w:fldCharType="begin"/>
      </w:r>
      <w:r w:rsidRPr="00487875">
        <w:instrText xml:space="preserve"> ADDIN EN.CITE &lt;EndNote&gt;&lt;Cite&gt;&lt;Year&gt;2012&lt;/Year&gt;&lt;RecNum&gt;16&lt;/RecNum&gt;&lt;DisplayText&gt;[9]&lt;/DisplayText&gt;&lt;record&gt;&lt;rec-number&gt;16&lt;/rec-number&gt;&lt;foreign-keys&gt;&lt;key app="EN" db-id="aw5xdvea7fs0e7ew9t8x2fwlxtz5vpfz0ae5"&gt;16&lt;/key&gt;&lt;/foreign-keys&gt;&lt;ref-type name="Journal Article"&gt;17&lt;/ref-type&gt;&lt;contributors&gt;&lt;/contributors&gt;&lt;titles&gt;&lt;title&gt;IEEE Standard for Local and metropolitan area networks - Part 15.6: Wireless Body Area Networks&lt;/title&gt;&lt;secondary-title&gt;IEEE Std 802.15.6-2012&lt;/secondary-title&gt;&lt;/titles&gt;&lt;periodical&gt;&lt;full-title&gt;IEEE Std 802.15.6-2012&lt;/full-title&gt;&lt;/periodical&gt;&lt;pages&gt;1-271&lt;/pages&gt;&lt;keywords&gt;&lt;keyword&gt;antenna radiation patterns&lt;/keyword&gt;&lt;keyword&gt;body area networks&lt;/keyword&gt;&lt;keyword&gt;local area networks&lt;/keyword&gt;&lt;keyword&gt;metropolitan area networks&lt;/keyword&gt;&lt;keyword&gt;quality of service&lt;/keyword&gt;&lt;keyword&gt;telecommunication standards&lt;/keyword&gt;&lt;keyword&gt;IEEE standards&lt;/keyword&gt;&lt;keyword&gt;bit rate 10 Mbit/s&lt;/keyword&gt;&lt;keyword&gt;industrial scientific medical band&lt;/keyword&gt;&lt;keyword&gt;non-interference guidelines&lt;/keyword&gt;&lt;keyword&gt;portable antennas&lt;/keyword&gt;&lt;keyword&gt;radiation pattern shaping&lt;/keyword&gt;&lt;keyword&gt;specific absorption rate&lt;/keyword&gt;&lt;keyword&gt;Human factors&lt;/keyword&gt;&lt;keyword&gt;Local aea networks&lt;/keyword&gt;&lt;keyword&gt;Motion control&lt;/keyword&gt;&lt;keyword&gt;Network topolgy&lt;/keyword&gt;&lt;keyword&gt;Wireless LAN&lt;/keyword&gt;&lt;keyword&gt;BAN&lt;/keyword&gt;&lt;keyword&gt;IEEE 802.15.6&lt;/keyword&gt;&lt;keyword&gt;body area network&lt;/keyword&gt;&lt;/keywords&gt;&lt;dates&gt;&lt;year&gt;2012&lt;/year&gt;&lt;/dates&gt;&lt;urls&gt;&lt;/urls&gt;&lt;electronic-resource-num&gt;10.1109/IEEESTD.2012.6161600&lt;/electronic-resource-num&gt;&lt;/record&gt;&lt;/Cite&gt;&lt;/EndNote&gt;</w:instrText>
      </w:r>
      <w:r w:rsidRPr="00487875">
        <w:fldChar w:fldCharType="separate"/>
      </w:r>
      <w:r w:rsidRPr="00487875">
        <w:t>[</w:t>
      </w:r>
      <w:hyperlink w:anchor="_ENREF_9" w:tooltip=", 2012 #16" w:history="1">
        <w:r w:rsidRPr="00487875">
          <w:t>9</w:t>
        </w:r>
      </w:hyperlink>
      <w:r w:rsidRPr="00487875">
        <w:t>]</w:t>
      </w:r>
      <w:r w:rsidRPr="00487875">
        <w:fldChar w:fldCharType="end"/>
      </w:r>
      <w:r w:rsidRPr="00487875">
        <w:t xml:space="preserve">. WBAN is centered on the human body, which is composed of network elements (including personal terminal, independent nodes that are situated in the clothes, on the body or under the skin of a person, and communication equipment near human body within 3~5m) and so on </w:t>
      </w:r>
      <w:r w:rsidRPr="00487875">
        <w:fldChar w:fldCharType="begin"/>
      </w:r>
      <w:r w:rsidRPr="00487875">
        <w:instrText xml:space="preserve"> ADDIN EN.CITE &lt;EndNote&gt;&lt;Cite&gt;&lt;Author&gt;Chávez-Santiago&lt;/Author&gt;&lt;Year&gt;2009&lt;/Year&gt;&lt;RecNum&gt;12&lt;/RecNum&gt;&lt;DisplayText&gt;[10]&lt;/DisplayText&gt;&lt;record&gt;&lt;rec-number&gt;12&lt;/rec-number&gt;&lt;foreign-keys&gt;&lt;key app="EN" db-id="aw5xdvea7fs0e7ew9t8x2fwlxtz5vpfz0ae5"&gt;12&lt;/key&gt;&lt;/foreign-keys&gt;&lt;ref-type name="Conference Proceedings"&gt;10&lt;/ref-type&gt;&lt;contributors&gt;&lt;authors&gt;&lt;author&gt;Chávez-Santiago, Raúl&lt;/author&gt;&lt;author&gt;Khaleghi, Ali&lt;/author&gt;&lt;author&gt;Balasingham, Ilangko&lt;/author&gt;&lt;author&gt;Ramstad, Tor A&lt;/author&gt;&lt;/authors&gt;&lt;/contributors&gt;&lt;titles&gt;&lt;title&gt;Architecture of an ultra wideband wireless body area network for medical applications&lt;/title&gt;&lt;secondary-title&gt;Applied Sciences in Biomedical and Communication Technologies, 2009. ISABEL 2009. 2nd International Symposium on&lt;/secondary-title&gt;&lt;/titles&gt;&lt;pages&gt;1-6&lt;/pages&gt;&lt;dates&gt;&lt;year&gt;2009&lt;/year&gt;&lt;/dates&gt;&lt;publisher&gt;IEEE&lt;/publisher&gt;&lt;isbn&gt;1424446406&lt;/isbn&gt;&lt;urls&gt;&lt;/urls&gt;&lt;/record&gt;&lt;/Cite&gt;&lt;/EndNote&gt;</w:instrText>
      </w:r>
      <w:r w:rsidRPr="00487875">
        <w:fldChar w:fldCharType="separate"/>
      </w:r>
      <w:r w:rsidRPr="00487875">
        <w:t>[</w:t>
      </w:r>
      <w:hyperlink w:anchor="_ENREF_10" w:tooltip="Chávez-Santiago, 2009 #12" w:history="1">
        <w:r w:rsidRPr="00487875">
          <w:t>10</w:t>
        </w:r>
      </w:hyperlink>
      <w:r w:rsidRPr="00487875">
        <w:t>]</w:t>
      </w:r>
      <w:r w:rsidRPr="00487875">
        <w:fldChar w:fldCharType="end"/>
      </w:r>
      <w:r w:rsidRPr="00487875">
        <w:t xml:space="preserve">. WBANs provide unconstrained freedom of movement for patients suffering from chronic diseases, such as diabetes, heart disease </w:t>
      </w:r>
      <w:r w:rsidRPr="00487875">
        <w:fldChar w:fldCharType="begin"/>
      </w:r>
      <w:r w:rsidRPr="00487875">
        <w:instrText xml:space="preserve"> ADDIN EN.CITE &lt;EndNote&gt;&lt;Cite&gt;&lt;Author&gt;Kim&lt;/Author&gt;&lt;Year&gt;2014&lt;/Year&gt;&lt;RecNum&gt;15&lt;/RecNum&gt;&lt;DisplayText&gt;[11]&lt;/DisplayText&gt;&lt;record&gt;&lt;rec-number&gt;15&lt;/rec-number&gt;&lt;foreign-keys&gt;&lt;key app="EN" db-id="aw5xdvea7fs0e7ew9t8x2fwlxtz5vpfz0ae5"&gt;15&lt;/key&gt;&lt;/foreign-keys&gt;&lt;ref-type name="Journal Article"&gt;17&lt;/ref-type&gt;&lt;contributors&gt;&lt;authors&gt;&lt;author&gt;Kim, Tae-Hong&lt;/author&gt;&lt;author&gt;Kim, Yong-Hoon&lt;/author&gt;&lt;/authors&gt;&lt;/contributors&gt;&lt;titles&gt;&lt;title&gt;Human effect exposed to UWB signal for WBAN application&lt;/title&gt;&lt;secondary-title&gt;Journal of Electromagnetic Waves and Applications&lt;/secondary-title&gt;&lt;/titles&gt;&lt;periodical&gt;&lt;full-title&gt;Journal of Electromagnetic Waves and Applications&lt;/full-title&gt;&lt;/periodical&gt;&lt;pages&gt;1-15&lt;/pages&gt;&lt;number&gt;ahead-of-print&lt;/number&gt;&lt;dates&gt;&lt;year&gt;2014&lt;/year&gt;&lt;/dates&gt;&lt;isbn&gt;0920-5071&lt;/isbn&gt;&lt;urls&gt;&lt;/urls&gt;&lt;/record&gt;&lt;/Cite&gt;&lt;/EndNote&gt;</w:instrText>
      </w:r>
      <w:r w:rsidRPr="00487875">
        <w:fldChar w:fldCharType="separate"/>
      </w:r>
      <w:r w:rsidRPr="00487875">
        <w:t>[</w:t>
      </w:r>
      <w:hyperlink w:anchor="_ENREF_11" w:tooltip="Kim, 2014 #15" w:history="1">
        <w:r w:rsidRPr="00487875">
          <w:t>11</w:t>
        </w:r>
      </w:hyperlink>
      <w:r w:rsidRPr="00487875">
        <w:t>]</w:t>
      </w:r>
      <w:r w:rsidRPr="00487875">
        <w:fldChar w:fldCharType="end"/>
      </w:r>
      <w:r w:rsidRPr="00487875">
        <w:t xml:space="preserve">. The advantage is that a patient doesn’t have to stay in bed, but can move everywhere freely, which improves the quality of life for patients and reduces hospital costs. In February 2012, the first version of IEEE 802.15.6-2012 was published.  </w:t>
      </w:r>
    </w:p>
    <w:p w14:paraId="5629084B" w14:textId="19DDEEBF" w:rsidR="00F711CE" w:rsidRPr="004F0FB9" w:rsidRDefault="00F711CE" w:rsidP="004F0FB9">
      <w:r w:rsidRPr="004F0FB9">
        <w:t xml:space="preserve">IEEE 802.15.6 is a standard for short-range, wireless communications </w:t>
      </w:r>
      <w:bookmarkStart w:id="4" w:name="OLE_LINK9"/>
      <w:bookmarkStart w:id="5" w:name="OLE_LINK10"/>
      <w:r w:rsidRPr="004F0FB9">
        <w:t>in the vicinity of, or inside, a human body</w:t>
      </w:r>
      <w:bookmarkEnd w:id="4"/>
      <w:bookmarkEnd w:id="5"/>
      <w:r w:rsidRPr="004F0FB9">
        <w:t xml:space="preserve"> (but not limited to humans) </w:t>
      </w:r>
      <w:r w:rsidRPr="004F0FB9">
        <w:fldChar w:fldCharType="begin"/>
      </w:r>
      <w:r w:rsidRPr="004F0FB9">
        <w:instrText xml:space="preserve"> ADDIN EN.CITE &lt;EndNote&gt;&lt;Cite&gt;&lt;Year&gt;2012&lt;/Year&gt;&lt;RecNum&gt;16&lt;/RecNum&gt;&lt;DisplayText&gt;[9]&lt;/DisplayText&gt;&lt;record&gt;&lt;rec-number&gt;16&lt;/rec-number&gt;&lt;foreign-keys&gt;&lt;key app="EN" db-id="aw5xdvea7fs0e7ew9t8x2fwlxtz5vpfz0ae5"&gt;16&lt;/key&gt;&lt;/foreign-keys&gt;&lt;ref-type name="Journal Article"&gt;17&lt;/ref-type&gt;&lt;contributors&gt;&lt;/contributors&gt;&lt;titles&gt;&lt;title&gt;IEEE Standard for Local and metropolitan area networks - Part 15.6: Wireless Body Area Networks&lt;/title&gt;&lt;secondary-title&gt;IEEE Std 802.15.6-2012&lt;/secondary-title&gt;&lt;/titles&gt;&lt;periodical&gt;&lt;full-title&gt;IEEE Std 802.15.6-2012&lt;/full-title&gt;&lt;/periodical&gt;&lt;pages&gt;1-271&lt;/pages&gt;&lt;keywords&gt;&lt;keyword&gt;antenna radiation patterns&lt;/keyword&gt;&lt;keyword&gt;body area networks&lt;/keyword&gt;&lt;keyword&gt;local area networks&lt;/keyword&gt;&lt;keyword&gt;metropolitan area networks&lt;/keyword&gt;&lt;keyword&gt;quality of service&lt;/keyword&gt;&lt;keyword&gt;telecommunication standards&lt;/keyword&gt;&lt;keyword&gt;IEEE standards&lt;/keyword&gt;&lt;keyword&gt;bit rate 10 Mbit/s&lt;/keyword&gt;&lt;keyword&gt;industrial scientific medical band&lt;/keyword&gt;&lt;keyword&gt;non-interference guidelines&lt;/keyword&gt;&lt;keyword&gt;portable antennas&lt;/keyword&gt;&lt;keyword&gt;radiation pattern shaping&lt;/keyword&gt;&lt;keyword&gt;specific absorption rate&lt;/keyword&gt;&lt;keyword&gt;Human factors&lt;/keyword&gt;&lt;keyword&gt;Local aea networks&lt;/keyword&gt;&lt;keyword&gt;Motion control&lt;/keyword&gt;&lt;keyword&gt;Network topolgy&lt;/keyword&gt;&lt;keyword&gt;Wireless LAN&lt;/keyword&gt;&lt;keyword&gt;BAN&lt;/keyword&gt;&lt;keyword&gt;IEEE 802.15.6&lt;/keyword&gt;&lt;keyword&gt;body area network&lt;/keyword&gt;&lt;/keywords&gt;&lt;dates&gt;&lt;year&gt;2012&lt;/year&gt;&lt;/dates&gt;&lt;urls&gt;&lt;/urls&gt;&lt;electronic-resource-num&gt;10.1109/IEEESTD.2012.6161600&lt;/electronic-resource-num&gt;&lt;/record&gt;&lt;/Cite&gt;&lt;/EndNote&gt;</w:instrText>
      </w:r>
      <w:r w:rsidRPr="004F0FB9">
        <w:fldChar w:fldCharType="separate"/>
      </w:r>
      <w:r w:rsidRPr="004F0FB9">
        <w:t>[</w:t>
      </w:r>
      <w:hyperlink w:anchor="_ENREF_9" w:tooltip=", 2012 #16" w:history="1">
        <w:r w:rsidRPr="004F0FB9">
          <w:t>9</w:t>
        </w:r>
      </w:hyperlink>
      <w:r w:rsidRPr="004F0FB9">
        <w:t>]</w:t>
      </w:r>
      <w:r w:rsidRPr="004F0FB9">
        <w:fldChar w:fldCharType="end"/>
      </w:r>
      <w:r w:rsidRPr="004F0FB9">
        <w:t xml:space="preserve">. It defines a Medium Access Control (MAC) layer that works at lower sublayer of the data link layer of the OSI (Open System Interconnection) model </w:t>
      </w:r>
      <w:r w:rsidRPr="004F0FB9">
        <w:fldChar w:fldCharType="begin"/>
      </w:r>
      <w:r w:rsidRPr="004F0FB9">
        <w:instrText xml:space="preserve"> ADDIN EN.CITE &lt;EndNote&gt;&lt;Cite&gt;&lt;Author&gt;Kumar&lt;/Author&gt;&lt;RecNum&gt;18&lt;/RecNum&gt;&lt;DisplayText&gt;[12]&lt;/DisplayText&gt;&lt;record&gt;&lt;rec-number&gt;18&lt;/rec-number&gt;&lt;foreign-keys&gt;&lt;key app="EN" db-id="aw5xdvea7fs0e7ew9t8x2fwlxtz5vpfz0ae5"&gt;18&lt;/key&gt;&lt;/foreign-keys&gt;&lt;ref-type name="Journal Article"&gt;17&lt;/ref-type&gt;&lt;contributors&gt;&lt;authors&gt;&lt;author&gt;Kumar, M Gireesh&lt;/author&gt;&lt;author&gt;Roy, K Sripath&lt;/author&gt;&lt;/authors&gt;&lt;/contributors&gt;&lt;titles&gt;&lt;title&gt;Zigbee Based Indoor Campus Inventory Tracking Using Rfid Module&lt;/title&gt;&lt;/titles&gt;&lt;dates&gt;&lt;/dates&gt;&lt;urls&gt;&lt;/urls&gt;&lt;/record&gt;&lt;/Cite&gt;&lt;/EndNote&gt;</w:instrText>
      </w:r>
      <w:r w:rsidRPr="004F0FB9">
        <w:fldChar w:fldCharType="separate"/>
      </w:r>
      <w:r w:rsidRPr="004F0FB9">
        <w:t>[</w:t>
      </w:r>
      <w:hyperlink w:anchor="_ENREF_12" w:tooltip="Kumar,  #18" w:history="1">
        <w:r w:rsidRPr="004F0FB9">
          <w:t>12</w:t>
        </w:r>
      </w:hyperlink>
      <w:r w:rsidRPr="004F0FB9">
        <w:t>]</w:t>
      </w:r>
      <w:r w:rsidRPr="004F0FB9">
        <w:fldChar w:fldCharType="end"/>
      </w:r>
      <w:r w:rsidRPr="004F0FB9">
        <w:t>, and offers unicast, multicast, or broadcast communication service.</w:t>
      </w:r>
      <w:r w:rsidR="00187407" w:rsidRPr="004F0FB9">
        <w:t xml:space="preserve"> Unfortunately, more protocol details are hidden in current version of IEEE 802.15.6 standard, it is a better way to design a new WBAN system based on IEEE 802.15.4 standard, which </w:t>
      </w:r>
      <w:r w:rsidR="000E7A87" w:rsidRPr="004F0FB9">
        <w:t xml:space="preserve">is a mature protocol and has been applied in many </w:t>
      </w:r>
      <w:r w:rsidR="00537308" w:rsidRPr="004F0FB9">
        <w:t>fields. So</w:t>
      </w:r>
      <w:r w:rsidR="00112208" w:rsidRPr="004F0FB9">
        <w:t xml:space="preserve"> far many </w:t>
      </w:r>
      <w:r w:rsidR="00341B38" w:rsidRPr="004F0FB9">
        <w:t xml:space="preserve">research groups </w:t>
      </w:r>
      <w:r w:rsidR="00112208" w:rsidRPr="004F0FB9">
        <w:t>h</w:t>
      </w:r>
      <w:r w:rsidR="00341B38" w:rsidRPr="004F0FB9">
        <w:t>ave</w:t>
      </w:r>
      <w:r w:rsidR="00112208" w:rsidRPr="004F0FB9">
        <w:t xml:space="preserve"> </w:t>
      </w:r>
      <w:r w:rsidR="00A51829" w:rsidRPr="004F0FB9">
        <w:t xml:space="preserve">studied </w:t>
      </w:r>
      <w:r w:rsidR="00112208" w:rsidRPr="004F0FB9">
        <w:t xml:space="preserve">the </w:t>
      </w:r>
      <w:r w:rsidR="00341B38" w:rsidRPr="004F0FB9">
        <w:t>key</w:t>
      </w:r>
      <w:r w:rsidR="00112208" w:rsidRPr="004F0FB9">
        <w:t xml:space="preserve"> </w:t>
      </w:r>
      <w:r w:rsidR="00341B38" w:rsidRPr="004F0FB9">
        <w:t xml:space="preserve">issues </w:t>
      </w:r>
      <w:r w:rsidR="00626432" w:rsidRPr="004F0FB9">
        <w:t>of</w:t>
      </w:r>
      <w:r w:rsidR="00112208" w:rsidRPr="004F0FB9">
        <w:t xml:space="preserve"> IEEE 802.15.4 and IEEE 802.15.6, </w:t>
      </w:r>
      <w:r w:rsidR="003F280F" w:rsidRPr="004F0FB9">
        <w:t>the</w:t>
      </w:r>
      <w:r w:rsidR="00E241F6" w:rsidRPr="004F0FB9">
        <w:t xml:space="preserve"> </w:t>
      </w:r>
      <w:r w:rsidR="003F280F" w:rsidRPr="004F0FB9">
        <w:t>IEEE 802.15.6 MAC, PHY (Physical Layer),</w:t>
      </w:r>
      <w:r w:rsidR="003F280F" w:rsidRPr="004F0FB9">
        <w:rPr>
          <w:rFonts w:eastAsiaTheme="minorEastAsia" w:hint="eastAsia"/>
        </w:rPr>
        <w:t xml:space="preserve"> </w:t>
      </w:r>
      <w:r w:rsidR="003F280F" w:rsidRPr="004F0FB9">
        <w:t xml:space="preserve">and security specifications were reviewed in </w:t>
      </w:r>
      <w:r w:rsidR="003F280F" w:rsidRPr="004F0FB9">
        <w:fldChar w:fldCharType="begin"/>
      </w:r>
      <w:r w:rsidR="003F280F" w:rsidRPr="004F0FB9">
        <w:instrText xml:space="preserve"> ADDIN EN.CITE &lt;EndNote&gt;&lt;Cite&gt;&lt;Author&gt;Kumar&lt;/Author&gt;&lt;RecNum&gt;18&lt;/RecNum&gt;&lt;DisplayText&gt;[12]&lt;/DisplayText&gt;&lt;record&gt;&lt;rec-number&gt;18&lt;/rec-number&gt;&lt;foreign-keys&gt;&lt;key app="EN" db-id="aw5xdvea7fs0e7ew9t8x2fwlxtz5vpfz0ae5"&gt;18&lt;/key&gt;&lt;/foreign-keys&gt;&lt;ref-type name="Journal Article"&gt;17&lt;/ref-type&gt;&lt;contributors&gt;&lt;authors&gt;&lt;author&gt;Kumar, M Gireesh&lt;/author&gt;&lt;author&gt;Roy, K Sripath&lt;/author&gt;&lt;/authors&gt;&lt;/contributors&gt;&lt;titles&gt;&lt;title&gt;Zigbee Based Indoor Campus Inventory Tracking Using Rfid Module&lt;/title&gt;&lt;/titles&gt;&lt;dates&gt;&lt;/dates&gt;&lt;urls&gt;&lt;/urls&gt;&lt;/record&gt;&lt;/Cite&gt;&lt;/EndNote&gt;</w:instrText>
      </w:r>
      <w:r w:rsidR="003F280F" w:rsidRPr="004F0FB9">
        <w:fldChar w:fldCharType="separate"/>
      </w:r>
      <w:r w:rsidR="003F280F" w:rsidRPr="004F0FB9">
        <w:t>[</w:t>
      </w:r>
      <w:hyperlink w:anchor="_ENREF_12" w:tooltip="Kumar,  #18" w:history="1">
        <w:r w:rsidR="003F280F" w:rsidRPr="004F0FB9">
          <w:t>3</w:t>
        </w:r>
      </w:hyperlink>
      <w:r w:rsidR="003F280F" w:rsidRPr="004F0FB9">
        <w:t>]</w:t>
      </w:r>
      <w:r w:rsidR="003F280F" w:rsidRPr="004F0FB9">
        <w:fldChar w:fldCharType="end"/>
      </w:r>
      <w:r w:rsidR="003F280F" w:rsidRPr="004F0FB9">
        <w:rPr>
          <w:rFonts w:eastAsiaTheme="minorEastAsia" w:hint="eastAsia"/>
        </w:rPr>
        <w:t>;</w:t>
      </w:r>
      <w:r w:rsidR="004F0FB9" w:rsidRPr="004F0FB9">
        <w:rPr>
          <w:rFonts w:eastAsiaTheme="minorEastAsia"/>
        </w:rPr>
        <w:t xml:space="preserve"> </w:t>
      </w:r>
      <w:r w:rsidR="00B22DF9" w:rsidRPr="004F0FB9">
        <w:t>the</w:t>
      </w:r>
      <w:r w:rsidR="004F0FB9" w:rsidRPr="004F0FB9">
        <w:t xml:space="preserve"> </w:t>
      </w:r>
      <w:r w:rsidR="00112208" w:rsidRPr="004F0FB9">
        <w:t xml:space="preserve">IEEE 802.15.4 </w:t>
      </w:r>
      <w:r w:rsidR="00B22DF9" w:rsidRPr="004F0FB9">
        <w:t>s</w:t>
      </w:r>
      <w:r w:rsidR="00112208" w:rsidRPr="004F0FB9">
        <w:t xml:space="preserve">ecurity </w:t>
      </w:r>
      <w:r w:rsidR="00B22DF9" w:rsidRPr="004F0FB9">
        <w:t xml:space="preserve">framework </w:t>
      </w:r>
      <w:r w:rsidR="00112208" w:rsidRPr="004F0FB9">
        <w:t xml:space="preserve">for </w:t>
      </w:r>
      <w:r w:rsidR="00B22DF9" w:rsidRPr="004F0FB9">
        <w:t>WBAN</w:t>
      </w:r>
      <w:r w:rsidR="00A51829" w:rsidRPr="004F0FB9">
        <w:t xml:space="preserve"> was analyzed</w:t>
      </w:r>
      <w:r w:rsidR="00B22DF9" w:rsidRPr="004F0FB9">
        <w:t xml:space="preserve"> in</w:t>
      </w:r>
      <w:r w:rsidR="00B24063" w:rsidRPr="004F0FB9">
        <w:t xml:space="preserve"> </w:t>
      </w:r>
      <w:r w:rsidR="00B24063" w:rsidRPr="004F0FB9">
        <w:fldChar w:fldCharType="begin"/>
      </w:r>
      <w:r w:rsidR="00B24063" w:rsidRPr="004F0FB9">
        <w:instrText xml:space="preserve"> ADDIN EN.CITE &lt;EndNote&gt;&lt;Cite&gt;&lt;Author&gt;Kumar&lt;/Author&gt;&lt;RecNum&gt;18&lt;/RecNum&gt;&lt;DisplayText&gt;[12]&lt;/DisplayText&gt;&lt;record&gt;&lt;rec-number&gt;18&lt;/rec-number&gt;&lt;foreign-keys&gt;&lt;key app="EN" db-id="aw5xdvea7fs0e7ew9t8x2fwlxtz5vpfz0ae5"&gt;18&lt;/key&gt;&lt;/foreign-keys&gt;&lt;ref-type name="Journal Article"&gt;17&lt;/ref-type&gt;&lt;contributors&gt;&lt;authors&gt;&lt;author&gt;Kumar, M Gireesh&lt;/author&gt;&lt;author&gt;Roy, K Sripath&lt;/author&gt;&lt;/authors&gt;&lt;/contributors&gt;&lt;titles&gt;&lt;title&gt;Zigbee Based Indoor Campus Inventory Tracking Using Rfid Module&lt;/title&gt;&lt;/titles&gt;&lt;dates&gt;&lt;/dates&gt;&lt;urls&gt;&lt;/urls&gt;&lt;/record&gt;&lt;/Cite&gt;&lt;/EndNote&gt;</w:instrText>
      </w:r>
      <w:r w:rsidR="00B24063" w:rsidRPr="004F0FB9">
        <w:fldChar w:fldCharType="separate"/>
      </w:r>
      <w:r w:rsidR="00B24063" w:rsidRPr="004F0FB9">
        <w:t>[1</w:t>
      </w:r>
      <w:hyperlink w:anchor="_ENREF_12" w:tooltip="Kumar,  #18" w:history="1">
        <w:r w:rsidR="00B24063" w:rsidRPr="004F0FB9">
          <w:t>3</w:t>
        </w:r>
      </w:hyperlink>
      <w:r w:rsidR="00B24063" w:rsidRPr="004F0FB9">
        <w:t>]</w:t>
      </w:r>
      <w:r w:rsidR="00B24063" w:rsidRPr="004F0FB9">
        <w:fldChar w:fldCharType="end"/>
      </w:r>
      <w:r w:rsidR="003F280F" w:rsidRPr="004F0FB9">
        <w:t>;</w:t>
      </w:r>
      <w:r w:rsidR="00B22DF9" w:rsidRPr="004F0FB9">
        <w:t xml:space="preserve"> the</w:t>
      </w:r>
      <w:r w:rsidR="00E241F6" w:rsidRPr="004F0FB9">
        <w:t xml:space="preserve"> 802.15.4 </w:t>
      </w:r>
      <w:r w:rsidR="001146D2" w:rsidRPr="004F0FB9">
        <w:t xml:space="preserve">MAC </w:t>
      </w:r>
      <w:r w:rsidR="00B22DF9" w:rsidRPr="004F0FB9">
        <w:t xml:space="preserve">protocols </w:t>
      </w:r>
      <w:r w:rsidR="001146D2" w:rsidRPr="004F0FB9">
        <w:t>for WBANs</w:t>
      </w:r>
      <w:r w:rsidR="00B22DF9" w:rsidRPr="004F0FB9">
        <w:t xml:space="preserve"> was introduced in </w:t>
      </w:r>
      <w:r w:rsidR="0055617F" w:rsidRPr="004F0FB9">
        <w:fldChar w:fldCharType="begin"/>
      </w:r>
      <w:r w:rsidR="0055617F" w:rsidRPr="004F0FB9">
        <w:instrText xml:space="preserve"> ADDIN EN.CITE &lt;EndNote&gt;&lt;Cite&gt;&lt;Author&gt;Kumar&lt;/Author&gt;&lt;RecNum&gt;18&lt;/RecNum&gt;&lt;DisplayText&gt;[12]&lt;/DisplayText&gt;&lt;record&gt;&lt;rec-number&gt;18&lt;/rec-number&gt;&lt;foreign-keys&gt;&lt;key app="EN" db-id="aw5xdvea7fs0e7ew9t8x2fwlxtz5vpfz0ae5"&gt;18&lt;/key&gt;&lt;/foreign-keys&gt;&lt;ref-type name="Journal Article"&gt;17&lt;/ref-type&gt;&lt;contributors&gt;&lt;authors&gt;&lt;author&gt;Kumar, M Gireesh&lt;/author&gt;&lt;author&gt;Roy, K Sripath&lt;/author&gt;&lt;/authors&gt;&lt;/contributors&gt;&lt;titles&gt;&lt;title&gt;Zigbee Based Indoor Campus Inventory Tracking Using Rfid Module&lt;/title&gt;&lt;/titles&gt;&lt;dates&gt;&lt;/dates&gt;&lt;urls&gt;&lt;/urls&gt;&lt;/record&gt;&lt;/Cite&gt;&lt;/EndNote&gt;</w:instrText>
      </w:r>
      <w:r w:rsidR="0055617F" w:rsidRPr="004F0FB9">
        <w:fldChar w:fldCharType="separate"/>
      </w:r>
      <w:r w:rsidR="0055617F" w:rsidRPr="004F0FB9">
        <w:t>[1</w:t>
      </w:r>
      <w:hyperlink w:anchor="_ENREF_12" w:tooltip="Kumar,  #18" w:history="1">
        <w:r w:rsidR="0055617F" w:rsidRPr="004F0FB9">
          <w:t>4</w:t>
        </w:r>
      </w:hyperlink>
      <w:r w:rsidR="0055617F" w:rsidRPr="004F0FB9">
        <w:t>]</w:t>
      </w:r>
      <w:r w:rsidR="0055617F" w:rsidRPr="004F0FB9">
        <w:fldChar w:fldCharType="end"/>
      </w:r>
      <w:r w:rsidR="003F280F" w:rsidRPr="004F0FB9">
        <w:t>.</w:t>
      </w:r>
      <w:r w:rsidR="001146D2" w:rsidRPr="004F0FB9">
        <w:t xml:space="preserve"> </w:t>
      </w:r>
      <w:r w:rsidR="00571FD3">
        <w:t xml:space="preserve">However, </w:t>
      </w:r>
      <w:r w:rsidR="003749C5" w:rsidRPr="004F0FB9">
        <w:t>few study was conducted to</w:t>
      </w:r>
      <w:r w:rsidR="0055617F" w:rsidRPr="004F0FB9">
        <w:t xml:space="preserve"> compare the similarities and differences between IEEE 802.15.4 and IEEE 802.15.6</w:t>
      </w:r>
      <w:r w:rsidR="00E241F6" w:rsidRPr="004F0FB9">
        <w:t>.</w:t>
      </w:r>
    </w:p>
    <w:p w14:paraId="7F300CF1" w14:textId="145E497E" w:rsidR="00F711CE" w:rsidRPr="00487875" w:rsidRDefault="00537308" w:rsidP="00487875">
      <w:r>
        <w:t xml:space="preserve"> Analyzing and comparing</w:t>
      </w:r>
      <w:bookmarkStart w:id="6" w:name="OLE_LINK19"/>
      <w:bookmarkStart w:id="7" w:name="OLE_LINK20"/>
      <w:r w:rsidR="00F711CE" w:rsidRPr="00487875">
        <w:t xml:space="preserve"> 802.15.6 with 802.15.4 would help developers choose the better communication protocol to design new application systems and propose some approaches to</w:t>
      </w:r>
      <w:r w:rsidR="00D421BA">
        <w:t xml:space="preserve"> optimize the 802.15.6 standard</w:t>
      </w:r>
      <w:bookmarkEnd w:id="6"/>
      <w:bookmarkEnd w:id="7"/>
      <w:r w:rsidR="001A1F68">
        <w:t xml:space="preserve">. </w:t>
      </w:r>
      <w:bookmarkStart w:id="8" w:name="_GoBack"/>
      <w:bookmarkEnd w:id="8"/>
      <w:r w:rsidR="00F711CE" w:rsidRPr="00487875">
        <w:t>In order to introduce the differences between the two standards, we discussed the MAC sublayer starting from the MAC format and access mechanisms, because the MAC sublayer plays an important role in providing guarantee for the reliable communication between SSCS (Service-Specific Convergence Sublayer) and PHY. The MAC sublayer concludes the MAC frame format, access mechanism and security services. The MAC frame format is used to indicate the frame types with different functions. The MAC access mechanism provides guarantee for the reliable communication. The security services make sure information safety. The MAC frame format and access mechanisms occupy an important position in the MAC sublayer, so we analyzed the two standards mainly from the MAC frame format, MAC access mechanisms in this paper.</w:t>
      </w:r>
    </w:p>
    <w:p w14:paraId="716D88BC" w14:textId="700F2D6B" w:rsidR="00F711CE" w:rsidRPr="00487875" w:rsidRDefault="00F711CE" w:rsidP="00487875">
      <w:r w:rsidRPr="00487875">
        <w:t xml:space="preserve">The rest of the paper was organized into five sections. Section </w:t>
      </w:r>
      <w:r w:rsidR="005F1884">
        <w:t>2</w:t>
      </w:r>
      <w:r w:rsidRPr="00487875">
        <w:t xml:space="preserve"> presented the differences of the MAC frame format in the two standards.  Section </w:t>
      </w:r>
      <w:r w:rsidR="005F1884">
        <w:t>3</w:t>
      </w:r>
      <w:r w:rsidRPr="00487875">
        <w:t xml:space="preserve"> introduced the different MAC access mechanisms between the two standards. A discussion of the differences of applications in the two standards was illustrated in section </w:t>
      </w:r>
      <w:r w:rsidR="005F1884">
        <w:t>4</w:t>
      </w:r>
      <w:r w:rsidRPr="00487875">
        <w:t>. The final section concluded our work.</w:t>
      </w:r>
    </w:p>
    <w:p w14:paraId="122398FF" w14:textId="77777777" w:rsidR="004F7C26" w:rsidRDefault="004F7C26" w:rsidP="004F7C26">
      <w:pPr>
        <w:pStyle w:val="heading1"/>
      </w:pPr>
      <w:r>
        <w:rPr>
          <w:rFonts w:hint="eastAsia"/>
        </w:rPr>
        <w:lastRenderedPageBreak/>
        <w:t xml:space="preserve">Mac </w:t>
      </w:r>
      <w:r>
        <w:t xml:space="preserve">frame </w:t>
      </w:r>
      <w:r>
        <w:rPr>
          <w:rFonts w:hint="eastAsia"/>
        </w:rPr>
        <w:t>format</w:t>
      </w:r>
      <w:r>
        <w:t xml:space="preserve"> of the two standards</w:t>
      </w:r>
    </w:p>
    <w:p w14:paraId="7AB13C7C" w14:textId="77777777" w:rsidR="004F7C26" w:rsidRPr="00487875" w:rsidRDefault="004F7C26" w:rsidP="00487875">
      <w:pPr>
        <w:pStyle w:val="p1a"/>
      </w:pPr>
      <w:r w:rsidRPr="00487875">
        <w:t xml:space="preserve">A MAC frame is a sequence of fields in a specific order. The MAC frame format is composed of a MAC Header, a MAC Payload, and FCS both in IEEE 802.15.4 and IEEE 802.15.6. As depicted in Table </w:t>
      </w:r>
      <w:r w:rsidR="00253EF6" w:rsidRPr="00487875">
        <w:t>1</w:t>
      </w:r>
      <w:r w:rsidRPr="00487875">
        <w:t>.</w:t>
      </w:r>
    </w:p>
    <w:p w14:paraId="7C6A56AE" w14:textId="77777777" w:rsidR="004F7C26" w:rsidRDefault="004F7C26" w:rsidP="004F7C26">
      <w:pPr>
        <w:pStyle w:val="tablecaption"/>
      </w:pPr>
      <w:r>
        <w:rPr>
          <w:b/>
        </w:rPr>
        <w:t xml:space="preserve">Table </w:t>
      </w:r>
      <w:r>
        <w:rPr>
          <w:b/>
        </w:rPr>
        <w:fldChar w:fldCharType="begin"/>
      </w:r>
      <w:r>
        <w:rPr>
          <w:b/>
        </w:rPr>
        <w:instrText xml:space="preserve"> SEQ "Table" \* MERGEFORMAT </w:instrText>
      </w:r>
      <w:r>
        <w:rPr>
          <w:b/>
        </w:rPr>
        <w:fldChar w:fldCharType="separate"/>
      </w:r>
      <w:r w:rsidR="005F1884">
        <w:rPr>
          <w:b/>
          <w:noProof/>
        </w:rPr>
        <w:t>1</w:t>
      </w:r>
      <w:r>
        <w:rPr>
          <w:b/>
        </w:rPr>
        <w:fldChar w:fldCharType="end"/>
      </w:r>
      <w:r>
        <w:rPr>
          <w:b/>
        </w:rPr>
        <w:t>.</w:t>
      </w:r>
      <w:r>
        <w:t xml:space="preserve"> </w:t>
      </w:r>
      <w:r w:rsidRPr="004F7C26">
        <w:rPr>
          <w:rFonts w:hint="eastAsia"/>
        </w:rPr>
        <w:t>Gene</w:t>
      </w:r>
      <w:r w:rsidRPr="004F7C26">
        <w:t>ral</w:t>
      </w:r>
      <w:r>
        <w:rPr>
          <w:lang w:eastAsia="zh-CN"/>
        </w:rPr>
        <w:t xml:space="preserve"> MAC frame format</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315"/>
        <w:gridCol w:w="1262"/>
        <w:gridCol w:w="498"/>
      </w:tblGrid>
      <w:tr w:rsidR="00F07F7E" w14:paraId="1696DF38" w14:textId="77777777" w:rsidTr="00F36821">
        <w:trPr>
          <w:jc w:val="center"/>
        </w:trPr>
        <w:tc>
          <w:tcPr>
            <w:tcW w:w="1315" w:type="dxa"/>
            <w:tcBorders>
              <w:top w:val="double" w:sz="4" w:space="0" w:color="auto"/>
            </w:tcBorders>
            <w:shd w:val="clear" w:color="auto" w:fill="auto"/>
            <w:vAlign w:val="center"/>
          </w:tcPr>
          <w:p w14:paraId="168C584F" w14:textId="77777777" w:rsidR="00F07F7E" w:rsidRPr="002019D3" w:rsidRDefault="00F07F7E" w:rsidP="00F36821">
            <w:pPr>
              <w:pStyle w:val="ac"/>
              <w:spacing w:after="120"/>
              <w:ind w:firstLine="0"/>
              <w:jc w:val="center"/>
              <w:rPr>
                <w:sz w:val="16"/>
                <w:szCs w:val="16"/>
                <w:lang w:eastAsia="zh-CN"/>
              </w:rPr>
            </w:pPr>
            <w:r w:rsidRPr="002019D3">
              <w:rPr>
                <w:rFonts w:hint="eastAsia"/>
                <w:sz w:val="16"/>
                <w:szCs w:val="16"/>
                <w:lang w:eastAsia="zh-CN"/>
              </w:rPr>
              <w:t>Octets:</w:t>
            </w:r>
            <w:r w:rsidRPr="002019D3">
              <w:rPr>
                <w:sz w:val="16"/>
                <w:szCs w:val="16"/>
                <w:lang w:eastAsia="zh-CN"/>
              </w:rPr>
              <w:t xml:space="preserve"> variable</w:t>
            </w:r>
          </w:p>
        </w:tc>
        <w:tc>
          <w:tcPr>
            <w:tcW w:w="1262" w:type="dxa"/>
            <w:tcBorders>
              <w:top w:val="double" w:sz="4" w:space="0" w:color="auto"/>
            </w:tcBorders>
            <w:shd w:val="clear" w:color="auto" w:fill="auto"/>
            <w:vAlign w:val="center"/>
          </w:tcPr>
          <w:p w14:paraId="2124955C" w14:textId="77777777" w:rsidR="00F07F7E" w:rsidRPr="002019D3" w:rsidRDefault="00F07F7E" w:rsidP="00F36821">
            <w:pPr>
              <w:pStyle w:val="ac"/>
              <w:spacing w:after="120"/>
              <w:ind w:firstLine="0"/>
              <w:jc w:val="center"/>
              <w:rPr>
                <w:sz w:val="16"/>
                <w:szCs w:val="16"/>
                <w:lang w:eastAsia="zh-CN"/>
              </w:rPr>
            </w:pPr>
            <w:r w:rsidRPr="002019D3">
              <w:rPr>
                <w:rFonts w:hint="eastAsia"/>
                <w:sz w:val="16"/>
                <w:szCs w:val="16"/>
                <w:lang w:eastAsia="zh-CN"/>
              </w:rPr>
              <w:t>variable</w:t>
            </w:r>
          </w:p>
        </w:tc>
        <w:tc>
          <w:tcPr>
            <w:tcW w:w="498" w:type="dxa"/>
            <w:tcBorders>
              <w:top w:val="double" w:sz="4" w:space="0" w:color="auto"/>
            </w:tcBorders>
            <w:shd w:val="clear" w:color="auto" w:fill="auto"/>
            <w:vAlign w:val="center"/>
          </w:tcPr>
          <w:p w14:paraId="1382A8EA" w14:textId="77777777" w:rsidR="00F07F7E" w:rsidRPr="002019D3" w:rsidRDefault="00F07F7E" w:rsidP="00F36821">
            <w:pPr>
              <w:pStyle w:val="ac"/>
              <w:spacing w:after="120"/>
              <w:ind w:firstLine="0"/>
              <w:jc w:val="center"/>
              <w:rPr>
                <w:sz w:val="16"/>
                <w:szCs w:val="16"/>
                <w:lang w:eastAsia="zh-CN"/>
              </w:rPr>
            </w:pPr>
            <w:r w:rsidRPr="002019D3">
              <w:rPr>
                <w:rFonts w:hint="eastAsia"/>
                <w:sz w:val="16"/>
                <w:szCs w:val="16"/>
                <w:lang w:eastAsia="zh-CN"/>
              </w:rPr>
              <w:t>2</w:t>
            </w:r>
          </w:p>
        </w:tc>
      </w:tr>
      <w:tr w:rsidR="00F07F7E" w14:paraId="2449762F" w14:textId="77777777" w:rsidTr="00F36821">
        <w:trPr>
          <w:trHeight w:val="42"/>
          <w:jc w:val="center"/>
        </w:trPr>
        <w:tc>
          <w:tcPr>
            <w:tcW w:w="1315" w:type="dxa"/>
            <w:tcBorders>
              <w:bottom w:val="double" w:sz="4" w:space="0" w:color="auto"/>
            </w:tcBorders>
            <w:shd w:val="clear" w:color="auto" w:fill="auto"/>
            <w:vAlign w:val="center"/>
          </w:tcPr>
          <w:p w14:paraId="34FE2263" w14:textId="77777777" w:rsidR="00F07F7E" w:rsidRPr="00FE3CB2" w:rsidRDefault="00F07F7E" w:rsidP="00F36821">
            <w:pPr>
              <w:pStyle w:val="ac"/>
              <w:spacing w:after="120"/>
              <w:ind w:firstLine="0"/>
              <w:jc w:val="center"/>
              <w:rPr>
                <w:sz w:val="16"/>
                <w:szCs w:val="16"/>
                <w:lang w:eastAsia="zh-CN"/>
              </w:rPr>
            </w:pPr>
            <w:r w:rsidRPr="00FE3CB2">
              <w:rPr>
                <w:rFonts w:hint="eastAsia"/>
                <w:sz w:val="16"/>
                <w:szCs w:val="16"/>
                <w:lang w:eastAsia="zh-CN"/>
              </w:rPr>
              <w:t>MAC</w:t>
            </w:r>
            <w:r w:rsidRPr="00FE3CB2">
              <w:rPr>
                <w:sz w:val="16"/>
                <w:szCs w:val="16"/>
                <w:lang w:eastAsia="zh-CN"/>
              </w:rPr>
              <w:t xml:space="preserve"> </w:t>
            </w:r>
            <w:r w:rsidRPr="00FE3CB2">
              <w:rPr>
                <w:rFonts w:hint="eastAsia"/>
                <w:sz w:val="16"/>
                <w:szCs w:val="16"/>
                <w:lang w:eastAsia="zh-CN"/>
              </w:rPr>
              <w:t>Header</w:t>
            </w:r>
          </w:p>
        </w:tc>
        <w:tc>
          <w:tcPr>
            <w:tcW w:w="1262" w:type="dxa"/>
            <w:tcBorders>
              <w:bottom w:val="double" w:sz="4" w:space="0" w:color="auto"/>
            </w:tcBorders>
            <w:shd w:val="clear" w:color="auto" w:fill="auto"/>
            <w:vAlign w:val="center"/>
          </w:tcPr>
          <w:p w14:paraId="147A0EE7" w14:textId="77777777" w:rsidR="00F07F7E" w:rsidRPr="00FE3CB2" w:rsidRDefault="00F07F7E" w:rsidP="00F36821">
            <w:pPr>
              <w:pStyle w:val="ac"/>
              <w:spacing w:after="120"/>
              <w:ind w:firstLine="0"/>
              <w:jc w:val="center"/>
              <w:rPr>
                <w:sz w:val="16"/>
                <w:szCs w:val="16"/>
                <w:lang w:eastAsia="zh-CN"/>
              </w:rPr>
            </w:pPr>
            <w:r w:rsidRPr="00FE3CB2">
              <w:rPr>
                <w:rFonts w:hint="eastAsia"/>
                <w:sz w:val="16"/>
                <w:szCs w:val="16"/>
                <w:lang w:eastAsia="zh-CN"/>
              </w:rPr>
              <w:t>MAC Payload</w:t>
            </w:r>
          </w:p>
        </w:tc>
        <w:tc>
          <w:tcPr>
            <w:tcW w:w="498" w:type="dxa"/>
            <w:tcBorders>
              <w:bottom w:val="double" w:sz="4" w:space="0" w:color="auto"/>
            </w:tcBorders>
            <w:shd w:val="clear" w:color="auto" w:fill="auto"/>
            <w:vAlign w:val="center"/>
          </w:tcPr>
          <w:p w14:paraId="299A6CB7" w14:textId="77777777" w:rsidR="00F07F7E" w:rsidRPr="00FE3CB2" w:rsidRDefault="00F07F7E" w:rsidP="00F36821">
            <w:pPr>
              <w:pStyle w:val="ac"/>
              <w:spacing w:after="120"/>
              <w:ind w:firstLine="0"/>
              <w:jc w:val="center"/>
              <w:rPr>
                <w:sz w:val="16"/>
                <w:szCs w:val="16"/>
                <w:lang w:eastAsia="zh-CN"/>
              </w:rPr>
            </w:pPr>
            <w:r w:rsidRPr="00FE3CB2">
              <w:rPr>
                <w:rFonts w:hint="eastAsia"/>
                <w:sz w:val="16"/>
                <w:szCs w:val="16"/>
                <w:lang w:eastAsia="zh-CN"/>
              </w:rPr>
              <w:t>FCS</w:t>
            </w:r>
          </w:p>
        </w:tc>
      </w:tr>
    </w:tbl>
    <w:p w14:paraId="3147AA6A" w14:textId="77777777" w:rsidR="00F07F7E" w:rsidRDefault="00F07F7E" w:rsidP="00F07F7E"/>
    <w:p w14:paraId="256166F9" w14:textId="77777777" w:rsidR="00F07F7E" w:rsidRPr="00487875" w:rsidRDefault="00F07F7E" w:rsidP="00487875">
      <w:r w:rsidRPr="00487875">
        <w:t xml:space="preserve">If a device wants to transmit data to other devices in IEEE 802.15.4, it should contains a MAC Header with at least 9 octets length which is longer than those with 7 octets length in IEEE 802.15.6. These may result in many difficulties during the frames transmission and reception, such as increasing the burden of transceivers. In addition, the data rate will decrease and the transmission power will increase. </w:t>
      </w:r>
    </w:p>
    <w:p w14:paraId="24B8165B" w14:textId="77777777" w:rsidR="00F07F7E" w:rsidRDefault="00F07F7E" w:rsidP="00F07F7E">
      <w:pPr>
        <w:pStyle w:val="heading2"/>
      </w:pPr>
      <w:bookmarkStart w:id="9" w:name="OLE_LINK64"/>
      <w:bookmarkStart w:id="10" w:name="OLE_LINK65"/>
      <w:r>
        <w:t>Frame Control field</w:t>
      </w:r>
    </w:p>
    <w:bookmarkEnd w:id="9"/>
    <w:bookmarkEnd w:id="10"/>
    <w:p w14:paraId="453E67DE" w14:textId="77777777" w:rsidR="00F07F7E" w:rsidRPr="00487875" w:rsidRDefault="00F07F7E" w:rsidP="00487875">
      <w:pPr>
        <w:pStyle w:val="p1a"/>
      </w:pPr>
      <w:r w:rsidRPr="00487875">
        <w:t xml:space="preserve">Besides the intuitionistic difference of the length of MAC Header, there are many similarities and differences between the two frame control fields, as described in Table </w:t>
      </w:r>
      <w:r w:rsidR="00253EF6" w:rsidRPr="00487875">
        <w:t>2</w:t>
      </w:r>
      <w:r w:rsidRPr="00487875">
        <w:t xml:space="preserve"> and </w:t>
      </w:r>
      <w:r w:rsidR="008D5285">
        <w:t xml:space="preserve">Table </w:t>
      </w:r>
      <w:r w:rsidR="00253EF6" w:rsidRPr="00487875">
        <w:t>3</w:t>
      </w:r>
      <w:r w:rsidRPr="00487875">
        <w:t>.</w:t>
      </w:r>
    </w:p>
    <w:p w14:paraId="06237C14" w14:textId="77777777" w:rsidR="00F07F7E" w:rsidRDefault="00F07F7E" w:rsidP="00F07F7E">
      <w:pPr>
        <w:pStyle w:val="tablecaption"/>
      </w:pPr>
      <w:r>
        <w:rPr>
          <w:b/>
        </w:rPr>
        <w:t xml:space="preserve">Table </w:t>
      </w:r>
      <w:r>
        <w:rPr>
          <w:b/>
        </w:rPr>
        <w:fldChar w:fldCharType="begin"/>
      </w:r>
      <w:r>
        <w:rPr>
          <w:b/>
        </w:rPr>
        <w:instrText xml:space="preserve"> SEQ "Table" \* MERGEFORMAT </w:instrText>
      </w:r>
      <w:r>
        <w:rPr>
          <w:b/>
        </w:rPr>
        <w:fldChar w:fldCharType="separate"/>
      </w:r>
      <w:r w:rsidR="005F1884">
        <w:rPr>
          <w:b/>
          <w:noProof/>
        </w:rPr>
        <w:t>2</w:t>
      </w:r>
      <w:r>
        <w:rPr>
          <w:b/>
        </w:rPr>
        <w:fldChar w:fldCharType="end"/>
      </w:r>
      <w:r>
        <w:rPr>
          <w:b/>
        </w:rPr>
        <w:t>.</w:t>
      </w:r>
      <w:r>
        <w:t xml:space="preserve"> </w:t>
      </w:r>
      <w:r w:rsidRPr="00F07F7E">
        <w:rPr>
          <w:rFonts w:hint="eastAsia"/>
        </w:rPr>
        <w:t>Format</w:t>
      </w:r>
      <w:r>
        <w:rPr>
          <w:rFonts w:hint="eastAsia"/>
          <w:lang w:eastAsia="zh-CN"/>
        </w:rPr>
        <w:t xml:space="preserve"> of the Frame Control field in IEEE 802.15.4</w:t>
      </w:r>
    </w:p>
    <w:tbl>
      <w:tblPr>
        <w:tblW w:w="5884" w:type="dxa"/>
        <w:jc w:val="center"/>
        <w:tblBorders>
          <w:top w:val="double" w:sz="4" w:space="0" w:color="auto"/>
          <w:bottom w:val="double" w:sz="4" w:space="0" w:color="auto"/>
          <w:insideH w:val="single" w:sz="4" w:space="0" w:color="auto"/>
        </w:tblBorders>
        <w:tblCellMar>
          <w:left w:w="0" w:type="dxa"/>
          <w:right w:w="0" w:type="dxa"/>
        </w:tblCellMar>
        <w:tblLook w:val="04A0" w:firstRow="1" w:lastRow="0" w:firstColumn="1" w:lastColumn="0" w:noHBand="0" w:noVBand="1"/>
      </w:tblPr>
      <w:tblGrid>
        <w:gridCol w:w="610"/>
        <w:gridCol w:w="568"/>
        <w:gridCol w:w="567"/>
        <w:gridCol w:w="567"/>
        <w:gridCol w:w="850"/>
        <w:gridCol w:w="737"/>
        <w:gridCol w:w="737"/>
        <w:gridCol w:w="511"/>
        <w:gridCol w:w="737"/>
      </w:tblGrid>
      <w:tr w:rsidR="00F07F7E" w14:paraId="37A9F160" w14:textId="77777777" w:rsidTr="002B44E2">
        <w:trPr>
          <w:jc w:val="center"/>
        </w:trPr>
        <w:tc>
          <w:tcPr>
            <w:tcW w:w="610" w:type="dxa"/>
            <w:shd w:val="clear" w:color="auto" w:fill="auto"/>
            <w:vAlign w:val="center"/>
          </w:tcPr>
          <w:p w14:paraId="1A5BC93C" w14:textId="77777777" w:rsidR="00F07F7E" w:rsidRPr="002019D3" w:rsidRDefault="00F07F7E" w:rsidP="002B44E2">
            <w:pPr>
              <w:ind w:firstLine="0"/>
              <w:jc w:val="center"/>
              <w:rPr>
                <w:sz w:val="16"/>
                <w:szCs w:val="16"/>
              </w:rPr>
            </w:pPr>
            <w:r w:rsidRPr="002019D3">
              <w:rPr>
                <w:sz w:val="16"/>
                <w:szCs w:val="16"/>
                <w:lang w:eastAsia="zh-CN"/>
              </w:rPr>
              <w:t>Bits:</w:t>
            </w:r>
            <w:r w:rsidRPr="002019D3">
              <w:rPr>
                <w:sz w:val="16"/>
                <w:szCs w:val="16"/>
              </w:rPr>
              <w:t>0-2</w:t>
            </w:r>
          </w:p>
        </w:tc>
        <w:tc>
          <w:tcPr>
            <w:tcW w:w="568" w:type="dxa"/>
            <w:shd w:val="clear" w:color="auto" w:fill="auto"/>
            <w:vAlign w:val="center"/>
          </w:tcPr>
          <w:p w14:paraId="4E43BE97" w14:textId="77777777" w:rsidR="00F07F7E" w:rsidRPr="002019D3" w:rsidRDefault="00F07F7E" w:rsidP="002B44E2">
            <w:pPr>
              <w:ind w:firstLine="0"/>
              <w:jc w:val="center"/>
              <w:rPr>
                <w:sz w:val="16"/>
                <w:szCs w:val="16"/>
              </w:rPr>
            </w:pPr>
            <w:r w:rsidRPr="002019D3">
              <w:rPr>
                <w:rFonts w:hint="eastAsia"/>
                <w:sz w:val="16"/>
                <w:szCs w:val="16"/>
              </w:rPr>
              <w:t>3</w:t>
            </w:r>
          </w:p>
        </w:tc>
        <w:tc>
          <w:tcPr>
            <w:tcW w:w="567" w:type="dxa"/>
            <w:shd w:val="clear" w:color="auto" w:fill="auto"/>
            <w:vAlign w:val="center"/>
          </w:tcPr>
          <w:p w14:paraId="17F37EC0" w14:textId="77777777" w:rsidR="00F07F7E" w:rsidRPr="002019D3" w:rsidRDefault="00F07F7E" w:rsidP="002B44E2">
            <w:pPr>
              <w:ind w:firstLine="0"/>
              <w:jc w:val="center"/>
              <w:rPr>
                <w:sz w:val="16"/>
                <w:szCs w:val="16"/>
              </w:rPr>
            </w:pPr>
            <w:r w:rsidRPr="002019D3">
              <w:rPr>
                <w:rFonts w:hint="eastAsia"/>
                <w:sz w:val="16"/>
                <w:szCs w:val="16"/>
              </w:rPr>
              <w:t>4</w:t>
            </w:r>
          </w:p>
        </w:tc>
        <w:tc>
          <w:tcPr>
            <w:tcW w:w="567" w:type="dxa"/>
            <w:shd w:val="clear" w:color="auto" w:fill="auto"/>
            <w:vAlign w:val="center"/>
          </w:tcPr>
          <w:p w14:paraId="735241B2" w14:textId="77777777" w:rsidR="00F07F7E" w:rsidRPr="002019D3" w:rsidRDefault="00F07F7E" w:rsidP="002B44E2">
            <w:pPr>
              <w:ind w:firstLine="0"/>
              <w:jc w:val="center"/>
              <w:rPr>
                <w:sz w:val="16"/>
                <w:szCs w:val="16"/>
              </w:rPr>
            </w:pPr>
            <w:r w:rsidRPr="002019D3">
              <w:rPr>
                <w:rFonts w:hint="eastAsia"/>
                <w:sz w:val="16"/>
                <w:szCs w:val="16"/>
              </w:rPr>
              <w:t>5</w:t>
            </w:r>
          </w:p>
        </w:tc>
        <w:tc>
          <w:tcPr>
            <w:tcW w:w="850" w:type="dxa"/>
            <w:shd w:val="clear" w:color="auto" w:fill="auto"/>
            <w:vAlign w:val="center"/>
          </w:tcPr>
          <w:p w14:paraId="35AF417A" w14:textId="77777777" w:rsidR="00F07F7E" w:rsidRPr="002019D3" w:rsidRDefault="00F07F7E" w:rsidP="002B44E2">
            <w:pPr>
              <w:ind w:firstLine="0"/>
              <w:jc w:val="center"/>
              <w:rPr>
                <w:sz w:val="16"/>
                <w:szCs w:val="16"/>
              </w:rPr>
            </w:pPr>
            <w:r w:rsidRPr="002019D3">
              <w:rPr>
                <w:rFonts w:hint="eastAsia"/>
                <w:sz w:val="16"/>
                <w:szCs w:val="16"/>
              </w:rPr>
              <w:t>6</w:t>
            </w:r>
          </w:p>
        </w:tc>
        <w:tc>
          <w:tcPr>
            <w:tcW w:w="737" w:type="dxa"/>
            <w:shd w:val="clear" w:color="auto" w:fill="auto"/>
            <w:vAlign w:val="center"/>
          </w:tcPr>
          <w:p w14:paraId="1F6FA9E2" w14:textId="77777777" w:rsidR="00F07F7E" w:rsidRPr="002019D3" w:rsidRDefault="00F07F7E" w:rsidP="002B44E2">
            <w:pPr>
              <w:ind w:firstLine="0"/>
              <w:jc w:val="center"/>
              <w:rPr>
                <w:sz w:val="16"/>
                <w:szCs w:val="16"/>
              </w:rPr>
            </w:pPr>
            <w:r w:rsidRPr="002019D3">
              <w:rPr>
                <w:rFonts w:hint="eastAsia"/>
                <w:sz w:val="16"/>
                <w:szCs w:val="16"/>
              </w:rPr>
              <w:t>7-9</w:t>
            </w:r>
          </w:p>
        </w:tc>
        <w:tc>
          <w:tcPr>
            <w:tcW w:w="737" w:type="dxa"/>
            <w:shd w:val="clear" w:color="auto" w:fill="auto"/>
            <w:vAlign w:val="center"/>
          </w:tcPr>
          <w:p w14:paraId="19D4FE4C" w14:textId="77777777" w:rsidR="00F07F7E" w:rsidRPr="002019D3" w:rsidRDefault="00F07F7E" w:rsidP="002B44E2">
            <w:pPr>
              <w:ind w:firstLine="0"/>
              <w:jc w:val="center"/>
              <w:rPr>
                <w:sz w:val="16"/>
                <w:szCs w:val="16"/>
              </w:rPr>
            </w:pPr>
            <w:r w:rsidRPr="002019D3">
              <w:rPr>
                <w:rFonts w:hint="eastAsia"/>
                <w:sz w:val="16"/>
                <w:szCs w:val="16"/>
              </w:rPr>
              <w:t>10</w:t>
            </w:r>
            <w:r w:rsidRPr="002019D3">
              <w:rPr>
                <w:sz w:val="16"/>
                <w:szCs w:val="16"/>
              </w:rPr>
              <w:t>-11</w:t>
            </w:r>
          </w:p>
        </w:tc>
        <w:tc>
          <w:tcPr>
            <w:tcW w:w="511" w:type="dxa"/>
            <w:shd w:val="clear" w:color="auto" w:fill="auto"/>
            <w:vAlign w:val="center"/>
          </w:tcPr>
          <w:p w14:paraId="1B2C701F" w14:textId="77777777" w:rsidR="00F07F7E" w:rsidRPr="002019D3" w:rsidRDefault="00F07F7E" w:rsidP="002B44E2">
            <w:pPr>
              <w:ind w:firstLine="0"/>
              <w:jc w:val="center"/>
              <w:rPr>
                <w:sz w:val="16"/>
                <w:szCs w:val="16"/>
              </w:rPr>
            </w:pPr>
            <w:r w:rsidRPr="002019D3">
              <w:rPr>
                <w:rFonts w:hint="eastAsia"/>
                <w:sz w:val="16"/>
                <w:szCs w:val="16"/>
              </w:rPr>
              <w:t>12-13</w:t>
            </w:r>
          </w:p>
        </w:tc>
        <w:tc>
          <w:tcPr>
            <w:tcW w:w="737" w:type="dxa"/>
            <w:shd w:val="clear" w:color="auto" w:fill="auto"/>
            <w:vAlign w:val="center"/>
          </w:tcPr>
          <w:p w14:paraId="12D605D1" w14:textId="77777777" w:rsidR="00F07F7E" w:rsidRPr="002019D3" w:rsidRDefault="00F07F7E" w:rsidP="002B44E2">
            <w:pPr>
              <w:ind w:firstLine="0"/>
              <w:jc w:val="center"/>
              <w:rPr>
                <w:sz w:val="16"/>
                <w:szCs w:val="16"/>
              </w:rPr>
            </w:pPr>
            <w:r w:rsidRPr="002019D3">
              <w:rPr>
                <w:rFonts w:hint="eastAsia"/>
                <w:sz w:val="16"/>
                <w:szCs w:val="16"/>
              </w:rPr>
              <w:t>14-15</w:t>
            </w:r>
          </w:p>
        </w:tc>
      </w:tr>
      <w:tr w:rsidR="00F07F7E" w14:paraId="05FD20EF" w14:textId="77777777" w:rsidTr="002B44E2">
        <w:trPr>
          <w:jc w:val="center"/>
        </w:trPr>
        <w:tc>
          <w:tcPr>
            <w:tcW w:w="610" w:type="dxa"/>
            <w:shd w:val="clear" w:color="auto" w:fill="auto"/>
            <w:vAlign w:val="center"/>
          </w:tcPr>
          <w:p w14:paraId="0D9DD089" w14:textId="77777777" w:rsidR="00F07F7E" w:rsidRPr="00D53299" w:rsidRDefault="00F07F7E" w:rsidP="002B44E2">
            <w:pPr>
              <w:ind w:firstLine="0"/>
              <w:jc w:val="center"/>
              <w:rPr>
                <w:sz w:val="15"/>
                <w:szCs w:val="15"/>
              </w:rPr>
            </w:pPr>
            <w:r w:rsidRPr="00D53299">
              <w:rPr>
                <w:rFonts w:hint="eastAsia"/>
                <w:sz w:val="15"/>
                <w:szCs w:val="15"/>
              </w:rPr>
              <w:t>Frame</w:t>
            </w:r>
          </w:p>
          <w:p w14:paraId="7A55D761" w14:textId="77777777" w:rsidR="00F07F7E" w:rsidRPr="00D53299" w:rsidRDefault="00F07F7E" w:rsidP="002B44E2">
            <w:pPr>
              <w:ind w:firstLine="0"/>
              <w:jc w:val="center"/>
              <w:rPr>
                <w:sz w:val="15"/>
                <w:szCs w:val="15"/>
              </w:rPr>
            </w:pPr>
            <w:r w:rsidRPr="00D53299">
              <w:rPr>
                <w:sz w:val="15"/>
                <w:szCs w:val="15"/>
              </w:rPr>
              <w:t>Type</w:t>
            </w:r>
          </w:p>
        </w:tc>
        <w:tc>
          <w:tcPr>
            <w:tcW w:w="568" w:type="dxa"/>
            <w:shd w:val="clear" w:color="auto" w:fill="auto"/>
            <w:vAlign w:val="center"/>
          </w:tcPr>
          <w:p w14:paraId="4A34AC9C" w14:textId="77777777" w:rsidR="00F07F7E" w:rsidRPr="00D53299" w:rsidRDefault="00F07F7E" w:rsidP="002B44E2">
            <w:pPr>
              <w:ind w:firstLine="0"/>
              <w:jc w:val="center"/>
              <w:rPr>
                <w:sz w:val="15"/>
                <w:szCs w:val="15"/>
              </w:rPr>
            </w:pPr>
            <w:r w:rsidRPr="00D53299">
              <w:rPr>
                <w:rFonts w:hint="eastAsia"/>
                <w:sz w:val="15"/>
                <w:szCs w:val="15"/>
              </w:rPr>
              <w:t>Security</w:t>
            </w:r>
          </w:p>
          <w:p w14:paraId="61CEA6A0" w14:textId="77777777" w:rsidR="00F07F7E" w:rsidRPr="00D53299" w:rsidRDefault="00F07F7E" w:rsidP="002B44E2">
            <w:pPr>
              <w:ind w:firstLine="0"/>
              <w:jc w:val="center"/>
              <w:rPr>
                <w:sz w:val="15"/>
                <w:szCs w:val="15"/>
              </w:rPr>
            </w:pPr>
            <w:r w:rsidRPr="00D53299">
              <w:rPr>
                <w:sz w:val="15"/>
                <w:szCs w:val="15"/>
              </w:rPr>
              <w:t>Enabled</w:t>
            </w:r>
          </w:p>
        </w:tc>
        <w:tc>
          <w:tcPr>
            <w:tcW w:w="567" w:type="dxa"/>
            <w:shd w:val="clear" w:color="auto" w:fill="auto"/>
            <w:vAlign w:val="center"/>
          </w:tcPr>
          <w:p w14:paraId="4FDB2CAE" w14:textId="77777777" w:rsidR="00F07F7E" w:rsidRPr="00D53299" w:rsidRDefault="00F07F7E" w:rsidP="002B44E2">
            <w:pPr>
              <w:ind w:firstLine="0"/>
              <w:jc w:val="center"/>
              <w:rPr>
                <w:sz w:val="15"/>
                <w:szCs w:val="15"/>
              </w:rPr>
            </w:pPr>
            <w:r w:rsidRPr="00D53299">
              <w:rPr>
                <w:rFonts w:hint="eastAsia"/>
                <w:sz w:val="15"/>
                <w:szCs w:val="15"/>
              </w:rPr>
              <w:t>Frame</w:t>
            </w:r>
          </w:p>
          <w:p w14:paraId="264DDFE9" w14:textId="77777777" w:rsidR="00F07F7E" w:rsidRPr="00D53299" w:rsidRDefault="00F07F7E" w:rsidP="002B44E2">
            <w:pPr>
              <w:ind w:firstLine="0"/>
              <w:jc w:val="center"/>
              <w:rPr>
                <w:sz w:val="15"/>
                <w:szCs w:val="15"/>
              </w:rPr>
            </w:pPr>
            <w:r w:rsidRPr="00D53299">
              <w:rPr>
                <w:sz w:val="15"/>
                <w:szCs w:val="15"/>
              </w:rPr>
              <w:t>Pending</w:t>
            </w:r>
          </w:p>
        </w:tc>
        <w:tc>
          <w:tcPr>
            <w:tcW w:w="567" w:type="dxa"/>
            <w:shd w:val="clear" w:color="auto" w:fill="auto"/>
            <w:vAlign w:val="center"/>
          </w:tcPr>
          <w:p w14:paraId="1493B92D" w14:textId="77777777" w:rsidR="00F07F7E" w:rsidRPr="00D53299" w:rsidRDefault="00F07F7E" w:rsidP="002B44E2">
            <w:pPr>
              <w:ind w:firstLine="0"/>
              <w:jc w:val="center"/>
              <w:rPr>
                <w:sz w:val="15"/>
                <w:szCs w:val="15"/>
              </w:rPr>
            </w:pPr>
            <w:r w:rsidRPr="00D53299">
              <w:rPr>
                <w:rFonts w:hint="eastAsia"/>
                <w:sz w:val="15"/>
                <w:szCs w:val="15"/>
              </w:rPr>
              <w:t>ACK</w:t>
            </w:r>
          </w:p>
          <w:p w14:paraId="0233AA6D" w14:textId="77777777" w:rsidR="00F07F7E" w:rsidRPr="00D53299" w:rsidRDefault="00F07F7E" w:rsidP="002B44E2">
            <w:pPr>
              <w:ind w:firstLine="0"/>
              <w:jc w:val="center"/>
              <w:rPr>
                <w:sz w:val="15"/>
                <w:szCs w:val="15"/>
              </w:rPr>
            </w:pPr>
            <w:r w:rsidRPr="00D53299">
              <w:rPr>
                <w:sz w:val="15"/>
                <w:szCs w:val="15"/>
              </w:rPr>
              <w:t>Request</w:t>
            </w:r>
          </w:p>
        </w:tc>
        <w:tc>
          <w:tcPr>
            <w:tcW w:w="850" w:type="dxa"/>
            <w:shd w:val="clear" w:color="auto" w:fill="auto"/>
            <w:vAlign w:val="center"/>
          </w:tcPr>
          <w:p w14:paraId="131DB81F" w14:textId="77777777" w:rsidR="00F07F7E" w:rsidRPr="00D53299" w:rsidRDefault="00F07F7E" w:rsidP="002B44E2">
            <w:pPr>
              <w:ind w:firstLine="0"/>
              <w:jc w:val="center"/>
              <w:rPr>
                <w:sz w:val="15"/>
                <w:szCs w:val="15"/>
              </w:rPr>
            </w:pPr>
            <w:r w:rsidRPr="00D53299">
              <w:rPr>
                <w:rFonts w:hint="eastAsia"/>
                <w:sz w:val="15"/>
                <w:szCs w:val="15"/>
              </w:rPr>
              <w:t>PAN ID</w:t>
            </w:r>
          </w:p>
          <w:p w14:paraId="762D2A4B" w14:textId="77777777" w:rsidR="00F07F7E" w:rsidRPr="00D53299" w:rsidRDefault="00F07F7E" w:rsidP="002B44E2">
            <w:pPr>
              <w:ind w:firstLine="0"/>
              <w:jc w:val="center"/>
              <w:rPr>
                <w:sz w:val="15"/>
                <w:szCs w:val="15"/>
              </w:rPr>
            </w:pPr>
            <w:r w:rsidRPr="00D53299">
              <w:rPr>
                <w:sz w:val="15"/>
                <w:szCs w:val="15"/>
              </w:rPr>
              <w:t>Compression</w:t>
            </w:r>
          </w:p>
        </w:tc>
        <w:tc>
          <w:tcPr>
            <w:tcW w:w="737" w:type="dxa"/>
            <w:shd w:val="clear" w:color="auto" w:fill="auto"/>
            <w:vAlign w:val="center"/>
          </w:tcPr>
          <w:p w14:paraId="3DBC7675" w14:textId="77777777" w:rsidR="00F07F7E" w:rsidRPr="00D53299" w:rsidRDefault="00F07F7E" w:rsidP="002B44E2">
            <w:pPr>
              <w:ind w:firstLine="0"/>
              <w:jc w:val="center"/>
              <w:rPr>
                <w:sz w:val="15"/>
                <w:szCs w:val="15"/>
              </w:rPr>
            </w:pPr>
            <w:r w:rsidRPr="00D53299">
              <w:rPr>
                <w:rFonts w:hint="eastAsia"/>
                <w:sz w:val="15"/>
                <w:szCs w:val="15"/>
              </w:rPr>
              <w:t>Reserved</w:t>
            </w:r>
          </w:p>
        </w:tc>
        <w:tc>
          <w:tcPr>
            <w:tcW w:w="737" w:type="dxa"/>
            <w:shd w:val="clear" w:color="auto" w:fill="auto"/>
            <w:vAlign w:val="center"/>
          </w:tcPr>
          <w:p w14:paraId="0219400C" w14:textId="77777777" w:rsidR="00F07F7E" w:rsidRPr="00D53299" w:rsidRDefault="00F07F7E" w:rsidP="002B44E2">
            <w:pPr>
              <w:ind w:firstLine="0"/>
              <w:jc w:val="center"/>
              <w:rPr>
                <w:sz w:val="15"/>
                <w:szCs w:val="15"/>
              </w:rPr>
            </w:pPr>
            <w:r w:rsidRPr="00D53299">
              <w:rPr>
                <w:rFonts w:hint="eastAsia"/>
                <w:sz w:val="15"/>
                <w:szCs w:val="15"/>
              </w:rPr>
              <w:t>Destination</w:t>
            </w:r>
          </w:p>
          <w:p w14:paraId="1DBAC229" w14:textId="77777777" w:rsidR="00F07F7E" w:rsidRPr="00D53299" w:rsidRDefault="00F07F7E" w:rsidP="002B44E2">
            <w:pPr>
              <w:ind w:firstLine="0"/>
              <w:jc w:val="center"/>
              <w:rPr>
                <w:sz w:val="15"/>
                <w:szCs w:val="15"/>
              </w:rPr>
            </w:pPr>
            <w:r w:rsidRPr="00D53299">
              <w:rPr>
                <w:sz w:val="15"/>
                <w:szCs w:val="15"/>
              </w:rPr>
              <w:t>Addre</w:t>
            </w:r>
            <w:r>
              <w:rPr>
                <w:sz w:val="15"/>
                <w:szCs w:val="15"/>
              </w:rPr>
              <w:t>s</w:t>
            </w:r>
            <w:r w:rsidRPr="00D53299">
              <w:rPr>
                <w:sz w:val="15"/>
                <w:szCs w:val="15"/>
              </w:rPr>
              <w:t>sing</w:t>
            </w:r>
          </w:p>
          <w:p w14:paraId="20B76269" w14:textId="77777777" w:rsidR="00F07F7E" w:rsidRPr="00D53299" w:rsidRDefault="00F07F7E" w:rsidP="002B44E2">
            <w:pPr>
              <w:ind w:firstLine="0"/>
              <w:jc w:val="center"/>
              <w:rPr>
                <w:sz w:val="15"/>
                <w:szCs w:val="15"/>
              </w:rPr>
            </w:pPr>
            <w:r w:rsidRPr="00D53299">
              <w:rPr>
                <w:sz w:val="15"/>
                <w:szCs w:val="15"/>
              </w:rPr>
              <w:t>Mode</w:t>
            </w:r>
          </w:p>
        </w:tc>
        <w:tc>
          <w:tcPr>
            <w:tcW w:w="511" w:type="dxa"/>
            <w:shd w:val="clear" w:color="auto" w:fill="auto"/>
            <w:vAlign w:val="center"/>
          </w:tcPr>
          <w:p w14:paraId="36471383" w14:textId="77777777" w:rsidR="00F07F7E" w:rsidRPr="00D53299" w:rsidRDefault="00F07F7E" w:rsidP="002B44E2">
            <w:pPr>
              <w:ind w:firstLine="0"/>
              <w:jc w:val="center"/>
              <w:rPr>
                <w:sz w:val="15"/>
                <w:szCs w:val="15"/>
              </w:rPr>
            </w:pPr>
            <w:r w:rsidRPr="00D53299">
              <w:rPr>
                <w:rFonts w:hint="eastAsia"/>
                <w:sz w:val="15"/>
                <w:szCs w:val="15"/>
              </w:rPr>
              <w:t>Frame</w:t>
            </w:r>
          </w:p>
          <w:p w14:paraId="5FC4595C" w14:textId="77777777" w:rsidR="00F07F7E" w:rsidRPr="00D53299" w:rsidRDefault="00F07F7E" w:rsidP="002B44E2">
            <w:pPr>
              <w:ind w:firstLine="0"/>
              <w:jc w:val="center"/>
              <w:rPr>
                <w:sz w:val="15"/>
                <w:szCs w:val="15"/>
              </w:rPr>
            </w:pPr>
            <w:r w:rsidRPr="00D53299">
              <w:rPr>
                <w:sz w:val="15"/>
                <w:szCs w:val="15"/>
              </w:rPr>
              <w:t>Version</w:t>
            </w:r>
          </w:p>
        </w:tc>
        <w:tc>
          <w:tcPr>
            <w:tcW w:w="737" w:type="dxa"/>
            <w:shd w:val="clear" w:color="auto" w:fill="auto"/>
            <w:vAlign w:val="center"/>
          </w:tcPr>
          <w:p w14:paraId="0AA51749" w14:textId="77777777" w:rsidR="00F07F7E" w:rsidRPr="00D53299" w:rsidRDefault="00F07F7E" w:rsidP="002B44E2">
            <w:pPr>
              <w:ind w:firstLine="0"/>
              <w:jc w:val="center"/>
              <w:rPr>
                <w:sz w:val="15"/>
                <w:szCs w:val="15"/>
              </w:rPr>
            </w:pPr>
            <w:r w:rsidRPr="00D53299">
              <w:rPr>
                <w:rFonts w:hint="eastAsia"/>
                <w:sz w:val="15"/>
                <w:szCs w:val="15"/>
              </w:rPr>
              <w:t>Source</w:t>
            </w:r>
          </w:p>
          <w:p w14:paraId="7A7AFE78" w14:textId="77777777" w:rsidR="00F07F7E" w:rsidRPr="00D53299" w:rsidRDefault="00F07F7E" w:rsidP="002B44E2">
            <w:pPr>
              <w:ind w:firstLine="0"/>
              <w:jc w:val="center"/>
              <w:rPr>
                <w:sz w:val="15"/>
                <w:szCs w:val="15"/>
              </w:rPr>
            </w:pPr>
            <w:r w:rsidRPr="00D53299">
              <w:rPr>
                <w:sz w:val="15"/>
                <w:szCs w:val="15"/>
              </w:rPr>
              <w:t>Addressing</w:t>
            </w:r>
          </w:p>
          <w:p w14:paraId="5B812F36" w14:textId="77777777" w:rsidR="00F07F7E" w:rsidRPr="00D53299" w:rsidRDefault="00F07F7E" w:rsidP="002B44E2">
            <w:pPr>
              <w:ind w:firstLine="0"/>
              <w:jc w:val="center"/>
              <w:rPr>
                <w:sz w:val="15"/>
                <w:szCs w:val="15"/>
              </w:rPr>
            </w:pPr>
            <w:r w:rsidRPr="00D53299">
              <w:rPr>
                <w:rFonts w:hint="eastAsia"/>
                <w:sz w:val="15"/>
                <w:szCs w:val="15"/>
              </w:rPr>
              <w:t>Mode</w:t>
            </w:r>
          </w:p>
        </w:tc>
      </w:tr>
    </w:tbl>
    <w:p w14:paraId="5AE51D08" w14:textId="77777777" w:rsidR="00F07F7E" w:rsidRPr="00CC3C5B" w:rsidRDefault="00F07F7E" w:rsidP="00F07F7E">
      <w:pPr>
        <w:pStyle w:val="tablecaption"/>
      </w:pPr>
      <w:bookmarkStart w:id="11" w:name="OLE_LINK3"/>
      <w:bookmarkStart w:id="12" w:name="OLE_LINK4"/>
      <w:r>
        <w:rPr>
          <w:b/>
        </w:rPr>
        <w:t xml:space="preserve">Table </w:t>
      </w:r>
      <w:r>
        <w:rPr>
          <w:b/>
        </w:rPr>
        <w:fldChar w:fldCharType="begin"/>
      </w:r>
      <w:r>
        <w:rPr>
          <w:b/>
        </w:rPr>
        <w:instrText xml:space="preserve"> SEQ "Table" \* MERGEFORMAT </w:instrText>
      </w:r>
      <w:r>
        <w:rPr>
          <w:b/>
        </w:rPr>
        <w:fldChar w:fldCharType="separate"/>
      </w:r>
      <w:r w:rsidR="005F1884">
        <w:rPr>
          <w:b/>
          <w:noProof/>
        </w:rPr>
        <w:t>3</w:t>
      </w:r>
      <w:r>
        <w:rPr>
          <w:b/>
        </w:rPr>
        <w:fldChar w:fldCharType="end"/>
      </w:r>
      <w:r>
        <w:rPr>
          <w:b/>
        </w:rPr>
        <w:t>.</w:t>
      </w:r>
      <w:r>
        <w:t xml:space="preserve"> </w:t>
      </w:r>
      <w:r w:rsidRPr="00F07F7E">
        <w:rPr>
          <w:rFonts w:hint="eastAsia"/>
        </w:rPr>
        <w:t>F</w:t>
      </w:r>
      <w:r w:rsidRPr="00F07F7E">
        <w:t>rame</w:t>
      </w:r>
      <w:r>
        <w:rPr>
          <w:lang w:eastAsia="zh-CN"/>
        </w:rPr>
        <w:t xml:space="preserve"> Control format of IEEE 802.15.6</w:t>
      </w:r>
    </w:p>
    <w:tbl>
      <w:tblPr>
        <w:tblW w:w="9371" w:type="dxa"/>
        <w:jc w:val="center"/>
        <w:tblBorders>
          <w:top w:val="double" w:sz="4" w:space="0" w:color="auto"/>
          <w:bottom w:val="double" w:sz="4" w:space="0" w:color="auto"/>
          <w:insideH w:val="single" w:sz="4" w:space="0" w:color="auto"/>
        </w:tblBorders>
        <w:tblCellMar>
          <w:left w:w="0" w:type="dxa"/>
          <w:right w:w="0" w:type="dxa"/>
        </w:tblCellMar>
        <w:tblLook w:val="04A0" w:firstRow="1" w:lastRow="0" w:firstColumn="1" w:lastColumn="0" w:noHBand="0" w:noVBand="1"/>
      </w:tblPr>
      <w:tblGrid>
        <w:gridCol w:w="808"/>
        <w:gridCol w:w="439"/>
        <w:gridCol w:w="613"/>
        <w:gridCol w:w="395"/>
        <w:gridCol w:w="564"/>
        <w:gridCol w:w="960"/>
        <w:gridCol w:w="567"/>
        <w:gridCol w:w="554"/>
        <w:gridCol w:w="408"/>
        <w:gridCol w:w="964"/>
        <w:gridCol w:w="706"/>
        <w:gridCol w:w="857"/>
        <w:gridCol w:w="910"/>
        <w:gridCol w:w="626"/>
      </w:tblGrid>
      <w:tr w:rsidR="002B44E2" w:rsidRPr="00D53299" w14:paraId="541FBA17" w14:textId="77777777" w:rsidTr="002B44E2">
        <w:trPr>
          <w:jc w:val="center"/>
        </w:trPr>
        <w:tc>
          <w:tcPr>
            <w:tcW w:w="808" w:type="dxa"/>
            <w:shd w:val="clear" w:color="auto" w:fill="auto"/>
            <w:vAlign w:val="center"/>
          </w:tcPr>
          <w:bookmarkEnd w:id="11"/>
          <w:bookmarkEnd w:id="12"/>
          <w:p w14:paraId="22979C31" w14:textId="77777777" w:rsidR="00F07F7E" w:rsidRPr="002019D3" w:rsidRDefault="00F07F7E" w:rsidP="002B44E2">
            <w:pPr>
              <w:ind w:firstLine="0"/>
              <w:jc w:val="center"/>
              <w:rPr>
                <w:sz w:val="16"/>
                <w:szCs w:val="16"/>
                <w:lang w:eastAsia="zh-CN"/>
              </w:rPr>
            </w:pPr>
            <w:r w:rsidRPr="002019D3">
              <w:rPr>
                <w:sz w:val="16"/>
                <w:szCs w:val="16"/>
                <w:lang w:eastAsia="zh-CN"/>
              </w:rPr>
              <w:t>Bits:</w:t>
            </w:r>
            <w:r w:rsidRPr="002019D3">
              <w:rPr>
                <w:rFonts w:hint="eastAsia"/>
                <w:sz w:val="16"/>
                <w:szCs w:val="16"/>
                <w:lang w:eastAsia="zh-CN"/>
              </w:rPr>
              <w:t>1</w:t>
            </w:r>
          </w:p>
          <w:p w14:paraId="2D4FC6F0" w14:textId="77777777" w:rsidR="00F07F7E" w:rsidRPr="002019D3" w:rsidRDefault="00F07F7E" w:rsidP="002B44E2">
            <w:pPr>
              <w:ind w:firstLine="0"/>
              <w:jc w:val="center"/>
              <w:rPr>
                <w:sz w:val="16"/>
                <w:szCs w:val="16"/>
                <w:lang w:eastAsia="zh-CN"/>
              </w:rPr>
            </w:pPr>
            <w:r w:rsidRPr="002019D3">
              <w:rPr>
                <w:sz w:val="16"/>
                <w:szCs w:val="16"/>
                <w:lang w:eastAsia="zh-CN"/>
              </w:rPr>
              <w:t>Bit order:b0</w:t>
            </w:r>
          </w:p>
        </w:tc>
        <w:tc>
          <w:tcPr>
            <w:tcW w:w="439" w:type="dxa"/>
            <w:shd w:val="clear" w:color="auto" w:fill="auto"/>
            <w:vAlign w:val="center"/>
          </w:tcPr>
          <w:p w14:paraId="688FB56F" w14:textId="77777777" w:rsidR="00F07F7E" w:rsidRPr="002019D3" w:rsidRDefault="00F07F7E" w:rsidP="002B44E2">
            <w:pPr>
              <w:ind w:firstLine="0"/>
              <w:jc w:val="center"/>
              <w:rPr>
                <w:sz w:val="16"/>
                <w:szCs w:val="16"/>
                <w:lang w:eastAsia="zh-CN"/>
              </w:rPr>
            </w:pPr>
            <w:r w:rsidRPr="002019D3">
              <w:rPr>
                <w:rFonts w:hint="eastAsia"/>
                <w:sz w:val="16"/>
                <w:szCs w:val="16"/>
                <w:lang w:eastAsia="zh-CN"/>
              </w:rPr>
              <w:t>2</w:t>
            </w:r>
          </w:p>
          <w:p w14:paraId="6C3051C4" w14:textId="77777777" w:rsidR="00F07F7E" w:rsidRPr="002019D3" w:rsidRDefault="00F07F7E" w:rsidP="002B44E2">
            <w:pPr>
              <w:ind w:firstLine="0"/>
              <w:jc w:val="center"/>
              <w:rPr>
                <w:sz w:val="16"/>
                <w:szCs w:val="16"/>
                <w:lang w:eastAsia="zh-CN"/>
              </w:rPr>
            </w:pPr>
            <w:r w:rsidRPr="002019D3">
              <w:rPr>
                <w:sz w:val="16"/>
                <w:szCs w:val="16"/>
                <w:lang w:eastAsia="zh-CN"/>
              </w:rPr>
              <w:t>b1-b2</w:t>
            </w:r>
          </w:p>
        </w:tc>
        <w:tc>
          <w:tcPr>
            <w:tcW w:w="613" w:type="dxa"/>
            <w:shd w:val="clear" w:color="auto" w:fill="auto"/>
            <w:vAlign w:val="center"/>
          </w:tcPr>
          <w:p w14:paraId="14BDC25E" w14:textId="77777777" w:rsidR="00F07F7E" w:rsidRPr="002019D3" w:rsidRDefault="00F07F7E" w:rsidP="002B44E2">
            <w:pPr>
              <w:ind w:firstLine="0"/>
              <w:jc w:val="center"/>
              <w:rPr>
                <w:sz w:val="16"/>
                <w:szCs w:val="16"/>
                <w:lang w:eastAsia="zh-CN"/>
              </w:rPr>
            </w:pPr>
            <w:r w:rsidRPr="002019D3">
              <w:rPr>
                <w:rFonts w:hint="eastAsia"/>
                <w:sz w:val="16"/>
                <w:szCs w:val="16"/>
                <w:lang w:eastAsia="zh-CN"/>
              </w:rPr>
              <w:t>2</w:t>
            </w:r>
          </w:p>
          <w:p w14:paraId="4ED654DB" w14:textId="77777777" w:rsidR="00F07F7E" w:rsidRPr="002019D3" w:rsidRDefault="00F07F7E" w:rsidP="002B44E2">
            <w:pPr>
              <w:ind w:firstLine="0"/>
              <w:jc w:val="center"/>
              <w:rPr>
                <w:sz w:val="16"/>
                <w:szCs w:val="16"/>
                <w:lang w:eastAsia="zh-CN"/>
              </w:rPr>
            </w:pPr>
            <w:r w:rsidRPr="002019D3">
              <w:rPr>
                <w:sz w:val="16"/>
                <w:szCs w:val="16"/>
                <w:lang w:eastAsia="zh-CN"/>
              </w:rPr>
              <w:t>b3-b4</w:t>
            </w:r>
          </w:p>
        </w:tc>
        <w:tc>
          <w:tcPr>
            <w:tcW w:w="395" w:type="dxa"/>
            <w:shd w:val="clear" w:color="auto" w:fill="auto"/>
            <w:vAlign w:val="center"/>
          </w:tcPr>
          <w:p w14:paraId="0F82450E" w14:textId="77777777" w:rsidR="00F07F7E" w:rsidRPr="002019D3" w:rsidRDefault="00F07F7E" w:rsidP="002B44E2">
            <w:pPr>
              <w:ind w:firstLine="0"/>
              <w:jc w:val="center"/>
              <w:rPr>
                <w:sz w:val="16"/>
                <w:szCs w:val="16"/>
                <w:lang w:eastAsia="zh-CN"/>
              </w:rPr>
            </w:pPr>
            <w:r w:rsidRPr="002019D3">
              <w:rPr>
                <w:sz w:val="16"/>
                <w:szCs w:val="16"/>
                <w:lang w:eastAsia="zh-CN"/>
              </w:rPr>
              <w:t>1</w:t>
            </w:r>
          </w:p>
          <w:p w14:paraId="139FE85B" w14:textId="77777777" w:rsidR="00F07F7E" w:rsidRPr="002019D3" w:rsidRDefault="00F07F7E" w:rsidP="002B44E2">
            <w:pPr>
              <w:ind w:firstLine="0"/>
              <w:jc w:val="center"/>
              <w:rPr>
                <w:sz w:val="16"/>
                <w:szCs w:val="16"/>
                <w:lang w:eastAsia="zh-CN"/>
              </w:rPr>
            </w:pPr>
            <w:r w:rsidRPr="002019D3">
              <w:rPr>
                <w:sz w:val="16"/>
                <w:szCs w:val="16"/>
                <w:lang w:eastAsia="zh-CN"/>
              </w:rPr>
              <w:t>b5</w:t>
            </w:r>
          </w:p>
        </w:tc>
        <w:tc>
          <w:tcPr>
            <w:tcW w:w="564" w:type="dxa"/>
            <w:shd w:val="clear" w:color="auto" w:fill="auto"/>
            <w:vAlign w:val="center"/>
          </w:tcPr>
          <w:p w14:paraId="78A19C5C" w14:textId="77777777" w:rsidR="00F07F7E" w:rsidRPr="002019D3" w:rsidRDefault="00F07F7E" w:rsidP="002B44E2">
            <w:pPr>
              <w:ind w:firstLine="0"/>
              <w:jc w:val="center"/>
              <w:rPr>
                <w:sz w:val="16"/>
                <w:szCs w:val="16"/>
                <w:lang w:eastAsia="zh-CN"/>
              </w:rPr>
            </w:pPr>
            <w:r w:rsidRPr="002019D3">
              <w:rPr>
                <w:rFonts w:hint="eastAsia"/>
                <w:sz w:val="16"/>
                <w:szCs w:val="16"/>
                <w:lang w:eastAsia="zh-CN"/>
              </w:rPr>
              <w:t>1</w:t>
            </w:r>
          </w:p>
          <w:p w14:paraId="6AF86331" w14:textId="77777777" w:rsidR="00F07F7E" w:rsidRPr="002019D3" w:rsidRDefault="00F07F7E" w:rsidP="002B44E2">
            <w:pPr>
              <w:ind w:firstLine="0"/>
              <w:jc w:val="center"/>
              <w:rPr>
                <w:sz w:val="16"/>
                <w:szCs w:val="16"/>
                <w:lang w:eastAsia="zh-CN"/>
              </w:rPr>
            </w:pPr>
            <w:r w:rsidRPr="002019D3">
              <w:rPr>
                <w:sz w:val="16"/>
                <w:szCs w:val="16"/>
                <w:lang w:eastAsia="zh-CN"/>
              </w:rPr>
              <w:t>b6</w:t>
            </w:r>
          </w:p>
        </w:tc>
        <w:tc>
          <w:tcPr>
            <w:tcW w:w="960" w:type="dxa"/>
            <w:shd w:val="clear" w:color="auto" w:fill="auto"/>
            <w:vAlign w:val="center"/>
          </w:tcPr>
          <w:p w14:paraId="56022CAF" w14:textId="77777777" w:rsidR="003A7DEB" w:rsidRDefault="00F07F7E" w:rsidP="002B44E2">
            <w:pPr>
              <w:ind w:firstLine="0"/>
              <w:jc w:val="center"/>
              <w:rPr>
                <w:rFonts w:eastAsiaTheme="minorEastAsia"/>
                <w:sz w:val="16"/>
                <w:szCs w:val="16"/>
                <w:lang w:eastAsia="zh-CN"/>
              </w:rPr>
            </w:pPr>
            <w:r w:rsidRPr="002019D3">
              <w:rPr>
                <w:rFonts w:hint="eastAsia"/>
                <w:sz w:val="16"/>
                <w:szCs w:val="16"/>
                <w:lang w:eastAsia="zh-CN"/>
              </w:rPr>
              <w:t>1</w:t>
            </w:r>
          </w:p>
          <w:p w14:paraId="2C792658" w14:textId="77777777" w:rsidR="00F07F7E" w:rsidRPr="002019D3" w:rsidRDefault="00F07F7E" w:rsidP="002B44E2">
            <w:pPr>
              <w:ind w:firstLine="0"/>
              <w:jc w:val="center"/>
              <w:rPr>
                <w:sz w:val="16"/>
                <w:szCs w:val="16"/>
                <w:lang w:eastAsia="zh-CN"/>
              </w:rPr>
            </w:pPr>
            <w:r w:rsidRPr="002019D3">
              <w:rPr>
                <w:sz w:val="16"/>
                <w:szCs w:val="16"/>
                <w:lang w:eastAsia="zh-CN"/>
              </w:rPr>
              <w:t>b7</w:t>
            </w:r>
          </w:p>
        </w:tc>
        <w:tc>
          <w:tcPr>
            <w:tcW w:w="567" w:type="dxa"/>
            <w:shd w:val="clear" w:color="auto" w:fill="auto"/>
            <w:vAlign w:val="center"/>
          </w:tcPr>
          <w:p w14:paraId="3EC0BF9B" w14:textId="77777777" w:rsidR="00F07F7E" w:rsidRPr="002019D3" w:rsidRDefault="00F07F7E" w:rsidP="002B44E2">
            <w:pPr>
              <w:ind w:firstLine="0"/>
              <w:jc w:val="center"/>
              <w:rPr>
                <w:sz w:val="16"/>
                <w:szCs w:val="16"/>
                <w:lang w:eastAsia="zh-CN"/>
              </w:rPr>
            </w:pPr>
            <w:r w:rsidRPr="002019D3">
              <w:rPr>
                <w:sz w:val="16"/>
                <w:szCs w:val="16"/>
                <w:lang w:eastAsia="zh-CN"/>
              </w:rPr>
              <w:t>4</w:t>
            </w:r>
          </w:p>
          <w:p w14:paraId="03837BA6" w14:textId="77777777" w:rsidR="00F07F7E" w:rsidRPr="002019D3" w:rsidRDefault="00F07F7E" w:rsidP="002B44E2">
            <w:pPr>
              <w:ind w:firstLine="0"/>
              <w:jc w:val="center"/>
              <w:rPr>
                <w:sz w:val="16"/>
                <w:szCs w:val="16"/>
                <w:lang w:eastAsia="zh-CN"/>
              </w:rPr>
            </w:pPr>
            <w:r w:rsidRPr="002019D3">
              <w:rPr>
                <w:sz w:val="16"/>
                <w:szCs w:val="16"/>
                <w:lang w:eastAsia="zh-CN"/>
              </w:rPr>
              <w:t>b0-b3</w:t>
            </w:r>
          </w:p>
        </w:tc>
        <w:tc>
          <w:tcPr>
            <w:tcW w:w="554" w:type="dxa"/>
            <w:vAlign w:val="center"/>
          </w:tcPr>
          <w:p w14:paraId="662B36B7" w14:textId="77777777" w:rsidR="00F07F7E" w:rsidRPr="002019D3" w:rsidRDefault="00F07F7E" w:rsidP="002B44E2">
            <w:pPr>
              <w:ind w:firstLine="0"/>
              <w:jc w:val="center"/>
              <w:rPr>
                <w:sz w:val="16"/>
                <w:szCs w:val="16"/>
                <w:lang w:eastAsia="zh-CN"/>
              </w:rPr>
            </w:pPr>
            <w:r w:rsidRPr="002019D3">
              <w:rPr>
                <w:sz w:val="16"/>
                <w:szCs w:val="16"/>
                <w:lang w:eastAsia="zh-CN"/>
              </w:rPr>
              <w:t>2</w:t>
            </w:r>
          </w:p>
          <w:p w14:paraId="22DEF927" w14:textId="77777777" w:rsidR="00F07F7E" w:rsidRPr="002019D3" w:rsidRDefault="00F07F7E" w:rsidP="002B44E2">
            <w:pPr>
              <w:ind w:firstLine="0"/>
              <w:jc w:val="center"/>
              <w:rPr>
                <w:sz w:val="16"/>
                <w:szCs w:val="16"/>
              </w:rPr>
            </w:pPr>
            <w:r w:rsidRPr="002019D3">
              <w:rPr>
                <w:sz w:val="16"/>
                <w:szCs w:val="16"/>
                <w:lang w:eastAsia="zh-CN"/>
              </w:rPr>
              <w:t>b4-b5</w:t>
            </w:r>
          </w:p>
        </w:tc>
        <w:tc>
          <w:tcPr>
            <w:tcW w:w="408" w:type="dxa"/>
            <w:vAlign w:val="center"/>
          </w:tcPr>
          <w:p w14:paraId="5F090B82" w14:textId="77777777" w:rsidR="00F07F7E" w:rsidRPr="002019D3" w:rsidRDefault="00F07F7E" w:rsidP="002B44E2">
            <w:pPr>
              <w:ind w:firstLine="0"/>
              <w:jc w:val="center"/>
              <w:rPr>
                <w:sz w:val="16"/>
                <w:szCs w:val="16"/>
                <w:lang w:eastAsia="zh-CN"/>
              </w:rPr>
            </w:pPr>
            <w:r w:rsidRPr="002019D3">
              <w:rPr>
                <w:rFonts w:hint="eastAsia"/>
                <w:sz w:val="16"/>
                <w:szCs w:val="16"/>
                <w:lang w:eastAsia="zh-CN"/>
              </w:rPr>
              <w:t>1</w:t>
            </w:r>
          </w:p>
          <w:p w14:paraId="790B58DC" w14:textId="77777777" w:rsidR="00F07F7E" w:rsidRPr="002019D3" w:rsidRDefault="00F07F7E" w:rsidP="002B44E2">
            <w:pPr>
              <w:ind w:firstLine="0"/>
              <w:jc w:val="center"/>
              <w:rPr>
                <w:sz w:val="16"/>
                <w:szCs w:val="16"/>
              </w:rPr>
            </w:pPr>
            <w:r w:rsidRPr="002019D3">
              <w:rPr>
                <w:sz w:val="16"/>
                <w:szCs w:val="16"/>
                <w:lang w:eastAsia="zh-CN"/>
              </w:rPr>
              <w:t>b6</w:t>
            </w:r>
          </w:p>
        </w:tc>
        <w:tc>
          <w:tcPr>
            <w:tcW w:w="964" w:type="dxa"/>
            <w:vAlign w:val="center"/>
          </w:tcPr>
          <w:p w14:paraId="435CD992" w14:textId="77777777" w:rsidR="00F07F7E" w:rsidRPr="002019D3" w:rsidRDefault="00F07F7E" w:rsidP="002B44E2">
            <w:pPr>
              <w:ind w:firstLine="0"/>
              <w:jc w:val="center"/>
              <w:rPr>
                <w:sz w:val="16"/>
                <w:szCs w:val="16"/>
                <w:lang w:eastAsia="zh-CN"/>
              </w:rPr>
            </w:pPr>
            <w:r w:rsidRPr="002019D3">
              <w:rPr>
                <w:rFonts w:hint="eastAsia"/>
                <w:sz w:val="16"/>
                <w:szCs w:val="16"/>
                <w:lang w:eastAsia="zh-CN"/>
              </w:rPr>
              <w:t>1</w:t>
            </w:r>
          </w:p>
          <w:p w14:paraId="5C13945F" w14:textId="77777777" w:rsidR="00F07F7E" w:rsidRPr="002019D3" w:rsidRDefault="00F07F7E" w:rsidP="002B44E2">
            <w:pPr>
              <w:ind w:firstLine="0"/>
              <w:jc w:val="center"/>
              <w:rPr>
                <w:sz w:val="16"/>
                <w:szCs w:val="16"/>
              </w:rPr>
            </w:pPr>
            <w:r w:rsidRPr="002019D3">
              <w:rPr>
                <w:sz w:val="16"/>
                <w:szCs w:val="16"/>
                <w:lang w:eastAsia="zh-CN"/>
              </w:rPr>
              <w:t>b7</w:t>
            </w:r>
          </w:p>
        </w:tc>
        <w:tc>
          <w:tcPr>
            <w:tcW w:w="706" w:type="dxa"/>
            <w:vAlign w:val="center"/>
          </w:tcPr>
          <w:p w14:paraId="762FF4A6" w14:textId="77777777" w:rsidR="00F07F7E" w:rsidRPr="002019D3" w:rsidRDefault="00F07F7E" w:rsidP="002B44E2">
            <w:pPr>
              <w:ind w:firstLine="0"/>
              <w:jc w:val="center"/>
              <w:rPr>
                <w:sz w:val="16"/>
                <w:szCs w:val="16"/>
                <w:lang w:eastAsia="zh-CN"/>
              </w:rPr>
            </w:pPr>
            <w:r w:rsidRPr="002019D3">
              <w:rPr>
                <w:sz w:val="16"/>
                <w:szCs w:val="16"/>
                <w:lang w:eastAsia="zh-CN"/>
              </w:rPr>
              <w:t>8</w:t>
            </w:r>
          </w:p>
          <w:p w14:paraId="28C972FA" w14:textId="77777777" w:rsidR="00F07F7E" w:rsidRPr="002019D3" w:rsidRDefault="00F07F7E" w:rsidP="002B44E2">
            <w:pPr>
              <w:ind w:firstLine="0"/>
              <w:jc w:val="center"/>
              <w:rPr>
                <w:sz w:val="16"/>
                <w:szCs w:val="16"/>
              </w:rPr>
            </w:pPr>
            <w:r w:rsidRPr="002019D3">
              <w:rPr>
                <w:sz w:val="16"/>
                <w:szCs w:val="16"/>
                <w:lang w:eastAsia="zh-CN"/>
              </w:rPr>
              <w:t>b0-b7</w:t>
            </w:r>
          </w:p>
        </w:tc>
        <w:tc>
          <w:tcPr>
            <w:tcW w:w="857" w:type="dxa"/>
            <w:vAlign w:val="center"/>
          </w:tcPr>
          <w:p w14:paraId="534C9F3C" w14:textId="77777777" w:rsidR="00F07F7E" w:rsidRPr="002019D3" w:rsidRDefault="00F07F7E" w:rsidP="002B44E2">
            <w:pPr>
              <w:ind w:firstLine="0"/>
              <w:jc w:val="center"/>
              <w:rPr>
                <w:sz w:val="16"/>
                <w:szCs w:val="16"/>
                <w:lang w:eastAsia="zh-CN"/>
              </w:rPr>
            </w:pPr>
            <w:r w:rsidRPr="002019D3">
              <w:rPr>
                <w:sz w:val="16"/>
                <w:szCs w:val="16"/>
                <w:lang w:eastAsia="zh-CN"/>
              </w:rPr>
              <w:t>3</w:t>
            </w:r>
          </w:p>
          <w:p w14:paraId="3D85A666" w14:textId="77777777" w:rsidR="00F07F7E" w:rsidRPr="002019D3" w:rsidRDefault="00F07F7E" w:rsidP="002B44E2">
            <w:pPr>
              <w:ind w:firstLine="0"/>
              <w:jc w:val="center"/>
              <w:rPr>
                <w:sz w:val="16"/>
                <w:szCs w:val="16"/>
              </w:rPr>
            </w:pPr>
            <w:r w:rsidRPr="002019D3">
              <w:rPr>
                <w:sz w:val="16"/>
                <w:szCs w:val="16"/>
                <w:lang w:eastAsia="zh-CN"/>
              </w:rPr>
              <w:t>b0-b2</w:t>
            </w:r>
          </w:p>
        </w:tc>
        <w:tc>
          <w:tcPr>
            <w:tcW w:w="910" w:type="dxa"/>
            <w:vAlign w:val="center"/>
          </w:tcPr>
          <w:p w14:paraId="4B4D7C95" w14:textId="77777777" w:rsidR="00F07F7E" w:rsidRPr="002019D3" w:rsidRDefault="00F07F7E" w:rsidP="002B44E2">
            <w:pPr>
              <w:ind w:firstLine="0"/>
              <w:jc w:val="center"/>
              <w:rPr>
                <w:sz w:val="16"/>
                <w:szCs w:val="16"/>
                <w:lang w:eastAsia="zh-CN"/>
              </w:rPr>
            </w:pPr>
            <w:r w:rsidRPr="002019D3">
              <w:rPr>
                <w:rFonts w:hint="eastAsia"/>
                <w:sz w:val="16"/>
                <w:szCs w:val="16"/>
                <w:lang w:eastAsia="zh-CN"/>
              </w:rPr>
              <w:t>1</w:t>
            </w:r>
          </w:p>
          <w:p w14:paraId="76B13EAF" w14:textId="77777777" w:rsidR="00F07F7E" w:rsidRPr="002019D3" w:rsidRDefault="00F07F7E" w:rsidP="002B44E2">
            <w:pPr>
              <w:ind w:firstLine="0"/>
              <w:jc w:val="center"/>
              <w:rPr>
                <w:sz w:val="16"/>
                <w:szCs w:val="16"/>
              </w:rPr>
            </w:pPr>
            <w:r w:rsidRPr="002019D3">
              <w:rPr>
                <w:sz w:val="16"/>
                <w:szCs w:val="16"/>
                <w:lang w:eastAsia="zh-CN"/>
              </w:rPr>
              <w:t>b3</w:t>
            </w:r>
          </w:p>
        </w:tc>
        <w:tc>
          <w:tcPr>
            <w:tcW w:w="626" w:type="dxa"/>
            <w:vAlign w:val="center"/>
          </w:tcPr>
          <w:p w14:paraId="08BEC89F" w14:textId="77777777" w:rsidR="00F07F7E" w:rsidRPr="002019D3" w:rsidRDefault="00F07F7E" w:rsidP="002B44E2">
            <w:pPr>
              <w:ind w:firstLine="0"/>
              <w:jc w:val="center"/>
              <w:rPr>
                <w:sz w:val="16"/>
                <w:szCs w:val="16"/>
                <w:lang w:eastAsia="zh-CN"/>
              </w:rPr>
            </w:pPr>
            <w:r w:rsidRPr="002019D3">
              <w:rPr>
                <w:sz w:val="16"/>
                <w:szCs w:val="16"/>
                <w:lang w:eastAsia="zh-CN"/>
              </w:rPr>
              <w:t>4</w:t>
            </w:r>
          </w:p>
          <w:p w14:paraId="1A2337C8" w14:textId="77777777" w:rsidR="00F07F7E" w:rsidRPr="002019D3" w:rsidRDefault="00F07F7E" w:rsidP="002B44E2">
            <w:pPr>
              <w:ind w:firstLine="0"/>
              <w:jc w:val="center"/>
              <w:rPr>
                <w:sz w:val="16"/>
                <w:szCs w:val="16"/>
              </w:rPr>
            </w:pPr>
            <w:r w:rsidRPr="002019D3">
              <w:rPr>
                <w:sz w:val="16"/>
                <w:szCs w:val="16"/>
                <w:lang w:eastAsia="zh-CN"/>
              </w:rPr>
              <w:t>b4-b7</w:t>
            </w:r>
          </w:p>
        </w:tc>
      </w:tr>
      <w:tr w:rsidR="002B44E2" w:rsidRPr="00D53299" w14:paraId="6CA7C93F" w14:textId="77777777" w:rsidTr="002B44E2">
        <w:trPr>
          <w:jc w:val="center"/>
        </w:trPr>
        <w:tc>
          <w:tcPr>
            <w:tcW w:w="808" w:type="dxa"/>
            <w:shd w:val="clear" w:color="auto" w:fill="auto"/>
            <w:vAlign w:val="center"/>
          </w:tcPr>
          <w:p w14:paraId="6032D44D" w14:textId="77777777" w:rsidR="00F07F7E" w:rsidRPr="00D53299" w:rsidRDefault="00F07F7E" w:rsidP="002B44E2">
            <w:pPr>
              <w:ind w:firstLine="0"/>
              <w:jc w:val="center"/>
              <w:rPr>
                <w:sz w:val="16"/>
                <w:szCs w:val="16"/>
              </w:rPr>
            </w:pPr>
            <w:r w:rsidRPr="00D53299">
              <w:rPr>
                <w:rFonts w:hint="eastAsia"/>
                <w:sz w:val="16"/>
                <w:szCs w:val="16"/>
              </w:rPr>
              <w:t>Protocol</w:t>
            </w:r>
          </w:p>
          <w:p w14:paraId="190786E9" w14:textId="77777777" w:rsidR="00F07F7E" w:rsidRPr="00D53299" w:rsidRDefault="00F07F7E" w:rsidP="002B44E2">
            <w:pPr>
              <w:ind w:firstLine="0"/>
              <w:jc w:val="center"/>
              <w:rPr>
                <w:sz w:val="16"/>
                <w:szCs w:val="16"/>
              </w:rPr>
            </w:pPr>
            <w:r w:rsidRPr="00D53299">
              <w:rPr>
                <w:sz w:val="16"/>
                <w:szCs w:val="16"/>
              </w:rPr>
              <w:t>Version</w:t>
            </w:r>
          </w:p>
        </w:tc>
        <w:tc>
          <w:tcPr>
            <w:tcW w:w="439" w:type="dxa"/>
            <w:shd w:val="clear" w:color="auto" w:fill="auto"/>
            <w:vAlign w:val="center"/>
          </w:tcPr>
          <w:p w14:paraId="50CF5290" w14:textId="77777777" w:rsidR="00F07F7E" w:rsidRPr="00D53299" w:rsidRDefault="00F07F7E" w:rsidP="002B44E2">
            <w:pPr>
              <w:ind w:firstLine="0"/>
              <w:jc w:val="center"/>
              <w:rPr>
                <w:sz w:val="16"/>
                <w:szCs w:val="16"/>
              </w:rPr>
            </w:pPr>
            <w:r>
              <w:rPr>
                <w:rFonts w:hint="eastAsia"/>
                <w:sz w:val="16"/>
                <w:szCs w:val="16"/>
              </w:rPr>
              <w:t>A</w:t>
            </w:r>
            <w:r>
              <w:rPr>
                <w:sz w:val="16"/>
                <w:szCs w:val="16"/>
              </w:rPr>
              <w:t>CK</w:t>
            </w:r>
          </w:p>
          <w:p w14:paraId="3C9F47D0" w14:textId="77777777" w:rsidR="00F07F7E" w:rsidRPr="00D53299" w:rsidRDefault="00F07F7E" w:rsidP="002B44E2">
            <w:pPr>
              <w:ind w:firstLine="0"/>
              <w:jc w:val="center"/>
              <w:rPr>
                <w:sz w:val="16"/>
                <w:szCs w:val="16"/>
              </w:rPr>
            </w:pPr>
            <w:r w:rsidRPr="00D53299">
              <w:rPr>
                <w:sz w:val="16"/>
                <w:szCs w:val="16"/>
              </w:rPr>
              <w:t>Policy</w:t>
            </w:r>
          </w:p>
        </w:tc>
        <w:tc>
          <w:tcPr>
            <w:tcW w:w="613" w:type="dxa"/>
            <w:shd w:val="clear" w:color="auto" w:fill="auto"/>
            <w:vAlign w:val="center"/>
          </w:tcPr>
          <w:p w14:paraId="4592C6D0" w14:textId="77777777" w:rsidR="00F07F7E" w:rsidRPr="00D53299" w:rsidRDefault="00F07F7E" w:rsidP="002B44E2">
            <w:pPr>
              <w:ind w:firstLine="0"/>
              <w:jc w:val="center"/>
              <w:rPr>
                <w:sz w:val="16"/>
                <w:szCs w:val="16"/>
              </w:rPr>
            </w:pPr>
            <w:r w:rsidRPr="00D53299">
              <w:rPr>
                <w:rFonts w:hint="eastAsia"/>
                <w:sz w:val="16"/>
                <w:szCs w:val="16"/>
              </w:rPr>
              <w:t>Security</w:t>
            </w:r>
          </w:p>
          <w:p w14:paraId="2AE1E1A5" w14:textId="77777777" w:rsidR="00F07F7E" w:rsidRPr="00D53299" w:rsidRDefault="00F07F7E" w:rsidP="002B44E2">
            <w:pPr>
              <w:ind w:firstLine="0"/>
              <w:jc w:val="center"/>
              <w:rPr>
                <w:sz w:val="16"/>
                <w:szCs w:val="16"/>
              </w:rPr>
            </w:pPr>
            <w:r w:rsidRPr="00D53299">
              <w:rPr>
                <w:sz w:val="16"/>
                <w:szCs w:val="16"/>
              </w:rPr>
              <w:t>Level</w:t>
            </w:r>
          </w:p>
        </w:tc>
        <w:tc>
          <w:tcPr>
            <w:tcW w:w="395" w:type="dxa"/>
            <w:shd w:val="clear" w:color="auto" w:fill="auto"/>
            <w:vAlign w:val="center"/>
          </w:tcPr>
          <w:p w14:paraId="369A46BE" w14:textId="77777777" w:rsidR="00F07F7E" w:rsidRPr="00D53299" w:rsidRDefault="00F07F7E" w:rsidP="002B44E2">
            <w:pPr>
              <w:ind w:firstLine="0"/>
              <w:jc w:val="center"/>
              <w:rPr>
                <w:sz w:val="16"/>
                <w:szCs w:val="16"/>
              </w:rPr>
            </w:pPr>
            <w:r w:rsidRPr="00D53299">
              <w:rPr>
                <w:rFonts w:hint="eastAsia"/>
                <w:sz w:val="16"/>
                <w:szCs w:val="16"/>
              </w:rPr>
              <w:t>TK</w:t>
            </w:r>
          </w:p>
          <w:p w14:paraId="5798ABA8" w14:textId="77777777" w:rsidR="00F07F7E" w:rsidRPr="00D53299" w:rsidRDefault="00F07F7E" w:rsidP="002B44E2">
            <w:pPr>
              <w:ind w:firstLine="0"/>
              <w:jc w:val="center"/>
              <w:rPr>
                <w:sz w:val="16"/>
                <w:szCs w:val="16"/>
              </w:rPr>
            </w:pPr>
            <w:r w:rsidRPr="00D53299">
              <w:rPr>
                <w:sz w:val="16"/>
                <w:szCs w:val="16"/>
              </w:rPr>
              <w:t>Index</w:t>
            </w:r>
          </w:p>
        </w:tc>
        <w:tc>
          <w:tcPr>
            <w:tcW w:w="564" w:type="dxa"/>
            <w:shd w:val="clear" w:color="auto" w:fill="auto"/>
            <w:vAlign w:val="center"/>
          </w:tcPr>
          <w:p w14:paraId="16FE348F" w14:textId="77777777" w:rsidR="00F07F7E" w:rsidRPr="00D53299" w:rsidRDefault="00F07F7E" w:rsidP="002B44E2">
            <w:pPr>
              <w:ind w:firstLine="0"/>
              <w:jc w:val="center"/>
              <w:rPr>
                <w:sz w:val="16"/>
                <w:szCs w:val="16"/>
              </w:rPr>
            </w:pPr>
            <w:r w:rsidRPr="00D53299">
              <w:rPr>
                <w:rFonts w:hint="eastAsia"/>
                <w:sz w:val="16"/>
                <w:szCs w:val="16"/>
              </w:rPr>
              <w:t>BAN</w:t>
            </w:r>
          </w:p>
          <w:p w14:paraId="31331456" w14:textId="77777777" w:rsidR="00F07F7E" w:rsidRPr="00D53299" w:rsidRDefault="00F07F7E" w:rsidP="002B44E2">
            <w:pPr>
              <w:ind w:firstLine="0"/>
              <w:jc w:val="center"/>
              <w:rPr>
                <w:sz w:val="16"/>
                <w:szCs w:val="16"/>
              </w:rPr>
            </w:pPr>
            <w:r w:rsidRPr="00D53299">
              <w:rPr>
                <w:sz w:val="16"/>
                <w:szCs w:val="16"/>
              </w:rPr>
              <w:t>Security</w:t>
            </w:r>
          </w:p>
          <w:p w14:paraId="0F9FFE89" w14:textId="77777777" w:rsidR="00F07F7E" w:rsidRPr="00D53299" w:rsidRDefault="00F07F7E" w:rsidP="002B44E2">
            <w:pPr>
              <w:ind w:firstLine="0"/>
              <w:jc w:val="center"/>
              <w:rPr>
                <w:sz w:val="16"/>
                <w:szCs w:val="16"/>
              </w:rPr>
            </w:pPr>
            <w:r w:rsidRPr="00D53299">
              <w:rPr>
                <w:sz w:val="16"/>
                <w:szCs w:val="16"/>
              </w:rPr>
              <w:t>/Relay</w:t>
            </w:r>
          </w:p>
        </w:tc>
        <w:tc>
          <w:tcPr>
            <w:tcW w:w="960" w:type="dxa"/>
            <w:shd w:val="clear" w:color="auto" w:fill="auto"/>
            <w:vAlign w:val="center"/>
          </w:tcPr>
          <w:p w14:paraId="07F498B4" w14:textId="77777777" w:rsidR="00F07F7E" w:rsidRPr="00D53299" w:rsidRDefault="00F07F7E" w:rsidP="002B44E2">
            <w:pPr>
              <w:ind w:firstLine="0"/>
              <w:jc w:val="center"/>
              <w:rPr>
                <w:sz w:val="16"/>
                <w:szCs w:val="16"/>
              </w:rPr>
            </w:pPr>
            <w:r>
              <w:rPr>
                <w:rFonts w:hint="eastAsia"/>
                <w:sz w:val="16"/>
                <w:szCs w:val="16"/>
              </w:rPr>
              <w:t>A</w:t>
            </w:r>
            <w:r>
              <w:rPr>
                <w:sz w:val="16"/>
                <w:szCs w:val="16"/>
              </w:rPr>
              <w:t>CK</w:t>
            </w:r>
            <w:r w:rsidRPr="00D53299">
              <w:rPr>
                <w:rFonts w:hint="eastAsia"/>
                <w:sz w:val="16"/>
                <w:szCs w:val="16"/>
              </w:rPr>
              <w:t xml:space="preserve"> Timing/</w:t>
            </w:r>
          </w:p>
          <w:p w14:paraId="4D92D714" w14:textId="77777777" w:rsidR="00F07F7E" w:rsidRPr="00D53299" w:rsidRDefault="003A7DEB" w:rsidP="002B44E2">
            <w:pPr>
              <w:ind w:firstLine="0"/>
              <w:jc w:val="center"/>
              <w:rPr>
                <w:sz w:val="16"/>
                <w:szCs w:val="16"/>
              </w:rPr>
            </w:pPr>
            <w:r>
              <w:rPr>
                <w:sz w:val="16"/>
                <w:szCs w:val="16"/>
              </w:rPr>
              <w:t xml:space="preserve">EAP </w:t>
            </w:r>
            <w:r w:rsidR="00F07F7E" w:rsidRPr="00D53299">
              <w:rPr>
                <w:sz w:val="16"/>
                <w:szCs w:val="16"/>
              </w:rPr>
              <w:t>Indicator</w:t>
            </w:r>
          </w:p>
          <w:p w14:paraId="1552021F" w14:textId="77777777" w:rsidR="002B44E2" w:rsidRDefault="003A7DEB" w:rsidP="002B44E2">
            <w:pPr>
              <w:ind w:firstLine="0"/>
              <w:jc w:val="center"/>
              <w:rPr>
                <w:rFonts w:eastAsiaTheme="minorEastAsia"/>
                <w:sz w:val="16"/>
                <w:szCs w:val="16"/>
                <w:lang w:eastAsia="zh-CN"/>
              </w:rPr>
            </w:pPr>
            <w:r>
              <w:rPr>
                <w:sz w:val="16"/>
                <w:szCs w:val="16"/>
              </w:rPr>
              <w:t xml:space="preserve">/First </w:t>
            </w:r>
            <w:r w:rsidR="00F07F7E" w:rsidRPr="00D53299">
              <w:rPr>
                <w:sz w:val="16"/>
                <w:szCs w:val="16"/>
              </w:rPr>
              <w:t>Frame</w:t>
            </w:r>
          </w:p>
          <w:p w14:paraId="0628094D" w14:textId="77777777" w:rsidR="00F07F7E" w:rsidRPr="00D53299" w:rsidRDefault="00F07F7E" w:rsidP="002B44E2">
            <w:pPr>
              <w:ind w:firstLine="0"/>
              <w:jc w:val="center"/>
              <w:rPr>
                <w:sz w:val="16"/>
                <w:szCs w:val="16"/>
              </w:rPr>
            </w:pPr>
            <w:r w:rsidRPr="00D53299">
              <w:rPr>
                <w:sz w:val="16"/>
                <w:szCs w:val="16"/>
              </w:rPr>
              <w:t>On Time</w:t>
            </w:r>
          </w:p>
        </w:tc>
        <w:tc>
          <w:tcPr>
            <w:tcW w:w="567" w:type="dxa"/>
            <w:shd w:val="clear" w:color="auto" w:fill="auto"/>
            <w:vAlign w:val="center"/>
          </w:tcPr>
          <w:p w14:paraId="48F97EA0" w14:textId="77777777" w:rsidR="00F07F7E" w:rsidRPr="00D53299" w:rsidRDefault="00F07F7E" w:rsidP="002B44E2">
            <w:pPr>
              <w:ind w:firstLine="0"/>
              <w:jc w:val="center"/>
              <w:rPr>
                <w:sz w:val="16"/>
                <w:szCs w:val="16"/>
              </w:rPr>
            </w:pPr>
            <w:r w:rsidRPr="00D53299">
              <w:rPr>
                <w:rFonts w:hint="eastAsia"/>
                <w:sz w:val="16"/>
                <w:szCs w:val="16"/>
              </w:rPr>
              <w:t>Frame</w:t>
            </w:r>
          </w:p>
          <w:p w14:paraId="267BAE0C" w14:textId="77777777" w:rsidR="00F07F7E" w:rsidRPr="00D53299" w:rsidRDefault="00F07F7E" w:rsidP="002B44E2">
            <w:pPr>
              <w:ind w:firstLine="0"/>
              <w:jc w:val="center"/>
              <w:rPr>
                <w:sz w:val="16"/>
                <w:szCs w:val="16"/>
              </w:rPr>
            </w:pPr>
            <w:r w:rsidRPr="00D53299">
              <w:rPr>
                <w:sz w:val="16"/>
                <w:szCs w:val="16"/>
              </w:rPr>
              <w:t>Subtype</w:t>
            </w:r>
          </w:p>
        </w:tc>
        <w:tc>
          <w:tcPr>
            <w:tcW w:w="554" w:type="dxa"/>
            <w:vAlign w:val="center"/>
          </w:tcPr>
          <w:p w14:paraId="71D0C7BE" w14:textId="77777777" w:rsidR="00F07F7E" w:rsidRPr="00D53299" w:rsidRDefault="00F07F7E" w:rsidP="002B44E2">
            <w:pPr>
              <w:ind w:firstLine="0"/>
              <w:jc w:val="center"/>
              <w:rPr>
                <w:sz w:val="16"/>
                <w:szCs w:val="16"/>
              </w:rPr>
            </w:pPr>
            <w:r w:rsidRPr="00D53299">
              <w:rPr>
                <w:sz w:val="16"/>
                <w:szCs w:val="16"/>
              </w:rPr>
              <w:t>Frame</w:t>
            </w:r>
          </w:p>
          <w:p w14:paraId="718BA581" w14:textId="77777777" w:rsidR="00F07F7E" w:rsidRPr="00D53299" w:rsidRDefault="00F07F7E" w:rsidP="002B44E2">
            <w:pPr>
              <w:ind w:firstLine="0"/>
              <w:jc w:val="center"/>
              <w:rPr>
                <w:sz w:val="16"/>
                <w:szCs w:val="16"/>
              </w:rPr>
            </w:pPr>
            <w:r w:rsidRPr="00D53299">
              <w:rPr>
                <w:sz w:val="16"/>
                <w:szCs w:val="16"/>
              </w:rPr>
              <w:t>Type</w:t>
            </w:r>
          </w:p>
        </w:tc>
        <w:tc>
          <w:tcPr>
            <w:tcW w:w="408" w:type="dxa"/>
            <w:vAlign w:val="center"/>
          </w:tcPr>
          <w:p w14:paraId="15592BD8" w14:textId="77777777" w:rsidR="00F07F7E" w:rsidRPr="00D53299" w:rsidRDefault="00F07F7E" w:rsidP="002B44E2">
            <w:pPr>
              <w:ind w:firstLine="0"/>
              <w:jc w:val="center"/>
              <w:rPr>
                <w:sz w:val="16"/>
                <w:szCs w:val="16"/>
              </w:rPr>
            </w:pPr>
            <w:r w:rsidRPr="00D53299">
              <w:rPr>
                <w:sz w:val="16"/>
                <w:szCs w:val="16"/>
              </w:rPr>
              <w:t>More</w:t>
            </w:r>
          </w:p>
          <w:p w14:paraId="18F3B930" w14:textId="77777777" w:rsidR="00F07F7E" w:rsidRPr="00D53299" w:rsidRDefault="00F07F7E" w:rsidP="002B44E2">
            <w:pPr>
              <w:ind w:firstLine="0"/>
              <w:jc w:val="center"/>
              <w:rPr>
                <w:sz w:val="16"/>
                <w:szCs w:val="16"/>
              </w:rPr>
            </w:pPr>
            <w:r w:rsidRPr="00D53299">
              <w:rPr>
                <w:sz w:val="16"/>
                <w:szCs w:val="16"/>
              </w:rPr>
              <w:t>Data</w:t>
            </w:r>
          </w:p>
        </w:tc>
        <w:tc>
          <w:tcPr>
            <w:tcW w:w="964" w:type="dxa"/>
            <w:vAlign w:val="center"/>
          </w:tcPr>
          <w:p w14:paraId="5914375C" w14:textId="77777777" w:rsidR="00F07F7E" w:rsidRPr="00D53299" w:rsidRDefault="00F07F7E" w:rsidP="002B44E2">
            <w:pPr>
              <w:ind w:firstLine="0"/>
              <w:jc w:val="center"/>
              <w:rPr>
                <w:sz w:val="16"/>
                <w:szCs w:val="16"/>
              </w:rPr>
            </w:pPr>
            <w:r w:rsidRPr="00D53299">
              <w:rPr>
                <w:sz w:val="16"/>
                <w:szCs w:val="16"/>
              </w:rPr>
              <w:t>Last Frame/</w:t>
            </w:r>
          </w:p>
          <w:p w14:paraId="779CA4DA" w14:textId="77777777" w:rsidR="00F07F7E" w:rsidRPr="00D53299" w:rsidRDefault="00F07F7E" w:rsidP="002B44E2">
            <w:pPr>
              <w:ind w:firstLine="0"/>
              <w:jc w:val="center"/>
              <w:rPr>
                <w:sz w:val="16"/>
                <w:szCs w:val="16"/>
              </w:rPr>
            </w:pPr>
            <w:r w:rsidRPr="00D53299">
              <w:rPr>
                <w:sz w:val="16"/>
                <w:szCs w:val="16"/>
              </w:rPr>
              <w:t>Access Mode/</w:t>
            </w:r>
          </w:p>
          <w:p w14:paraId="4F6D36A1" w14:textId="77777777" w:rsidR="00F07F7E" w:rsidRPr="00D53299" w:rsidRDefault="00F07F7E" w:rsidP="002B44E2">
            <w:pPr>
              <w:ind w:firstLine="0"/>
              <w:jc w:val="center"/>
              <w:rPr>
                <w:sz w:val="16"/>
                <w:szCs w:val="16"/>
              </w:rPr>
            </w:pPr>
            <w:r w:rsidRPr="00D53299">
              <w:rPr>
                <w:sz w:val="16"/>
                <w:szCs w:val="16"/>
              </w:rPr>
              <w:t>B2</w:t>
            </w:r>
          </w:p>
        </w:tc>
        <w:tc>
          <w:tcPr>
            <w:tcW w:w="706" w:type="dxa"/>
            <w:vAlign w:val="center"/>
          </w:tcPr>
          <w:p w14:paraId="2BD5AD02" w14:textId="77777777" w:rsidR="00F07F7E" w:rsidRPr="00D53299" w:rsidRDefault="00F07F7E" w:rsidP="002B44E2">
            <w:pPr>
              <w:ind w:firstLine="0"/>
              <w:jc w:val="center"/>
              <w:rPr>
                <w:sz w:val="16"/>
                <w:szCs w:val="16"/>
              </w:rPr>
            </w:pPr>
            <w:r w:rsidRPr="00D53299">
              <w:rPr>
                <w:sz w:val="16"/>
                <w:szCs w:val="16"/>
              </w:rPr>
              <w:t>Sequence</w:t>
            </w:r>
          </w:p>
          <w:p w14:paraId="3F5AFC7E" w14:textId="77777777" w:rsidR="00F07F7E" w:rsidRPr="00D53299" w:rsidRDefault="00F07F7E" w:rsidP="002B44E2">
            <w:pPr>
              <w:ind w:firstLine="0"/>
              <w:jc w:val="center"/>
              <w:rPr>
                <w:sz w:val="16"/>
                <w:szCs w:val="16"/>
              </w:rPr>
            </w:pPr>
            <w:r w:rsidRPr="00D53299">
              <w:rPr>
                <w:sz w:val="16"/>
                <w:szCs w:val="16"/>
              </w:rPr>
              <w:t>Number</w:t>
            </w:r>
          </w:p>
          <w:p w14:paraId="209554A7" w14:textId="77777777" w:rsidR="00F07F7E" w:rsidRPr="00D53299" w:rsidRDefault="00F07F7E" w:rsidP="002B44E2">
            <w:pPr>
              <w:ind w:firstLine="0"/>
              <w:jc w:val="center"/>
              <w:rPr>
                <w:sz w:val="16"/>
                <w:szCs w:val="16"/>
              </w:rPr>
            </w:pPr>
            <w:r w:rsidRPr="00D53299">
              <w:rPr>
                <w:sz w:val="16"/>
                <w:szCs w:val="16"/>
              </w:rPr>
              <w:t>/Poll-Post</w:t>
            </w:r>
          </w:p>
          <w:p w14:paraId="1BDD4D35" w14:textId="77777777" w:rsidR="00F07F7E" w:rsidRPr="00D53299" w:rsidRDefault="00F07F7E" w:rsidP="002B44E2">
            <w:pPr>
              <w:ind w:firstLine="0"/>
              <w:jc w:val="center"/>
              <w:rPr>
                <w:sz w:val="16"/>
                <w:szCs w:val="16"/>
              </w:rPr>
            </w:pPr>
            <w:r w:rsidRPr="00D53299">
              <w:rPr>
                <w:sz w:val="16"/>
                <w:szCs w:val="16"/>
              </w:rPr>
              <w:t>Window</w:t>
            </w:r>
          </w:p>
        </w:tc>
        <w:tc>
          <w:tcPr>
            <w:tcW w:w="857" w:type="dxa"/>
            <w:vAlign w:val="center"/>
          </w:tcPr>
          <w:p w14:paraId="13E7A91F" w14:textId="77777777" w:rsidR="00F07F7E" w:rsidRPr="00D53299" w:rsidRDefault="00F07F7E" w:rsidP="002B44E2">
            <w:pPr>
              <w:ind w:firstLine="0"/>
              <w:jc w:val="center"/>
              <w:rPr>
                <w:sz w:val="16"/>
                <w:szCs w:val="16"/>
              </w:rPr>
            </w:pPr>
            <w:r w:rsidRPr="00D53299">
              <w:rPr>
                <w:sz w:val="16"/>
                <w:szCs w:val="16"/>
              </w:rPr>
              <w:t>Fragment</w:t>
            </w:r>
          </w:p>
          <w:p w14:paraId="394FCCF3" w14:textId="77777777" w:rsidR="00F07F7E" w:rsidRPr="00D53299" w:rsidRDefault="00F07F7E" w:rsidP="002B44E2">
            <w:pPr>
              <w:ind w:firstLine="0"/>
              <w:jc w:val="center"/>
              <w:rPr>
                <w:sz w:val="16"/>
                <w:szCs w:val="16"/>
              </w:rPr>
            </w:pPr>
            <w:r w:rsidRPr="00D53299">
              <w:rPr>
                <w:sz w:val="16"/>
                <w:szCs w:val="16"/>
              </w:rPr>
              <w:t>Number</w:t>
            </w:r>
          </w:p>
          <w:p w14:paraId="45765314" w14:textId="77777777" w:rsidR="00F07F7E" w:rsidRPr="00D53299" w:rsidRDefault="00F07F7E" w:rsidP="002B44E2">
            <w:pPr>
              <w:ind w:firstLine="0"/>
              <w:jc w:val="center"/>
              <w:rPr>
                <w:sz w:val="16"/>
                <w:szCs w:val="16"/>
              </w:rPr>
            </w:pPr>
            <w:r w:rsidRPr="00D53299">
              <w:rPr>
                <w:sz w:val="16"/>
                <w:szCs w:val="16"/>
              </w:rPr>
              <w:t>/Next</w:t>
            </w:r>
          </w:p>
          <w:p w14:paraId="675E0712" w14:textId="77777777" w:rsidR="00F07F7E" w:rsidRPr="00D53299" w:rsidRDefault="00F07F7E" w:rsidP="002B44E2">
            <w:pPr>
              <w:ind w:firstLine="0"/>
              <w:jc w:val="center"/>
              <w:rPr>
                <w:sz w:val="16"/>
                <w:szCs w:val="16"/>
              </w:rPr>
            </w:pPr>
            <w:r w:rsidRPr="00D53299">
              <w:rPr>
                <w:sz w:val="16"/>
                <w:szCs w:val="16"/>
              </w:rPr>
              <w:t>/Coexistence</w:t>
            </w:r>
          </w:p>
        </w:tc>
        <w:tc>
          <w:tcPr>
            <w:tcW w:w="910" w:type="dxa"/>
            <w:vAlign w:val="center"/>
          </w:tcPr>
          <w:p w14:paraId="1D423175" w14:textId="77777777" w:rsidR="00F07F7E" w:rsidRPr="00D53299" w:rsidRDefault="00F07F7E" w:rsidP="002B44E2">
            <w:pPr>
              <w:ind w:firstLine="0"/>
              <w:jc w:val="center"/>
              <w:rPr>
                <w:sz w:val="16"/>
                <w:szCs w:val="16"/>
              </w:rPr>
            </w:pPr>
            <w:r w:rsidRPr="00D53299">
              <w:rPr>
                <w:sz w:val="16"/>
                <w:szCs w:val="16"/>
              </w:rPr>
              <w:t>Non-final</w:t>
            </w:r>
          </w:p>
          <w:p w14:paraId="0F7008E8" w14:textId="77777777" w:rsidR="00F07F7E" w:rsidRPr="00D53299" w:rsidRDefault="00F07F7E" w:rsidP="002B44E2">
            <w:pPr>
              <w:ind w:firstLine="0"/>
              <w:jc w:val="center"/>
              <w:rPr>
                <w:sz w:val="16"/>
                <w:szCs w:val="16"/>
              </w:rPr>
            </w:pPr>
            <w:r w:rsidRPr="00D53299">
              <w:rPr>
                <w:sz w:val="16"/>
                <w:szCs w:val="16"/>
              </w:rPr>
              <w:t>Fra</w:t>
            </w:r>
            <w:r>
              <w:rPr>
                <w:sz w:val="16"/>
                <w:szCs w:val="16"/>
              </w:rPr>
              <w:t>g</w:t>
            </w:r>
            <w:r w:rsidRPr="00D53299">
              <w:rPr>
                <w:sz w:val="16"/>
                <w:szCs w:val="16"/>
              </w:rPr>
              <w:t>ment</w:t>
            </w:r>
          </w:p>
          <w:p w14:paraId="581276FC" w14:textId="77777777" w:rsidR="00F07F7E" w:rsidRPr="00D53299" w:rsidRDefault="00F07F7E" w:rsidP="002B44E2">
            <w:pPr>
              <w:ind w:firstLine="0"/>
              <w:jc w:val="center"/>
              <w:rPr>
                <w:sz w:val="16"/>
                <w:szCs w:val="16"/>
              </w:rPr>
            </w:pPr>
            <w:r w:rsidRPr="00D53299">
              <w:rPr>
                <w:sz w:val="16"/>
                <w:szCs w:val="16"/>
              </w:rPr>
              <w:t>/Cancel/Scale</w:t>
            </w:r>
          </w:p>
          <w:p w14:paraId="576B7F0E" w14:textId="77777777" w:rsidR="00F07F7E" w:rsidRPr="00D53299" w:rsidRDefault="00F07F7E" w:rsidP="002B44E2">
            <w:pPr>
              <w:ind w:firstLine="0"/>
              <w:jc w:val="center"/>
              <w:rPr>
                <w:sz w:val="16"/>
                <w:szCs w:val="16"/>
              </w:rPr>
            </w:pPr>
            <w:r w:rsidRPr="00D53299">
              <w:rPr>
                <w:sz w:val="16"/>
                <w:szCs w:val="16"/>
              </w:rPr>
              <w:t>/Inactive</w:t>
            </w:r>
          </w:p>
        </w:tc>
        <w:tc>
          <w:tcPr>
            <w:tcW w:w="626" w:type="dxa"/>
            <w:vAlign w:val="center"/>
          </w:tcPr>
          <w:p w14:paraId="51F6304D" w14:textId="77777777" w:rsidR="00F07F7E" w:rsidRPr="00D53299" w:rsidRDefault="00F07F7E" w:rsidP="002B44E2">
            <w:pPr>
              <w:ind w:firstLine="0"/>
              <w:jc w:val="center"/>
              <w:rPr>
                <w:sz w:val="16"/>
                <w:szCs w:val="16"/>
              </w:rPr>
            </w:pPr>
            <w:r w:rsidRPr="00D53299">
              <w:rPr>
                <w:sz w:val="16"/>
                <w:szCs w:val="16"/>
              </w:rPr>
              <w:t>Reserved</w:t>
            </w:r>
          </w:p>
        </w:tc>
      </w:tr>
    </w:tbl>
    <w:p w14:paraId="7BE05677" w14:textId="77777777" w:rsidR="00F07F7E" w:rsidRPr="00F07F7E" w:rsidRDefault="00F07F7E" w:rsidP="003A7DEB">
      <w:pPr>
        <w:pStyle w:val="p1a"/>
        <w:jc w:val="center"/>
      </w:pPr>
    </w:p>
    <w:p w14:paraId="686218AD" w14:textId="77777777" w:rsidR="00F07F7E" w:rsidRPr="00487875" w:rsidRDefault="00F07F7E" w:rsidP="00487875">
      <w:r w:rsidRPr="00487875">
        <w:t xml:space="preserve">The Frame Type subfield of IEEE 802.15.4 is 3 bits in length and shall be set to one of the non-reserved values. 0b000, 0b001, 0b010, 0b011 respectively denote the beacon frame, data frame, response frame, MAC command frame, other values </w:t>
      </w:r>
      <w:r w:rsidR="005C4B7C" w:rsidRPr="00487875">
        <w:t xml:space="preserve">were </w:t>
      </w:r>
      <w:r w:rsidRPr="00487875">
        <w:t xml:space="preserve">reserved. The IEEE 802.15.6 describe the Frame Type by using not only Frame Type subfield but also </w:t>
      </w:r>
      <w:bookmarkStart w:id="13" w:name="OLE_LINK5"/>
      <w:bookmarkStart w:id="14" w:name="OLE_LINK6"/>
      <w:r w:rsidRPr="00487875">
        <w:t>Frame Subtype subfield</w:t>
      </w:r>
      <w:bookmarkEnd w:id="13"/>
      <w:bookmarkEnd w:id="14"/>
      <w:r w:rsidRPr="00487875">
        <w:t>. 0b00,0b01,0b10 of the Frame Type subfield represent management frame, control frame and data frame respectively, 0b11 is re</w:t>
      </w:r>
      <w:r w:rsidRPr="00487875">
        <w:lastRenderedPageBreak/>
        <w:t xml:space="preserve">served. On the other hand, the Frame Subtype subfield refines the frame type with 4 bits data, which is helpful to classify different frames. For example, if a frame field carries security association information, it must be a management frame not a MAC command frame. In other words, a combination of </w:t>
      </w:r>
      <w:bookmarkStart w:id="15" w:name="OLE_LINK7"/>
      <w:bookmarkStart w:id="16" w:name="OLE_LINK8"/>
      <w:r w:rsidRPr="00487875">
        <w:t>Frame Type subfield</w:t>
      </w:r>
      <w:bookmarkEnd w:id="15"/>
      <w:bookmarkEnd w:id="16"/>
      <w:r w:rsidRPr="00487875">
        <w:t xml:space="preserve"> and Frame Subtype subfield is more efficient than an independent use of Frame Type subfield. In addition, the IEEE 802.15.6 defines a</w:t>
      </w:r>
      <w:r w:rsidR="002C25F7">
        <w:t>n</w:t>
      </w:r>
      <w:r w:rsidRPr="00487875">
        <w:t xml:space="preserve"> UP (User Priority) to decrease collision possibility.</w:t>
      </w:r>
    </w:p>
    <w:p w14:paraId="16599205" w14:textId="77777777" w:rsidR="00C2751D" w:rsidRDefault="00C2751D" w:rsidP="00C2751D">
      <w:pPr>
        <w:pStyle w:val="heading2"/>
      </w:pPr>
      <w:r>
        <w:t>MAC Frame body</w:t>
      </w:r>
    </w:p>
    <w:p w14:paraId="0543963F" w14:textId="77777777" w:rsidR="00F07F7E" w:rsidRPr="00F07F7E" w:rsidRDefault="00C2751D" w:rsidP="00C2751D">
      <w:pPr>
        <w:pStyle w:val="p1a"/>
      </w:pPr>
      <w:r>
        <w:t>In IEEE 802.15.4, the Frame Payload field has a variable length and contains information specific to individual frame types. The PHR (PHY header) frame length field identifies the length of the MAC frame, it is a byte long and the MSB of the PHR frame length field is not</w:t>
      </w:r>
      <w:r>
        <w:rPr>
          <w:rFonts w:eastAsiaTheme="minorEastAsia" w:hint="eastAsia"/>
          <w:lang w:eastAsia="zh-CN"/>
        </w:rPr>
        <w:t xml:space="preserve"> </w:t>
      </w:r>
      <w:r>
        <w:t>valid, so the length of the MAC frame can’t exceed 127 bytes, which is not suitable to use the RTS/CTS mechanism. Nor is IEEE 802.15.6 with a variable length from 0 to 255 bytes of MAC Frame body. Because a RTS package with 20 bytes in length could account for about 20% of the MAC Frame body in IEEE 802.15.4 and 10% of those in IEEE 802.15.6 respectively, which lead to extra energy consumption, meanwhile, the RTS/CTS mechanism couldn’t effectively restrain hidden conflicts [1</w:t>
      </w:r>
      <w:r w:rsidR="00845419">
        <w:t>5</w:t>
      </w:r>
      <w:r>
        <w:t>]. In IEEE 802.15.6, when MAC Frame body has a nonzero length, it contains 1-bit Low-Order Security Sequence Number, a variable length of Frame Payload (Do not exceed pMaxFrameBodyLength) and 4-bit MIC (Message Integrity Code). The Low-Order Security Sequence Number field carries message freshness information required for nonce construction and relay detection. In addition, the last 32-bit MIC (Message Integrity Code) carries information about the authenticity and integrity of the current frame.</w:t>
      </w:r>
    </w:p>
    <w:p w14:paraId="0CE7ACDB" w14:textId="77777777" w:rsidR="00C2751D" w:rsidRDefault="00C2751D" w:rsidP="00C2751D">
      <w:pPr>
        <w:pStyle w:val="heading1"/>
      </w:pPr>
      <w:r>
        <w:rPr>
          <w:rFonts w:hint="eastAsia"/>
        </w:rPr>
        <w:t>MAC Access Mechanism</w:t>
      </w:r>
    </w:p>
    <w:p w14:paraId="2EDF095A" w14:textId="77777777" w:rsidR="0016143E" w:rsidRPr="0016143E" w:rsidRDefault="0016143E" w:rsidP="0016143E">
      <w:pPr>
        <w:pStyle w:val="p1a"/>
        <w:rPr>
          <w:rFonts w:eastAsiaTheme="minorEastAsia"/>
          <w:lang w:eastAsia="zh-CN"/>
        </w:rPr>
      </w:pPr>
      <w:r>
        <w:rPr>
          <w:rFonts w:eastAsiaTheme="minorEastAsia" w:hint="eastAsia"/>
          <w:lang w:eastAsia="zh-CN"/>
        </w:rPr>
        <w:t>As shown in</w:t>
      </w:r>
      <w:r>
        <w:rPr>
          <w:rFonts w:eastAsiaTheme="minorEastAsia"/>
          <w:lang w:eastAsia="zh-CN"/>
        </w:rPr>
        <w:t xml:space="preserve"> </w:t>
      </w:r>
      <w:r w:rsidRPr="0016143E">
        <w:t>in Figure 1</w:t>
      </w:r>
      <w:r>
        <w:t>, the IEEE 802.15.4 communication mode is represented.</w:t>
      </w:r>
    </w:p>
    <w:p w14:paraId="3D769996" w14:textId="77777777" w:rsidR="0016143E" w:rsidRDefault="0016143E" w:rsidP="0016143E">
      <w:pPr>
        <w:pStyle w:val="figurecaption0"/>
        <w:rPr>
          <w:b/>
        </w:rPr>
      </w:pPr>
      <w:r>
        <w:object w:dxaOrig="8130" w:dyaOrig="4936" w14:anchorId="129165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45pt;height:134pt" o:ole="">
            <v:imagedata r:id="rId9" o:title=""/>
          </v:shape>
          <o:OLEObject Type="Embed" ProgID="Visio.Drawing.15" ShapeID="_x0000_i1025" DrawAspect="Content" ObjectID="_1487750803" r:id="rId10"/>
        </w:object>
      </w:r>
      <w:r w:rsidRPr="0016143E">
        <w:rPr>
          <w:b/>
        </w:rPr>
        <w:t xml:space="preserve"> </w:t>
      </w:r>
    </w:p>
    <w:p w14:paraId="09EEEBCF" w14:textId="77777777" w:rsidR="0016143E" w:rsidRDefault="0016143E" w:rsidP="0016143E">
      <w:pPr>
        <w:pStyle w:val="figurecaption0"/>
        <w:rPr>
          <w:lang w:eastAsia="zh-CN"/>
        </w:rPr>
      </w:pPr>
      <w:r>
        <w:rPr>
          <w:b/>
        </w:rPr>
        <w:t xml:space="preserve">Fig. </w:t>
      </w:r>
      <w:r>
        <w:rPr>
          <w:b/>
        </w:rPr>
        <w:fldChar w:fldCharType="begin"/>
      </w:r>
      <w:r>
        <w:rPr>
          <w:b/>
        </w:rPr>
        <w:instrText xml:space="preserve"> SEQ "Figure" \* MERGEFORMAT </w:instrText>
      </w:r>
      <w:r>
        <w:rPr>
          <w:b/>
        </w:rPr>
        <w:fldChar w:fldCharType="separate"/>
      </w:r>
      <w:r w:rsidR="005F1884">
        <w:rPr>
          <w:b/>
          <w:noProof/>
        </w:rPr>
        <w:t>1</w:t>
      </w:r>
      <w:r>
        <w:rPr>
          <w:b/>
        </w:rPr>
        <w:fldChar w:fldCharType="end"/>
      </w:r>
      <w:r>
        <w:rPr>
          <w:b/>
        </w:rPr>
        <w:t>.</w:t>
      </w:r>
      <w:r>
        <w:t xml:space="preserve"> </w:t>
      </w:r>
      <w:r w:rsidRPr="00C2751D">
        <w:rPr>
          <w:rFonts w:hint="eastAsia"/>
        </w:rPr>
        <w:t>IEEE</w:t>
      </w:r>
      <w:r>
        <w:rPr>
          <w:rFonts w:hint="eastAsia"/>
        </w:rPr>
        <w:t xml:space="preserve"> 802.15.4 communication mode</w:t>
      </w:r>
    </w:p>
    <w:p w14:paraId="2DD90F49" w14:textId="77777777" w:rsidR="0016143E" w:rsidRPr="0016143E" w:rsidRDefault="0016143E" w:rsidP="0016143E">
      <w:pPr>
        <w:pStyle w:val="p1a"/>
      </w:pPr>
      <w:r w:rsidRPr="0016143E">
        <w:lastRenderedPageBreak/>
        <w:t>In IEEE 802.15.4, the beacon-enabled with superframe uses a slotted ALOHA or slotted CSMA/CA in CAP and GTSs in CFP to exchange information between the coordinator and devices. In addition, unslotted CSMA/CA mechanism is used by non-beac</w:t>
      </w:r>
      <w:r>
        <w:t>on without superframe.</w:t>
      </w:r>
    </w:p>
    <w:p w14:paraId="7B2C2800" w14:textId="77777777" w:rsidR="00C2751D" w:rsidRPr="0016143E" w:rsidRDefault="00C2751D" w:rsidP="0016143E">
      <w:r w:rsidRPr="0016143E">
        <w:t>Similarly, the IEEE 802.15.6 also employ the slotted ALOHA and CSMA/CA mechanism, what’s more, there are two other protocols named improvised and unscheduled access mechanism and scheduled and scheduled-polling access mechanisms.</w:t>
      </w:r>
    </w:p>
    <w:p w14:paraId="680788F3" w14:textId="77777777" w:rsidR="008419F1" w:rsidRDefault="008419F1" w:rsidP="008419F1">
      <w:pPr>
        <w:pStyle w:val="heading2"/>
        <w:rPr>
          <w:lang w:eastAsia="zh-CN"/>
        </w:rPr>
      </w:pPr>
      <w:r>
        <w:rPr>
          <w:lang w:eastAsia="zh-CN"/>
        </w:rPr>
        <w:t>Random Access Mechanism</w:t>
      </w:r>
    </w:p>
    <w:p w14:paraId="041DC359" w14:textId="77777777" w:rsidR="00C2751D" w:rsidRDefault="008419F1" w:rsidP="008419F1">
      <w:pPr>
        <w:pStyle w:val="p1a"/>
      </w:pPr>
      <w:r w:rsidRPr="008419F1">
        <w:t>In EAP, RAP, and CAP periods of beacon mode with superframe boundaries of</w:t>
      </w:r>
      <w:r w:rsidR="008D5BB4">
        <w:t xml:space="preserve"> IEEE 802.15.6, as shown in Fig</w:t>
      </w:r>
      <w:r w:rsidRPr="008419F1">
        <w:t>ure 2, the hub may employ either a slotted ALOHA or CSMA/CA protocol, depending on the PHY. To send data type frames of the highest UPs (User Priorities) based on CSMA/CA, a hub or a node may combine EAP1 and RAP1 as a single EAP1 and EAP2 and RAP2 as a single EAP2, so as to allow continual invocation of CSMA/CA and improve channel utilization. When using slotted ALOHA for high-priority traffic, RAP1 and RAP2 are replaced by another EAP1 and EAP2 respectively but not a continuation EAP1 and EAP2, due to the time slotted attribute of slotted ALOHA access.</w:t>
      </w:r>
    </w:p>
    <w:p w14:paraId="04DBE47C" w14:textId="77777777" w:rsidR="00C2751D" w:rsidRDefault="009D6581" w:rsidP="00C2751D">
      <w:pPr>
        <w:pStyle w:val="image"/>
      </w:pPr>
      <w:r>
        <w:object w:dxaOrig="8685" w:dyaOrig="2356" w14:anchorId="6EE82F09">
          <v:shape id="_x0000_i1026" type="#_x0000_t75" style="width:237.4pt;height:40.65pt" o:ole="">
            <v:imagedata r:id="rId11" o:title="" croptop="18874f"/>
          </v:shape>
          <o:OLEObject Type="Embed" ProgID="Visio.Drawing.15" ShapeID="_x0000_i1026" DrawAspect="Content" ObjectID="_1487750804" r:id="rId12"/>
        </w:object>
      </w:r>
    </w:p>
    <w:p w14:paraId="02D9108A" w14:textId="77777777" w:rsidR="008419F1" w:rsidRPr="006E642D" w:rsidRDefault="008419F1" w:rsidP="008419F1">
      <w:pPr>
        <w:pStyle w:val="figurecaption0"/>
        <w:rPr>
          <w:lang w:eastAsia="zh-CN"/>
        </w:rPr>
      </w:pPr>
      <w:r>
        <w:rPr>
          <w:b/>
        </w:rPr>
        <w:t xml:space="preserve">Fig. </w:t>
      </w:r>
      <w:r>
        <w:rPr>
          <w:b/>
        </w:rPr>
        <w:fldChar w:fldCharType="begin"/>
      </w:r>
      <w:r>
        <w:rPr>
          <w:b/>
        </w:rPr>
        <w:instrText xml:space="preserve"> SEQ "Figure" \* MERGEFORMAT </w:instrText>
      </w:r>
      <w:r>
        <w:rPr>
          <w:b/>
        </w:rPr>
        <w:fldChar w:fldCharType="separate"/>
      </w:r>
      <w:r w:rsidR="005F1884">
        <w:rPr>
          <w:b/>
          <w:noProof/>
        </w:rPr>
        <w:t>2</w:t>
      </w:r>
      <w:r>
        <w:rPr>
          <w:b/>
        </w:rPr>
        <w:fldChar w:fldCharType="end"/>
      </w:r>
      <w:r>
        <w:rPr>
          <w:b/>
        </w:rPr>
        <w:t>.</w:t>
      </w:r>
      <w:r>
        <w:t xml:space="preserve"> </w:t>
      </w:r>
      <w:r w:rsidRPr="008419F1">
        <w:t>Beacon</w:t>
      </w:r>
      <w:r>
        <w:t xml:space="preserve"> mode with superframe boundaries in IEEE 802.15.6</w:t>
      </w:r>
    </w:p>
    <w:p w14:paraId="5C5C270B" w14:textId="77777777" w:rsidR="002C25F7" w:rsidRPr="002C25F7" w:rsidRDefault="002C25F7" w:rsidP="002C25F7">
      <w:pPr>
        <w:pStyle w:val="p1a"/>
      </w:pPr>
      <w:r w:rsidRPr="002C25F7">
        <w:rPr>
          <w:rFonts w:hint="eastAsia"/>
        </w:rPr>
        <w:t xml:space="preserve">In </w:t>
      </w:r>
      <w:r w:rsidRPr="002C25F7">
        <w:t>a</w:t>
      </w:r>
      <w:r w:rsidRPr="002C25F7">
        <w:rPr>
          <w:rFonts w:hint="eastAsia"/>
        </w:rPr>
        <w:t xml:space="preserve"> slotted ALOHA protocol, the node</w:t>
      </w:r>
      <w:r w:rsidR="009D6581">
        <w:t>s</w:t>
      </w:r>
      <w:r w:rsidRPr="002C25F7">
        <w:rPr>
          <w:rFonts w:hint="eastAsia"/>
        </w:rPr>
        <w:t xml:space="preserve"> access the channel using predefined UPs, as given in Table </w:t>
      </w:r>
      <w:r w:rsidRPr="002C25F7">
        <w:t>4</w:t>
      </w:r>
      <w:r w:rsidRPr="002C25F7">
        <w:rPr>
          <w:rFonts w:hint="eastAsia"/>
        </w:rPr>
        <w:t xml:space="preserve">. </w:t>
      </w:r>
    </w:p>
    <w:p w14:paraId="5652B194" w14:textId="77777777" w:rsidR="00191F03" w:rsidRDefault="008419F1" w:rsidP="00191F03">
      <w:pPr>
        <w:pStyle w:val="tablecaption"/>
      </w:pPr>
      <w:r>
        <w:rPr>
          <w:b/>
        </w:rPr>
        <w:t xml:space="preserve">Table </w:t>
      </w:r>
      <w:r>
        <w:rPr>
          <w:b/>
        </w:rPr>
        <w:fldChar w:fldCharType="begin"/>
      </w:r>
      <w:r>
        <w:rPr>
          <w:b/>
        </w:rPr>
        <w:instrText xml:space="preserve"> SEQ "Table" \* MERGEFORMAT </w:instrText>
      </w:r>
      <w:r>
        <w:rPr>
          <w:b/>
        </w:rPr>
        <w:fldChar w:fldCharType="separate"/>
      </w:r>
      <w:r w:rsidR="005F1884">
        <w:rPr>
          <w:b/>
          <w:noProof/>
        </w:rPr>
        <w:t>4</w:t>
      </w:r>
      <w:r>
        <w:rPr>
          <w:b/>
        </w:rPr>
        <w:fldChar w:fldCharType="end"/>
      </w:r>
      <w:r>
        <w:rPr>
          <w:b/>
        </w:rPr>
        <w:t>.</w:t>
      </w:r>
      <w:r>
        <w:t xml:space="preserve"> </w:t>
      </w:r>
      <w:r w:rsidRPr="008419F1">
        <w:t>Bounds</w:t>
      </w:r>
      <w:r>
        <w:rPr>
          <w:lang w:eastAsia="zh-CN"/>
        </w:rPr>
        <w:t xml:space="preserve"> for slotted-ALOHA and CSMA/CA protocols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97"/>
        <w:gridCol w:w="745"/>
        <w:gridCol w:w="730"/>
        <w:gridCol w:w="835"/>
        <w:gridCol w:w="805"/>
      </w:tblGrid>
      <w:tr w:rsidR="00191F03" w14:paraId="7B5DC6DD" w14:textId="77777777" w:rsidTr="00501978">
        <w:trPr>
          <w:cantSplit/>
          <w:jc w:val="center"/>
        </w:trPr>
        <w:tc>
          <w:tcPr>
            <w:tcW w:w="597" w:type="dxa"/>
            <w:vMerge w:val="restart"/>
            <w:tcBorders>
              <w:top w:val="double" w:sz="4" w:space="0" w:color="auto"/>
              <w:left w:val="nil"/>
              <w:bottom w:val="single" w:sz="4" w:space="0" w:color="auto"/>
              <w:right w:val="nil"/>
            </w:tcBorders>
            <w:shd w:val="clear" w:color="auto" w:fill="auto"/>
            <w:vAlign w:val="center"/>
          </w:tcPr>
          <w:p w14:paraId="3D7370C7" w14:textId="77777777" w:rsidR="00191F03" w:rsidRPr="002019D3" w:rsidRDefault="00191F03" w:rsidP="00501978">
            <w:pPr>
              <w:jc w:val="center"/>
              <w:rPr>
                <w:sz w:val="16"/>
                <w:szCs w:val="16"/>
              </w:rPr>
            </w:pPr>
            <w:r w:rsidRPr="002019D3">
              <w:rPr>
                <w:rFonts w:hint="eastAsia"/>
                <w:sz w:val="16"/>
                <w:szCs w:val="16"/>
              </w:rPr>
              <w:t>User Priorities</w:t>
            </w:r>
          </w:p>
        </w:tc>
        <w:tc>
          <w:tcPr>
            <w:tcW w:w="1475" w:type="dxa"/>
            <w:gridSpan w:val="2"/>
            <w:tcBorders>
              <w:top w:val="double" w:sz="4" w:space="0" w:color="auto"/>
              <w:left w:val="nil"/>
              <w:bottom w:val="nil"/>
              <w:right w:val="nil"/>
            </w:tcBorders>
            <w:shd w:val="clear" w:color="auto" w:fill="auto"/>
            <w:vAlign w:val="center"/>
          </w:tcPr>
          <w:p w14:paraId="10BA5F5B" w14:textId="77777777" w:rsidR="00191F03" w:rsidRPr="002019D3" w:rsidRDefault="00191F03" w:rsidP="00501978">
            <w:pPr>
              <w:jc w:val="center"/>
              <w:rPr>
                <w:sz w:val="16"/>
                <w:szCs w:val="16"/>
              </w:rPr>
            </w:pPr>
            <w:r w:rsidRPr="002019D3">
              <w:rPr>
                <w:rFonts w:hint="eastAsia"/>
                <w:sz w:val="16"/>
                <w:szCs w:val="16"/>
              </w:rPr>
              <w:t xml:space="preserve">Slotted </w:t>
            </w:r>
            <w:r w:rsidRPr="002019D3">
              <w:rPr>
                <w:sz w:val="16"/>
                <w:szCs w:val="16"/>
              </w:rPr>
              <w:t>–</w:t>
            </w:r>
            <w:r w:rsidRPr="002019D3">
              <w:rPr>
                <w:rFonts w:hint="eastAsia"/>
                <w:sz w:val="16"/>
                <w:szCs w:val="16"/>
              </w:rPr>
              <w:t>ALOHA</w:t>
            </w:r>
          </w:p>
        </w:tc>
        <w:tc>
          <w:tcPr>
            <w:tcW w:w="1640" w:type="dxa"/>
            <w:gridSpan w:val="2"/>
            <w:tcBorders>
              <w:top w:val="double" w:sz="4" w:space="0" w:color="auto"/>
              <w:left w:val="nil"/>
              <w:bottom w:val="nil"/>
              <w:right w:val="nil"/>
            </w:tcBorders>
            <w:shd w:val="clear" w:color="auto" w:fill="auto"/>
            <w:vAlign w:val="center"/>
          </w:tcPr>
          <w:p w14:paraId="58E8F076" w14:textId="77777777" w:rsidR="00191F03" w:rsidRPr="002019D3" w:rsidRDefault="00191F03" w:rsidP="00501978">
            <w:pPr>
              <w:jc w:val="center"/>
              <w:rPr>
                <w:sz w:val="16"/>
                <w:szCs w:val="16"/>
              </w:rPr>
            </w:pPr>
            <w:r w:rsidRPr="002019D3">
              <w:rPr>
                <w:rFonts w:hint="eastAsia"/>
                <w:sz w:val="16"/>
                <w:szCs w:val="16"/>
              </w:rPr>
              <w:t>CSMA/CA</w:t>
            </w:r>
          </w:p>
        </w:tc>
      </w:tr>
      <w:tr w:rsidR="00191F03" w14:paraId="7508D67B" w14:textId="77777777" w:rsidTr="00501978">
        <w:trPr>
          <w:cantSplit/>
          <w:jc w:val="center"/>
        </w:trPr>
        <w:tc>
          <w:tcPr>
            <w:tcW w:w="597" w:type="dxa"/>
            <w:vMerge/>
            <w:tcBorders>
              <w:top w:val="single" w:sz="4" w:space="0" w:color="auto"/>
              <w:left w:val="nil"/>
              <w:right w:val="nil"/>
            </w:tcBorders>
            <w:shd w:val="clear" w:color="auto" w:fill="auto"/>
            <w:vAlign w:val="center"/>
          </w:tcPr>
          <w:p w14:paraId="57A310FB" w14:textId="77777777" w:rsidR="00191F03" w:rsidRPr="002019D3" w:rsidRDefault="00191F03" w:rsidP="00501978">
            <w:pPr>
              <w:jc w:val="center"/>
              <w:rPr>
                <w:sz w:val="16"/>
                <w:szCs w:val="16"/>
              </w:rPr>
            </w:pPr>
          </w:p>
        </w:tc>
        <w:tc>
          <w:tcPr>
            <w:tcW w:w="745" w:type="dxa"/>
            <w:tcBorders>
              <w:top w:val="nil"/>
              <w:left w:val="nil"/>
              <w:right w:val="nil"/>
            </w:tcBorders>
            <w:shd w:val="clear" w:color="auto" w:fill="auto"/>
            <w:vAlign w:val="center"/>
          </w:tcPr>
          <w:p w14:paraId="25CF6166" w14:textId="77777777" w:rsidR="00191F03" w:rsidRPr="00191F03" w:rsidRDefault="00CB63E6" w:rsidP="00501978">
            <w:pPr>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CP</m:t>
                    </m:r>
                  </m:e>
                  <m:sub>
                    <m:r>
                      <w:rPr>
                        <w:rFonts w:ascii="Cambria Math" w:hAnsi="Cambria Math"/>
                        <w:sz w:val="16"/>
                        <w:szCs w:val="16"/>
                      </w:rPr>
                      <m:t>max</m:t>
                    </m:r>
                  </m:sub>
                </m:sSub>
              </m:oMath>
            </m:oMathPara>
          </w:p>
        </w:tc>
        <w:tc>
          <w:tcPr>
            <w:tcW w:w="730" w:type="dxa"/>
            <w:tcBorders>
              <w:top w:val="nil"/>
              <w:left w:val="nil"/>
              <w:right w:val="nil"/>
            </w:tcBorders>
            <w:shd w:val="clear" w:color="auto" w:fill="auto"/>
            <w:vAlign w:val="center"/>
          </w:tcPr>
          <w:p w14:paraId="1FD85555" w14:textId="77777777" w:rsidR="00191F03" w:rsidRPr="00191F03" w:rsidRDefault="00CB63E6" w:rsidP="00501978">
            <w:pPr>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CP</m:t>
                    </m:r>
                  </m:e>
                  <m:sub>
                    <m:r>
                      <w:rPr>
                        <w:rFonts w:ascii="Cambria Math" w:hAnsi="Cambria Math"/>
                        <w:sz w:val="16"/>
                        <w:szCs w:val="16"/>
                      </w:rPr>
                      <m:t>min</m:t>
                    </m:r>
                  </m:sub>
                </m:sSub>
              </m:oMath>
            </m:oMathPara>
          </w:p>
        </w:tc>
        <w:tc>
          <w:tcPr>
            <w:tcW w:w="835" w:type="dxa"/>
            <w:tcBorders>
              <w:top w:val="nil"/>
              <w:left w:val="nil"/>
              <w:right w:val="nil"/>
            </w:tcBorders>
            <w:shd w:val="clear" w:color="auto" w:fill="auto"/>
            <w:vAlign w:val="center"/>
          </w:tcPr>
          <w:p w14:paraId="494E5819" w14:textId="77777777" w:rsidR="00191F03" w:rsidRPr="00191F03" w:rsidRDefault="00CB63E6" w:rsidP="00501978">
            <w:pPr>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CW</m:t>
                    </m:r>
                  </m:e>
                  <m:sub>
                    <m:r>
                      <w:rPr>
                        <w:rFonts w:ascii="Cambria Math" w:hAnsi="Cambria Math"/>
                        <w:sz w:val="16"/>
                        <w:szCs w:val="16"/>
                      </w:rPr>
                      <m:t>max</m:t>
                    </m:r>
                  </m:sub>
                </m:sSub>
              </m:oMath>
            </m:oMathPara>
          </w:p>
        </w:tc>
        <w:tc>
          <w:tcPr>
            <w:tcW w:w="805" w:type="dxa"/>
            <w:tcBorders>
              <w:top w:val="nil"/>
              <w:left w:val="nil"/>
              <w:right w:val="nil"/>
            </w:tcBorders>
            <w:shd w:val="clear" w:color="auto" w:fill="auto"/>
            <w:vAlign w:val="center"/>
          </w:tcPr>
          <w:p w14:paraId="5D969617" w14:textId="77777777" w:rsidR="00191F03" w:rsidRPr="00191F03" w:rsidRDefault="00CB63E6" w:rsidP="00501978">
            <w:pPr>
              <w:jc w:val="center"/>
              <w:rPr>
                <w:sz w:val="16"/>
                <w:szCs w:val="16"/>
              </w:rPr>
            </w:pPr>
            <m:oMathPara>
              <m:oMath>
                <m:sSub>
                  <m:sSubPr>
                    <m:ctrlPr>
                      <w:rPr>
                        <w:rFonts w:ascii="Cambria Math" w:hAnsi="Cambria Math"/>
                        <w:sz w:val="16"/>
                        <w:szCs w:val="16"/>
                      </w:rPr>
                    </m:ctrlPr>
                  </m:sSubPr>
                  <m:e>
                    <m:r>
                      <w:rPr>
                        <w:rFonts w:ascii="Cambria Math" w:hAnsi="Cambria Math"/>
                        <w:sz w:val="16"/>
                        <w:szCs w:val="16"/>
                      </w:rPr>
                      <m:t>CW</m:t>
                    </m:r>
                  </m:e>
                  <m:sub>
                    <m:r>
                      <w:rPr>
                        <w:rFonts w:ascii="Cambria Math" w:hAnsi="Cambria Math"/>
                        <w:sz w:val="16"/>
                        <w:szCs w:val="16"/>
                      </w:rPr>
                      <m:t>min</m:t>
                    </m:r>
                  </m:sub>
                </m:sSub>
              </m:oMath>
            </m:oMathPara>
          </w:p>
        </w:tc>
      </w:tr>
      <w:tr w:rsidR="00191F03" w14:paraId="0BCA7F67" w14:textId="77777777" w:rsidTr="00501978">
        <w:trPr>
          <w:cantSplit/>
          <w:jc w:val="center"/>
        </w:trPr>
        <w:tc>
          <w:tcPr>
            <w:tcW w:w="597" w:type="dxa"/>
            <w:tcBorders>
              <w:left w:val="nil"/>
              <w:bottom w:val="nil"/>
              <w:right w:val="nil"/>
            </w:tcBorders>
            <w:shd w:val="clear" w:color="auto" w:fill="auto"/>
            <w:vAlign w:val="center"/>
          </w:tcPr>
          <w:p w14:paraId="6F191CA0" w14:textId="77777777" w:rsidR="00191F03" w:rsidRPr="00181CA4" w:rsidRDefault="00191F03" w:rsidP="00501978">
            <w:pPr>
              <w:jc w:val="center"/>
              <w:rPr>
                <w:sz w:val="16"/>
                <w:szCs w:val="16"/>
              </w:rPr>
            </w:pPr>
            <w:r w:rsidRPr="00181CA4">
              <w:rPr>
                <w:rFonts w:hint="eastAsia"/>
                <w:sz w:val="16"/>
                <w:szCs w:val="16"/>
              </w:rPr>
              <w:t>0</w:t>
            </w:r>
          </w:p>
        </w:tc>
        <w:tc>
          <w:tcPr>
            <w:tcW w:w="745" w:type="dxa"/>
            <w:tcBorders>
              <w:left w:val="nil"/>
              <w:bottom w:val="nil"/>
              <w:right w:val="nil"/>
            </w:tcBorders>
            <w:shd w:val="clear" w:color="auto" w:fill="auto"/>
            <w:vAlign w:val="center"/>
          </w:tcPr>
          <w:p w14:paraId="316C0E5A" w14:textId="77777777" w:rsidR="00191F03" w:rsidRPr="00181CA4" w:rsidRDefault="00191F03" w:rsidP="00501978">
            <w:pPr>
              <w:jc w:val="center"/>
              <w:rPr>
                <w:sz w:val="16"/>
                <w:szCs w:val="16"/>
              </w:rPr>
            </w:pPr>
            <w:r w:rsidRPr="00181CA4">
              <w:rPr>
                <w:rFonts w:hint="eastAsia"/>
                <w:sz w:val="16"/>
                <w:szCs w:val="16"/>
              </w:rPr>
              <w:t>1/8</w:t>
            </w:r>
          </w:p>
        </w:tc>
        <w:tc>
          <w:tcPr>
            <w:tcW w:w="730" w:type="dxa"/>
            <w:tcBorders>
              <w:left w:val="nil"/>
              <w:bottom w:val="nil"/>
              <w:right w:val="nil"/>
            </w:tcBorders>
            <w:shd w:val="clear" w:color="auto" w:fill="auto"/>
            <w:vAlign w:val="center"/>
          </w:tcPr>
          <w:p w14:paraId="196F5FA6" w14:textId="77777777" w:rsidR="00191F03" w:rsidRPr="00181CA4" w:rsidRDefault="00191F03" w:rsidP="00501978">
            <w:pPr>
              <w:jc w:val="center"/>
              <w:rPr>
                <w:sz w:val="16"/>
                <w:szCs w:val="16"/>
              </w:rPr>
            </w:pPr>
            <w:r w:rsidRPr="00181CA4">
              <w:rPr>
                <w:rFonts w:hint="eastAsia"/>
                <w:sz w:val="16"/>
                <w:szCs w:val="16"/>
              </w:rPr>
              <w:t>1/16</w:t>
            </w:r>
          </w:p>
        </w:tc>
        <w:tc>
          <w:tcPr>
            <w:tcW w:w="835" w:type="dxa"/>
            <w:tcBorders>
              <w:left w:val="nil"/>
              <w:bottom w:val="nil"/>
              <w:right w:val="nil"/>
            </w:tcBorders>
            <w:shd w:val="clear" w:color="auto" w:fill="auto"/>
            <w:vAlign w:val="center"/>
          </w:tcPr>
          <w:p w14:paraId="60B52BAF" w14:textId="77777777" w:rsidR="00191F03" w:rsidRPr="00181CA4" w:rsidRDefault="00191F03" w:rsidP="00501978">
            <w:pPr>
              <w:jc w:val="center"/>
              <w:rPr>
                <w:sz w:val="16"/>
                <w:szCs w:val="16"/>
              </w:rPr>
            </w:pPr>
            <w:r w:rsidRPr="00181CA4">
              <w:rPr>
                <w:rFonts w:hint="eastAsia"/>
                <w:sz w:val="16"/>
                <w:szCs w:val="16"/>
              </w:rPr>
              <w:t>64</w:t>
            </w:r>
          </w:p>
        </w:tc>
        <w:tc>
          <w:tcPr>
            <w:tcW w:w="805" w:type="dxa"/>
            <w:tcBorders>
              <w:left w:val="nil"/>
              <w:bottom w:val="nil"/>
              <w:right w:val="nil"/>
            </w:tcBorders>
            <w:shd w:val="clear" w:color="auto" w:fill="auto"/>
            <w:vAlign w:val="center"/>
          </w:tcPr>
          <w:p w14:paraId="2159C440" w14:textId="77777777" w:rsidR="00191F03" w:rsidRPr="00181CA4" w:rsidRDefault="00191F03" w:rsidP="00501978">
            <w:pPr>
              <w:jc w:val="center"/>
              <w:rPr>
                <w:sz w:val="16"/>
                <w:szCs w:val="16"/>
              </w:rPr>
            </w:pPr>
            <w:r w:rsidRPr="00181CA4">
              <w:rPr>
                <w:rFonts w:hint="eastAsia"/>
                <w:sz w:val="16"/>
                <w:szCs w:val="16"/>
              </w:rPr>
              <w:t>16</w:t>
            </w:r>
          </w:p>
        </w:tc>
      </w:tr>
      <w:tr w:rsidR="00191F03" w14:paraId="4285EA35" w14:textId="77777777" w:rsidTr="00501978">
        <w:trPr>
          <w:cantSplit/>
          <w:jc w:val="center"/>
        </w:trPr>
        <w:tc>
          <w:tcPr>
            <w:tcW w:w="597" w:type="dxa"/>
            <w:tcBorders>
              <w:top w:val="nil"/>
              <w:left w:val="nil"/>
              <w:bottom w:val="nil"/>
              <w:right w:val="nil"/>
            </w:tcBorders>
            <w:shd w:val="clear" w:color="auto" w:fill="auto"/>
            <w:vAlign w:val="center"/>
          </w:tcPr>
          <w:p w14:paraId="72865613" w14:textId="77777777" w:rsidR="00191F03" w:rsidRPr="00181CA4" w:rsidRDefault="00191F03" w:rsidP="00501978">
            <w:pPr>
              <w:jc w:val="center"/>
              <w:rPr>
                <w:sz w:val="16"/>
                <w:szCs w:val="16"/>
              </w:rPr>
            </w:pPr>
            <w:r w:rsidRPr="00181CA4">
              <w:rPr>
                <w:rFonts w:hint="eastAsia"/>
                <w:sz w:val="16"/>
                <w:szCs w:val="16"/>
              </w:rPr>
              <w:t>1</w:t>
            </w:r>
          </w:p>
        </w:tc>
        <w:tc>
          <w:tcPr>
            <w:tcW w:w="745" w:type="dxa"/>
            <w:tcBorders>
              <w:top w:val="nil"/>
              <w:left w:val="nil"/>
              <w:bottom w:val="nil"/>
              <w:right w:val="nil"/>
            </w:tcBorders>
            <w:shd w:val="clear" w:color="auto" w:fill="auto"/>
            <w:vAlign w:val="center"/>
          </w:tcPr>
          <w:p w14:paraId="26A117EE" w14:textId="77777777" w:rsidR="00191F03" w:rsidRPr="00181CA4" w:rsidRDefault="00191F03" w:rsidP="00501978">
            <w:pPr>
              <w:jc w:val="center"/>
              <w:rPr>
                <w:sz w:val="16"/>
                <w:szCs w:val="16"/>
              </w:rPr>
            </w:pPr>
            <w:r w:rsidRPr="00181CA4">
              <w:rPr>
                <w:rFonts w:hint="eastAsia"/>
                <w:sz w:val="16"/>
                <w:szCs w:val="16"/>
              </w:rPr>
              <w:t>1/8</w:t>
            </w:r>
          </w:p>
        </w:tc>
        <w:tc>
          <w:tcPr>
            <w:tcW w:w="730" w:type="dxa"/>
            <w:tcBorders>
              <w:top w:val="nil"/>
              <w:left w:val="nil"/>
              <w:bottom w:val="nil"/>
              <w:right w:val="nil"/>
            </w:tcBorders>
            <w:shd w:val="clear" w:color="auto" w:fill="auto"/>
            <w:vAlign w:val="center"/>
          </w:tcPr>
          <w:p w14:paraId="0D1FD736" w14:textId="77777777" w:rsidR="00191F03" w:rsidRPr="00181CA4" w:rsidRDefault="00191F03" w:rsidP="00501978">
            <w:pPr>
              <w:jc w:val="center"/>
              <w:rPr>
                <w:sz w:val="16"/>
                <w:szCs w:val="16"/>
              </w:rPr>
            </w:pPr>
            <w:r w:rsidRPr="00181CA4">
              <w:rPr>
                <w:rFonts w:hint="eastAsia"/>
                <w:sz w:val="16"/>
                <w:szCs w:val="16"/>
              </w:rPr>
              <w:t>3/32</w:t>
            </w:r>
          </w:p>
        </w:tc>
        <w:tc>
          <w:tcPr>
            <w:tcW w:w="835" w:type="dxa"/>
            <w:tcBorders>
              <w:top w:val="nil"/>
              <w:left w:val="nil"/>
              <w:bottom w:val="nil"/>
              <w:right w:val="nil"/>
            </w:tcBorders>
            <w:shd w:val="clear" w:color="auto" w:fill="auto"/>
            <w:vAlign w:val="center"/>
          </w:tcPr>
          <w:p w14:paraId="198FEC9D" w14:textId="77777777" w:rsidR="00191F03" w:rsidRPr="00181CA4" w:rsidRDefault="00191F03" w:rsidP="00501978">
            <w:pPr>
              <w:jc w:val="center"/>
              <w:rPr>
                <w:sz w:val="16"/>
                <w:szCs w:val="16"/>
              </w:rPr>
            </w:pPr>
            <w:r w:rsidRPr="00181CA4">
              <w:rPr>
                <w:rFonts w:hint="eastAsia"/>
                <w:sz w:val="16"/>
                <w:szCs w:val="16"/>
              </w:rPr>
              <w:t>32</w:t>
            </w:r>
          </w:p>
        </w:tc>
        <w:tc>
          <w:tcPr>
            <w:tcW w:w="805" w:type="dxa"/>
            <w:tcBorders>
              <w:top w:val="nil"/>
              <w:left w:val="nil"/>
              <w:bottom w:val="nil"/>
              <w:right w:val="nil"/>
            </w:tcBorders>
            <w:shd w:val="clear" w:color="auto" w:fill="auto"/>
            <w:vAlign w:val="center"/>
          </w:tcPr>
          <w:p w14:paraId="41750D24" w14:textId="77777777" w:rsidR="00191F03" w:rsidRPr="00181CA4" w:rsidRDefault="00191F03" w:rsidP="00501978">
            <w:pPr>
              <w:jc w:val="center"/>
              <w:rPr>
                <w:sz w:val="16"/>
                <w:szCs w:val="16"/>
              </w:rPr>
            </w:pPr>
            <w:r w:rsidRPr="00181CA4">
              <w:rPr>
                <w:rFonts w:hint="eastAsia"/>
                <w:sz w:val="16"/>
                <w:szCs w:val="16"/>
              </w:rPr>
              <w:t>16</w:t>
            </w:r>
          </w:p>
        </w:tc>
      </w:tr>
      <w:tr w:rsidR="00191F03" w14:paraId="1998D1EF" w14:textId="77777777" w:rsidTr="00501978">
        <w:trPr>
          <w:cantSplit/>
          <w:jc w:val="center"/>
        </w:trPr>
        <w:tc>
          <w:tcPr>
            <w:tcW w:w="597" w:type="dxa"/>
            <w:tcBorders>
              <w:top w:val="nil"/>
              <w:left w:val="nil"/>
              <w:bottom w:val="nil"/>
              <w:right w:val="nil"/>
            </w:tcBorders>
            <w:shd w:val="clear" w:color="auto" w:fill="auto"/>
            <w:vAlign w:val="center"/>
          </w:tcPr>
          <w:p w14:paraId="2676BBB6" w14:textId="77777777" w:rsidR="00191F03" w:rsidRPr="00181CA4" w:rsidRDefault="00191F03" w:rsidP="00501978">
            <w:pPr>
              <w:jc w:val="center"/>
              <w:rPr>
                <w:sz w:val="16"/>
                <w:szCs w:val="16"/>
              </w:rPr>
            </w:pPr>
            <w:r w:rsidRPr="00181CA4">
              <w:rPr>
                <w:rFonts w:hint="eastAsia"/>
                <w:sz w:val="16"/>
                <w:szCs w:val="16"/>
              </w:rPr>
              <w:t>2</w:t>
            </w:r>
          </w:p>
        </w:tc>
        <w:tc>
          <w:tcPr>
            <w:tcW w:w="745" w:type="dxa"/>
            <w:tcBorders>
              <w:top w:val="nil"/>
              <w:left w:val="nil"/>
              <w:bottom w:val="nil"/>
              <w:right w:val="nil"/>
            </w:tcBorders>
            <w:shd w:val="clear" w:color="auto" w:fill="auto"/>
            <w:vAlign w:val="center"/>
          </w:tcPr>
          <w:p w14:paraId="340C0165" w14:textId="77777777" w:rsidR="00191F03" w:rsidRPr="00181CA4" w:rsidRDefault="00191F03" w:rsidP="00501978">
            <w:pPr>
              <w:jc w:val="center"/>
              <w:rPr>
                <w:sz w:val="16"/>
                <w:szCs w:val="16"/>
              </w:rPr>
            </w:pPr>
            <w:r w:rsidRPr="00181CA4">
              <w:rPr>
                <w:rFonts w:hint="eastAsia"/>
                <w:sz w:val="16"/>
                <w:szCs w:val="16"/>
              </w:rPr>
              <w:t>1/4</w:t>
            </w:r>
          </w:p>
        </w:tc>
        <w:tc>
          <w:tcPr>
            <w:tcW w:w="730" w:type="dxa"/>
            <w:tcBorders>
              <w:top w:val="nil"/>
              <w:left w:val="nil"/>
              <w:bottom w:val="nil"/>
              <w:right w:val="nil"/>
            </w:tcBorders>
            <w:shd w:val="clear" w:color="auto" w:fill="auto"/>
            <w:vAlign w:val="center"/>
          </w:tcPr>
          <w:p w14:paraId="4B9E5615" w14:textId="77777777" w:rsidR="00191F03" w:rsidRPr="00181CA4" w:rsidRDefault="00191F03" w:rsidP="00501978">
            <w:pPr>
              <w:jc w:val="center"/>
              <w:rPr>
                <w:sz w:val="16"/>
                <w:szCs w:val="16"/>
              </w:rPr>
            </w:pPr>
            <w:r w:rsidRPr="00181CA4">
              <w:rPr>
                <w:rFonts w:hint="eastAsia"/>
                <w:sz w:val="16"/>
                <w:szCs w:val="16"/>
              </w:rPr>
              <w:t>3/32</w:t>
            </w:r>
          </w:p>
        </w:tc>
        <w:tc>
          <w:tcPr>
            <w:tcW w:w="835" w:type="dxa"/>
            <w:tcBorders>
              <w:top w:val="nil"/>
              <w:left w:val="nil"/>
              <w:bottom w:val="nil"/>
              <w:right w:val="nil"/>
            </w:tcBorders>
            <w:shd w:val="clear" w:color="auto" w:fill="auto"/>
            <w:vAlign w:val="center"/>
          </w:tcPr>
          <w:p w14:paraId="14594E08" w14:textId="77777777" w:rsidR="00191F03" w:rsidRPr="00181CA4" w:rsidRDefault="00191F03" w:rsidP="00501978">
            <w:pPr>
              <w:jc w:val="center"/>
              <w:rPr>
                <w:sz w:val="16"/>
                <w:szCs w:val="16"/>
              </w:rPr>
            </w:pPr>
            <w:r w:rsidRPr="00181CA4">
              <w:rPr>
                <w:rFonts w:hint="eastAsia"/>
                <w:sz w:val="16"/>
                <w:szCs w:val="16"/>
              </w:rPr>
              <w:t>32</w:t>
            </w:r>
          </w:p>
        </w:tc>
        <w:tc>
          <w:tcPr>
            <w:tcW w:w="805" w:type="dxa"/>
            <w:tcBorders>
              <w:top w:val="nil"/>
              <w:left w:val="nil"/>
              <w:bottom w:val="nil"/>
              <w:right w:val="nil"/>
            </w:tcBorders>
            <w:shd w:val="clear" w:color="auto" w:fill="auto"/>
            <w:vAlign w:val="center"/>
          </w:tcPr>
          <w:p w14:paraId="411339AF" w14:textId="77777777" w:rsidR="00191F03" w:rsidRPr="00181CA4" w:rsidRDefault="00191F03" w:rsidP="00501978">
            <w:pPr>
              <w:jc w:val="center"/>
              <w:rPr>
                <w:sz w:val="16"/>
                <w:szCs w:val="16"/>
              </w:rPr>
            </w:pPr>
            <w:r w:rsidRPr="00181CA4">
              <w:rPr>
                <w:rFonts w:hint="eastAsia"/>
                <w:sz w:val="16"/>
                <w:szCs w:val="16"/>
              </w:rPr>
              <w:t>8</w:t>
            </w:r>
          </w:p>
        </w:tc>
      </w:tr>
      <w:tr w:rsidR="00191F03" w14:paraId="74F7CE07" w14:textId="77777777" w:rsidTr="00501978">
        <w:trPr>
          <w:cantSplit/>
          <w:jc w:val="center"/>
        </w:trPr>
        <w:tc>
          <w:tcPr>
            <w:tcW w:w="597" w:type="dxa"/>
            <w:tcBorders>
              <w:top w:val="nil"/>
              <w:left w:val="nil"/>
              <w:bottom w:val="nil"/>
              <w:right w:val="nil"/>
            </w:tcBorders>
            <w:shd w:val="clear" w:color="auto" w:fill="auto"/>
            <w:vAlign w:val="center"/>
          </w:tcPr>
          <w:p w14:paraId="16BA6BC2" w14:textId="77777777" w:rsidR="00191F03" w:rsidRPr="00181CA4" w:rsidRDefault="00191F03" w:rsidP="00501978">
            <w:pPr>
              <w:jc w:val="center"/>
              <w:rPr>
                <w:sz w:val="16"/>
                <w:szCs w:val="16"/>
              </w:rPr>
            </w:pPr>
            <w:r w:rsidRPr="00181CA4">
              <w:rPr>
                <w:rFonts w:hint="eastAsia"/>
                <w:sz w:val="16"/>
                <w:szCs w:val="16"/>
              </w:rPr>
              <w:t>3</w:t>
            </w:r>
          </w:p>
        </w:tc>
        <w:tc>
          <w:tcPr>
            <w:tcW w:w="745" w:type="dxa"/>
            <w:tcBorders>
              <w:top w:val="nil"/>
              <w:left w:val="nil"/>
              <w:bottom w:val="nil"/>
              <w:right w:val="nil"/>
            </w:tcBorders>
            <w:shd w:val="clear" w:color="auto" w:fill="auto"/>
            <w:vAlign w:val="center"/>
          </w:tcPr>
          <w:p w14:paraId="08C4B238" w14:textId="77777777" w:rsidR="00191F03" w:rsidRPr="00181CA4" w:rsidRDefault="00191F03" w:rsidP="00501978">
            <w:pPr>
              <w:jc w:val="center"/>
              <w:rPr>
                <w:sz w:val="16"/>
                <w:szCs w:val="16"/>
              </w:rPr>
            </w:pPr>
            <w:r w:rsidRPr="00181CA4">
              <w:rPr>
                <w:rFonts w:hint="eastAsia"/>
                <w:sz w:val="16"/>
                <w:szCs w:val="16"/>
              </w:rPr>
              <w:t>1/4</w:t>
            </w:r>
          </w:p>
        </w:tc>
        <w:tc>
          <w:tcPr>
            <w:tcW w:w="730" w:type="dxa"/>
            <w:tcBorders>
              <w:top w:val="nil"/>
              <w:left w:val="nil"/>
              <w:bottom w:val="nil"/>
              <w:right w:val="nil"/>
            </w:tcBorders>
            <w:shd w:val="clear" w:color="auto" w:fill="auto"/>
            <w:vAlign w:val="center"/>
          </w:tcPr>
          <w:p w14:paraId="7CF5BF6B" w14:textId="77777777" w:rsidR="00191F03" w:rsidRPr="00181CA4" w:rsidRDefault="00191F03" w:rsidP="00501978">
            <w:pPr>
              <w:jc w:val="center"/>
              <w:rPr>
                <w:sz w:val="16"/>
                <w:szCs w:val="16"/>
              </w:rPr>
            </w:pPr>
            <w:r w:rsidRPr="00181CA4">
              <w:rPr>
                <w:rFonts w:hint="eastAsia"/>
                <w:sz w:val="16"/>
                <w:szCs w:val="16"/>
              </w:rPr>
              <w:t>1/8</w:t>
            </w:r>
          </w:p>
        </w:tc>
        <w:tc>
          <w:tcPr>
            <w:tcW w:w="835" w:type="dxa"/>
            <w:tcBorders>
              <w:top w:val="nil"/>
              <w:left w:val="nil"/>
              <w:bottom w:val="nil"/>
              <w:right w:val="nil"/>
            </w:tcBorders>
            <w:shd w:val="clear" w:color="auto" w:fill="auto"/>
            <w:vAlign w:val="center"/>
          </w:tcPr>
          <w:p w14:paraId="7ABD6B19" w14:textId="77777777" w:rsidR="00191F03" w:rsidRPr="00181CA4" w:rsidRDefault="00191F03" w:rsidP="00501978">
            <w:pPr>
              <w:jc w:val="center"/>
              <w:rPr>
                <w:sz w:val="16"/>
                <w:szCs w:val="16"/>
              </w:rPr>
            </w:pPr>
            <w:r w:rsidRPr="00181CA4">
              <w:rPr>
                <w:rFonts w:hint="eastAsia"/>
                <w:sz w:val="16"/>
                <w:szCs w:val="16"/>
              </w:rPr>
              <w:t>16</w:t>
            </w:r>
          </w:p>
        </w:tc>
        <w:tc>
          <w:tcPr>
            <w:tcW w:w="805" w:type="dxa"/>
            <w:tcBorders>
              <w:top w:val="nil"/>
              <w:left w:val="nil"/>
              <w:bottom w:val="nil"/>
              <w:right w:val="nil"/>
            </w:tcBorders>
            <w:shd w:val="clear" w:color="auto" w:fill="auto"/>
            <w:vAlign w:val="center"/>
          </w:tcPr>
          <w:p w14:paraId="4FC28868" w14:textId="77777777" w:rsidR="00191F03" w:rsidRPr="00181CA4" w:rsidRDefault="00191F03" w:rsidP="00501978">
            <w:pPr>
              <w:jc w:val="center"/>
              <w:rPr>
                <w:sz w:val="16"/>
                <w:szCs w:val="16"/>
              </w:rPr>
            </w:pPr>
            <w:r w:rsidRPr="00181CA4">
              <w:rPr>
                <w:rFonts w:hint="eastAsia"/>
                <w:sz w:val="16"/>
                <w:szCs w:val="16"/>
              </w:rPr>
              <w:t>8</w:t>
            </w:r>
          </w:p>
        </w:tc>
      </w:tr>
      <w:tr w:rsidR="00191F03" w14:paraId="1041B586" w14:textId="77777777" w:rsidTr="00501978">
        <w:trPr>
          <w:cantSplit/>
          <w:jc w:val="center"/>
        </w:trPr>
        <w:tc>
          <w:tcPr>
            <w:tcW w:w="597" w:type="dxa"/>
            <w:tcBorders>
              <w:top w:val="nil"/>
              <w:left w:val="nil"/>
              <w:bottom w:val="nil"/>
              <w:right w:val="nil"/>
            </w:tcBorders>
            <w:shd w:val="clear" w:color="auto" w:fill="auto"/>
            <w:vAlign w:val="center"/>
          </w:tcPr>
          <w:p w14:paraId="61A7D0FC" w14:textId="77777777" w:rsidR="00191F03" w:rsidRPr="00181CA4" w:rsidRDefault="00191F03" w:rsidP="00501978">
            <w:pPr>
              <w:jc w:val="center"/>
              <w:rPr>
                <w:sz w:val="16"/>
                <w:szCs w:val="16"/>
              </w:rPr>
            </w:pPr>
            <w:r w:rsidRPr="00181CA4">
              <w:rPr>
                <w:rFonts w:hint="eastAsia"/>
                <w:sz w:val="16"/>
                <w:szCs w:val="16"/>
              </w:rPr>
              <w:t>4</w:t>
            </w:r>
          </w:p>
        </w:tc>
        <w:tc>
          <w:tcPr>
            <w:tcW w:w="745" w:type="dxa"/>
            <w:tcBorders>
              <w:top w:val="nil"/>
              <w:left w:val="nil"/>
              <w:bottom w:val="nil"/>
              <w:right w:val="nil"/>
            </w:tcBorders>
            <w:shd w:val="clear" w:color="auto" w:fill="auto"/>
            <w:vAlign w:val="center"/>
          </w:tcPr>
          <w:p w14:paraId="7E0949DB" w14:textId="77777777" w:rsidR="00191F03" w:rsidRPr="00181CA4" w:rsidRDefault="00191F03" w:rsidP="00501978">
            <w:pPr>
              <w:jc w:val="center"/>
              <w:rPr>
                <w:sz w:val="16"/>
                <w:szCs w:val="16"/>
              </w:rPr>
            </w:pPr>
            <w:r w:rsidRPr="00181CA4">
              <w:rPr>
                <w:rFonts w:hint="eastAsia"/>
                <w:sz w:val="16"/>
                <w:szCs w:val="16"/>
              </w:rPr>
              <w:t>3/8</w:t>
            </w:r>
          </w:p>
        </w:tc>
        <w:tc>
          <w:tcPr>
            <w:tcW w:w="730" w:type="dxa"/>
            <w:tcBorders>
              <w:top w:val="nil"/>
              <w:left w:val="nil"/>
              <w:bottom w:val="nil"/>
              <w:right w:val="nil"/>
            </w:tcBorders>
            <w:shd w:val="clear" w:color="auto" w:fill="auto"/>
            <w:vAlign w:val="center"/>
          </w:tcPr>
          <w:p w14:paraId="45634F7E" w14:textId="77777777" w:rsidR="00191F03" w:rsidRPr="00181CA4" w:rsidRDefault="00191F03" w:rsidP="00501978">
            <w:pPr>
              <w:jc w:val="center"/>
              <w:rPr>
                <w:sz w:val="16"/>
                <w:szCs w:val="16"/>
              </w:rPr>
            </w:pPr>
            <w:r w:rsidRPr="00181CA4">
              <w:rPr>
                <w:rFonts w:hint="eastAsia"/>
                <w:sz w:val="16"/>
                <w:szCs w:val="16"/>
              </w:rPr>
              <w:t>1/8</w:t>
            </w:r>
          </w:p>
        </w:tc>
        <w:tc>
          <w:tcPr>
            <w:tcW w:w="835" w:type="dxa"/>
            <w:tcBorders>
              <w:top w:val="nil"/>
              <w:left w:val="nil"/>
              <w:bottom w:val="nil"/>
              <w:right w:val="nil"/>
            </w:tcBorders>
            <w:shd w:val="clear" w:color="auto" w:fill="auto"/>
            <w:vAlign w:val="center"/>
          </w:tcPr>
          <w:p w14:paraId="0DED7536" w14:textId="77777777" w:rsidR="00191F03" w:rsidRPr="00181CA4" w:rsidRDefault="00191F03" w:rsidP="00501978">
            <w:pPr>
              <w:jc w:val="center"/>
              <w:rPr>
                <w:sz w:val="16"/>
                <w:szCs w:val="16"/>
              </w:rPr>
            </w:pPr>
            <w:r w:rsidRPr="00181CA4">
              <w:rPr>
                <w:rFonts w:hint="eastAsia"/>
                <w:sz w:val="16"/>
                <w:szCs w:val="16"/>
              </w:rPr>
              <w:t>16</w:t>
            </w:r>
          </w:p>
        </w:tc>
        <w:tc>
          <w:tcPr>
            <w:tcW w:w="805" w:type="dxa"/>
            <w:tcBorders>
              <w:top w:val="nil"/>
              <w:left w:val="nil"/>
              <w:bottom w:val="nil"/>
              <w:right w:val="nil"/>
            </w:tcBorders>
            <w:shd w:val="clear" w:color="auto" w:fill="auto"/>
            <w:vAlign w:val="center"/>
          </w:tcPr>
          <w:p w14:paraId="69B64353" w14:textId="77777777" w:rsidR="00191F03" w:rsidRPr="00181CA4" w:rsidRDefault="00191F03" w:rsidP="00501978">
            <w:pPr>
              <w:jc w:val="center"/>
              <w:rPr>
                <w:sz w:val="16"/>
                <w:szCs w:val="16"/>
              </w:rPr>
            </w:pPr>
            <w:r w:rsidRPr="00181CA4">
              <w:rPr>
                <w:rFonts w:hint="eastAsia"/>
                <w:sz w:val="16"/>
                <w:szCs w:val="16"/>
              </w:rPr>
              <w:t>4</w:t>
            </w:r>
          </w:p>
        </w:tc>
      </w:tr>
      <w:tr w:rsidR="00191F03" w14:paraId="5D35CB5F" w14:textId="77777777" w:rsidTr="00501978">
        <w:trPr>
          <w:cantSplit/>
          <w:jc w:val="center"/>
        </w:trPr>
        <w:tc>
          <w:tcPr>
            <w:tcW w:w="597" w:type="dxa"/>
            <w:tcBorders>
              <w:top w:val="nil"/>
              <w:left w:val="nil"/>
              <w:bottom w:val="nil"/>
              <w:right w:val="nil"/>
            </w:tcBorders>
            <w:shd w:val="clear" w:color="auto" w:fill="auto"/>
            <w:vAlign w:val="center"/>
          </w:tcPr>
          <w:p w14:paraId="43DD9E83" w14:textId="77777777" w:rsidR="00191F03" w:rsidRPr="00181CA4" w:rsidRDefault="00191F03" w:rsidP="00501978">
            <w:pPr>
              <w:jc w:val="center"/>
              <w:rPr>
                <w:sz w:val="16"/>
                <w:szCs w:val="16"/>
              </w:rPr>
            </w:pPr>
            <w:r w:rsidRPr="00181CA4">
              <w:rPr>
                <w:rFonts w:hint="eastAsia"/>
                <w:sz w:val="16"/>
                <w:szCs w:val="16"/>
              </w:rPr>
              <w:t>5</w:t>
            </w:r>
          </w:p>
        </w:tc>
        <w:tc>
          <w:tcPr>
            <w:tcW w:w="745" w:type="dxa"/>
            <w:tcBorders>
              <w:top w:val="nil"/>
              <w:left w:val="nil"/>
              <w:bottom w:val="nil"/>
              <w:right w:val="nil"/>
            </w:tcBorders>
            <w:shd w:val="clear" w:color="auto" w:fill="auto"/>
            <w:vAlign w:val="center"/>
          </w:tcPr>
          <w:p w14:paraId="2816D059" w14:textId="77777777" w:rsidR="00191F03" w:rsidRPr="00181CA4" w:rsidRDefault="00191F03" w:rsidP="00501978">
            <w:pPr>
              <w:jc w:val="center"/>
              <w:rPr>
                <w:sz w:val="16"/>
                <w:szCs w:val="16"/>
              </w:rPr>
            </w:pPr>
            <w:r w:rsidRPr="00181CA4">
              <w:rPr>
                <w:rFonts w:hint="eastAsia"/>
                <w:sz w:val="16"/>
                <w:szCs w:val="16"/>
              </w:rPr>
              <w:t>3/8</w:t>
            </w:r>
          </w:p>
        </w:tc>
        <w:tc>
          <w:tcPr>
            <w:tcW w:w="730" w:type="dxa"/>
            <w:tcBorders>
              <w:top w:val="nil"/>
              <w:left w:val="nil"/>
              <w:bottom w:val="nil"/>
              <w:right w:val="nil"/>
            </w:tcBorders>
            <w:shd w:val="clear" w:color="auto" w:fill="auto"/>
            <w:vAlign w:val="center"/>
          </w:tcPr>
          <w:p w14:paraId="0E43A81F" w14:textId="77777777" w:rsidR="00191F03" w:rsidRPr="00181CA4" w:rsidRDefault="00191F03" w:rsidP="00501978">
            <w:pPr>
              <w:jc w:val="center"/>
              <w:rPr>
                <w:sz w:val="16"/>
                <w:szCs w:val="16"/>
              </w:rPr>
            </w:pPr>
            <w:r w:rsidRPr="00181CA4">
              <w:rPr>
                <w:rFonts w:hint="eastAsia"/>
                <w:sz w:val="16"/>
                <w:szCs w:val="16"/>
              </w:rPr>
              <w:t>3/16</w:t>
            </w:r>
          </w:p>
        </w:tc>
        <w:tc>
          <w:tcPr>
            <w:tcW w:w="835" w:type="dxa"/>
            <w:tcBorders>
              <w:top w:val="nil"/>
              <w:left w:val="nil"/>
              <w:bottom w:val="nil"/>
              <w:right w:val="nil"/>
            </w:tcBorders>
            <w:shd w:val="clear" w:color="auto" w:fill="auto"/>
            <w:vAlign w:val="center"/>
          </w:tcPr>
          <w:p w14:paraId="5495732B" w14:textId="77777777" w:rsidR="00191F03" w:rsidRPr="00181CA4" w:rsidRDefault="00191F03" w:rsidP="00501978">
            <w:pPr>
              <w:jc w:val="center"/>
              <w:rPr>
                <w:sz w:val="16"/>
                <w:szCs w:val="16"/>
              </w:rPr>
            </w:pPr>
            <w:r w:rsidRPr="00181CA4">
              <w:rPr>
                <w:rFonts w:hint="eastAsia"/>
                <w:sz w:val="16"/>
                <w:szCs w:val="16"/>
              </w:rPr>
              <w:t>8</w:t>
            </w:r>
          </w:p>
        </w:tc>
        <w:tc>
          <w:tcPr>
            <w:tcW w:w="805" w:type="dxa"/>
            <w:tcBorders>
              <w:top w:val="nil"/>
              <w:left w:val="nil"/>
              <w:bottom w:val="nil"/>
              <w:right w:val="nil"/>
            </w:tcBorders>
            <w:shd w:val="clear" w:color="auto" w:fill="auto"/>
            <w:vAlign w:val="center"/>
          </w:tcPr>
          <w:p w14:paraId="04702486" w14:textId="77777777" w:rsidR="00191F03" w:rsidRPr="00181CA4" w:rsidRDefault="00191F03" w:rsidP="00501978">
            <w:pPr>
              <w:jc w:val="center"/>
              <w:rPr>
                <w:sz w:val="16"/>
                <w:szCs w:val="16"/>
              </w:rPr>
            </w:pPr>
            <w:r w:rsidRPr="00181CA4">
              <w:rPr>
                <w:rFonts w:hint="eastAsia"/>
                <w:sz w:val="16"/>
                <w:szCs w:val="16"/>
              </w:rPr>
              <w:t>4</w:t>
            </w:r>
          </w:p>
        </w:tc>
      </w:tr>
      <w:tr w:rsidR="00191F03" w14:paraId="1AE235D5" w14:textId="77777777" w:rsidTr="00501978">
        <w:trPr>
          <w:cantSplit/>
          <w:jc w:val="center"/>
        </w:trPr>
        <w:tc>
          <w:tcPr>
            <w:tcW w:w="597" w:type="dxa"/>
            <w:tcBorders>
              <w:top w:val="nil"/>
              <w:left w:val="nil"/>
              <w:bottom w:val="nil"/>
              <w:right w:val="nil"/>
            </w:tcBorders>
            <w:shd w:val="clear" w:color="auto" w:fill="auto"/>
            <w:vAlign w:val="center"/>
          </w:tcPr>
          <w:p w14:paraId="73C7D92B" w14:textId="77777777" w:rsidR="00191F03" w:rsidRPr="00181CA4" w:rsidRDefault="00191F03" w:rsidP="00501978">
            <w:pPr>
              <w:jc w:val="center"/>
              <w:rPr>
                <w:sz w:val="16"/>
                <w:szCs w:val="16"/>
              </w:rPr>
            </w:pPr>
            <w:r w:rsidRPr="00181CA4">
              <w:rPr>
                <w:rFonts w:hint="eastAsia"/>
                <w:sz w:val="16"/>
                <w:szCs w:val="16"/>
              </w:rPr>
              <w:t>6</w:t>
            </w:r>
          </w:p>
        </w:tc>
        <w:tc>
          <w:tcPr>
            <w:tcW w:w="745" w:type="dxa"/>
            <w:tcBorders>
              <w:top w:val="nil"/>
              <w:left w:val="nil"/>
              <w:bottom w:val="nil"/>
              <w:right w:val="nil"/>
            </w:tcBorders>
            <w:shd w:val="clear" w:color="auto" w:fill="auto"/>
            <w:vAlign w:val="center"/>
          </w:tcPr>
          <w:p w14:paraId="54E348C5" w14:textId="77777777" w:rsidR="00191F03" w:rsidRPr="00181CA4" w:rsidRDefault="00191F03" w:rsidP="00501978">
            <w:pPr>
              <w:jc w:val="center"/>
              <w:rPr>
                <w:sz w:val="16"/>
                <w:szCs w:val="16"/>
              </w:rPr>
            </w:pPr>
            <w:r w:rsidRPr="00181CA4">
              <w:rPr>
                <w:rFonts w:hint="eastAsia"/>
                <w:sz w:val="16"/>
                <w:szCs w:val="16"/>
              </w:rPr>
              <w:t>1/2</w:t>
            </w:r>
          </w:p>
        </w:tc>
        <w:tc>
          <w:tcPr>
            <w:tcW w:w="730" w:type="dxa"/>
            <w:tcBorders>
              <w:top w:val="nil"/>
              <w:left w:val="nil"/>
              <w:bottom w:val="nil"/>
              <w:right w:val="nil"/>
            </w:tcBorders>
            <w:shd w:val="clear" w:color="auto" w:fill="auto"/>
            <w:vAlign w:val="center"/>
          </w:tcPr>
          <w:p w14:paraId="2E6B9B0A" w14:textId="77777777" w:rsidR="00191F03" w:rsidRPr="00181CA4" w:rsidRDefault="00191F03" w:rsidP="00501978">
            <w:pPr>
              <w:jc w:val="center"/>
              <w:rPr>
                <w:sz w:val="16"/>
                <w:szCs w:val="16"/>
              </w:rPr>
            </w:pPr>
            <w:r w:rsidRPr="00181CA4">
              <w:rPr>
                <w:rFonts w:hint="eastAsia"/>
                <w:sz w:val="16"/>
                <w:szCs w:val="16"/>
              </w:rPr>
              <w:t>3/16</w:t>
            </w:r>
          </w:p>
        </w:tc>
        <w:tc>
          <w:tcPr>
            <w:tcW w:w="835" w:type="dxa"/>
            <w:tcBorders>
              <w:top w:val="nil"/>
              <w:left w:val="nil"/>
              <w:bottom w:val="nil"/>
              <w:right w:val="nil"/>
            </w:tcBorders>
            <w:shd w:val="clear" w:color="auto" w:fill="auto"/>
            <w:vAlign w:val="center"/>
          </w:tcPr>
          <w:p w14:paraId="71279091" w14:textId="77777777" w:rsidR="00191F03" w:rsidRPr="00181CA4" w:rsidRDefault="00191F03" w:rsidP="00501978">
            <w:pPr>
              <w:jc w:val="center"/>
              <w:rPr>
                <w:sz w:val="16"/>
                <w:szCs w:val="16"/>
              </w:rPr>
            </w:pPr>
            <w:r w:rsidRPr="00181CA4">
              <w:rPr>
                <w:rFonts w:hint="eastAsia"/>
                <w:sz w:val="16"/>
                <w:szCs w:val="16"/>
              </w:rPr>
              <w:t>8</w:t>
            </w:r>
          </w:p>
        </w:tc>
        <w:tc>
          <w:tcPr>
            <w:tcW w:w="805" w:type="dxa"/>
            <w:tcBorders>
              <w:top w:val="nil"/>
              <w:left w:val="nil"/>
              <w:bottom w:val="nil"/>
              <w:right w:val="nil"/>
            </w:tcBorders>
            <w:shd w:val="clear" w:color="auto" w:fill="auto"/>
            <w:vAlign w:val="center"/>
          </w:tcPr>
          <w:p w14:paraId="15E204E3" w14:textId="77777777" w:rsidR="00191F03" w:rsidRPr="00181CA4" w:rsidRDefault="00191F03" w:rsidP="00501978">
            <w:pPr>
              <w:jc w:val="center"/>
              <w:rPr>
                <w:sz w:val="16"/>
                <w:szCs w:val="16"/>
              </w:rPr>
            </w:pPr>
            <w:r w:rsidRPr="00181CA4">
              <w:rPr>
                <w:rFonts w:hint="eastAsia"/>
                <w:sz w:val="16"/>
                <w:szCs w:val="16"/>
              </w:rPr>
              <w:t>2</w:t>
            </w:r>
          </w:p>
        </w:tc>
      </w:tr>
      <w:tr w:rsidR="00191F03" w14:paraId="69D1875F" w14:textId="77777777" w:rsidTr="00501978">
        <w:trPr>
          <w:cantSplit/>
          <w:trHeight w:val="80"/>
          <w:jc w:val="center"/>
        </w:trPr>
        <w:tc>
          <w:tcPr>
            <w:tcW w:w="597" w:type="dxa"/>
            <w:tcBorders>
              <w:top w:val="nil"/>
              <w:left w:val="nil"/>
              <w:bottom w:val="double" w:sz="4" w:space="0" w:color="auto"/>
              <w:right w:val="nil"/>
            </w:tcBorders>
            <w:shd w:val="clear" w:color="auto" w:fill="auto"/>
            <w:vAlign w:val="center"/>
          </w:tcPr>
          <w:p w14:paraId="7337FD26" w14:textId="77777777" w:rsidR="00191F03" w:rsidRPr="00181CA4" w:rsidRDefault="00191F03" w:rsidP="00501978">
            <w:pPr>
              <w:jc w:val="center"/>
              <w:rPr>
                <w:sz w:val="16"/>
                <w:szCs w:val="16"/>
              </w:rPr>
            </w:pPr>
            <w:r w:rsidRPr="00181CA4">
              <w:rPr>
                <w:rFonts w:hint="eastAsia"/>
                <w:sz w:val="16"/>
                <w:szCs w:val="16"/>
              </w:rPr>
              <w:t>7</w:t>
            </w:r>
          </w:p>
        </w:tc>
        <w:tc>
          <w:tcPr>
            <w:tcW w:w="745" w:type="dxa"/>
            <w:tcBorders>
              <w:top w:val="nil"/>
              <w:left w:val="nil"/>
              <w:bottom w:val="double" w:sz="4" w:space="0" w:color="auto"/>
              <w:right w:val="nil"/>
            </w:tcBorders>
            <w:shd w:val="clear" w:color="auto" w:fill="auto"/>
            <w:vAlign w:val="center"/>
          </w:tcPr>
          <w:p w14:paraId="45F793AA" w14:textId="77777777" w:rsidR="00191F03" w:rsidRPr="00181CA4" w:rsidRDefault="00191F03" w:rsidP="00501978">
            <w:pPr>
              <w:jc w:val="center"/>
              <w:rPr>
                <w:sz w:val="16"/>
                <w:szCs w:val="16"/>
              </w:rPr>
            </w:pPr>
            <w:r w:rsidRPr="00181CA4">
              <w:rPr>
                <w:rFonts w:hint="eastAsia"/>
                <w:sz w:val="16"/>
                <w:szCs w:val="16"/>
              </w:rPr>
              <w:t>1</w:t>
            </w:r>
          </w:p>
        </w:tc>
        <w:tc>
          <w:tcPr>
            <w:tcW w:w="730" w:type="dxa"/>
            <w:tcBorders>
              <w:top w:val="nil"/>
              <w:left w:val="nil"/>
              <w:bottom w:val="double" w:sz="4" w:space="0" w:color="auto"/>
              <w:right w:val="nil"/>
            </w:tcBorders>
            <w:shd w:val="clear" w:color="auto" w:fill="auto"/>
            <w:vAlign w:val="center"/>
          </w:tcPr>
          <w:p w14:paraId="45E8BA26" w14:textId="77777777" w:rsidR="00191F03" w:rsidRPr="00181CA4" w:rsidRDefault="00191F03" w:rsidP="00501978">
            <w:pPr>
              <w:jc w:val="center"/>
              <w:rPr>
                <w:sz w:val="16"/>
                <w:szCs w:val="16"/>
              </w:rPr>
            </w:pPr>
            <w:r w:rsidRPr="00181CA4">
              <w:rPr>
                <w:rFonts w:hint="eastAsia"/>
                <w:sz w:val="16"/>
                <w:szCs w:val="16"/>
              </w:rPr>
              <w:t>1/4</w:t>
            </w:r>
          </w:p>
        </w:tc>
        <w:tc>
          <w:tcPr>
            <w:tcW w:w="835" w:type="dxa"/>
            <w:tcBorders>
              <w:top w:val="nil"/>
              <w:left w:val="nil"/>
              <w:bottom w:val="double" w:sz="4" w:space="0" w:color="auto"/>
              <w:right w:val="nil"/>
            </w:tcBorders>
            <w:shd w:val="clear" w:color="auto" w:fill="auto"/>
            <w:vAlign w:val="center"/>
          </w:tcPr>
          <w:p w14:paraId="0C3A1209" w14:textId="77777777" w:rsidR="00191F03" w:rsidRPr="00181CA4" w:rsidRDefault="00191F03" w:rsidP="00501978">
            <w:pPr>
              <w:jc w:val="center"/>
              <w:rPr>
                <w:sz w:val="16"/>
                <w:szCs w:val="16"/>
              </w:rPr>
            </w:pPr>
            <w:r w:rsidRPr="00181CA4">
              <w:rPr>
                <w:rFonts w:hint="eastAsia"/>
                <w:sz w:val="16"/>
                <w:szCs w:val="16"/>
              </w:rPr>
              <w:t>4</w:t>
            </w:r>
          </w:p>
        </w:tc>
        <w:tc>
          <w:tcPr>
            <w:tcW w:w="805" w:type="dxa"/>
            <w:tcBorders>
              <w:top w:val="nil"/>
              <w:left w:val="nil"/>
              <w:bottom w:val="double" w:sz="4" w:space="0" w:color="auto"/>
              <w:right w:val="nil"/>
            </w:tcBorders>
            <w:shd w:val="clear" w:color="auto" w:fill="auto"/>
            <w:vAlign w:val="center"/>
          </w:tcPr>
          <w:p w14:paraId="2AD288A9" w14:textId="77777777" w:rsidR="00191F03" w:rsidRPr="00181CA4" w:rsidRDefault="00191F03" w:rsidP="00501978">
            <w:pPr>
              <w:jc w:val="center"/>
              <w:rPr>
                <w:sz w:val="16"/>
                <w:szCs w:val="16"/>
              </w:rPr>
            </w:pPr>
            <w:r w:rsidRPr="00181CA4">
              <w:rPr>
                <w:rFonts w:hint="eastAsia"/>
                <w:sz w:val="16"/>
                <w:szCs w:val="16"/>
              </w:rPr>
              <w:t>1</w:t>
            </w:r>
          </w:p>
        </w:tc>
      </w:tr>
    </w:tbl>
    <w:p w14:paraId="26432865" w14:textId="77777777" w:rsidR="00191F03" w:rsidRDefault="00191F03" w:rsidP="00191F03"/>
    <w:p w14:paraId="79717F35" w14:textId="77777777" w:rsidR="00191F03" w:rsidRPr="00191F03" w:rsidRDefault="00191F03" w:rsidP="00191F03">
      <w:pPr>
        <w:ind w:firstLine="289"/>
      </w:pPr>
      <w:r w:rsidRPr="00191F03">
        <w:rPr>
          <w:rFonts w:hint="eastAsia"/>
        </w:rPr>
        <w:t xml:space="preserve">Initially, the CP (Collision Probability) is selected according to the UPs. If </w:t>
      </w:r>
      <w:r w:rsidRPr="00191F03">
        <w:t>Z≤</w:t>
      </w:r>
      <w:r w:rsidRPr="00191F03">
        <w:rPr>
          <w:rFonts w:hint="eastAsia"/>
        </w:rPr>
        <w:t xml:space="preserve">CP, where </w:t>
      </w:r>
      <w:r w:rsidRPr="00191F03">
        <w:t>Z</w:t>
      </w:r>
      <w:r w:rsidRPr="00191F03">
        <w:rPr>
          <w:rFonts w:hint="eastAsia"/>
        </w:rPr>
        <w:t xml:space="preserve"> is equal to a random number in the interval [0-1], the node o</w:t>
      </w:r>
      <w:r w:rsidRPr="00191F03">
        <w:t>btains a con</w:t>
      </w:r>
      <w:r w:rsidRPr="00191F03">
        <w:lastRenderedPageBreak/>
        <w:t>tended allocation in the current ALOHA slot, during which data frames transmission occur. When the transmission is fail, the CP remains the same if the number of failures are odd or be cut in half if the number of failures are even.</w:t>
      </w:r>
    </w:p>
    <w:p w14:paraId="122A1043" w14:textId="77777777" w:rsidR="00191F03" w:rsidRDefault="00191F03" w:rsidP="00191F03">
      <w:r w:rsidRPr="00191F03">
        <w:t>The IEEE 802.15.4 protocol defines two versions of the CSMA/CA mechanism: slotted CSMA/CA mechanism for beacon mode with superframe and unslotted CSMA/CA mechanism for non-beacon network. In both cases, the algorithm is implemented using units of time called backoff periods, which is equal to aUnitBackoffPeriod symbols. The CSMA/CA algorithm is controlled by three variables: NB (Number of Backoffs), CW (Content Window) and BE (Back off Exponent). Where NB is initialized to zero and the maximum value is 4. CW is decreased using units of backoff, the default value is 2 and the maximum is 31. BE is related to how many backoff periods a device shall wait before attempting to assess the channel and the scope of BE is 0~5, the default value is 3. The whole CSMA-CA algorithm is illustrated in Figure 3.</w:t>
      </w:r>
    </w:p>
    <w:p w14:paraId="72BEA57D" w14:textId="77777777" w:rsidR="0016143E" w:rsidRPr="00191F03" w:rsidRDefault="0016143E" w:rsidP="00191F03"/>
    <w:p w14:paraId="16DFB3BC" w14:textId="77777777" w:rsidR="00191F03" w:rsidRDefault="0016143E" w:rsidP="00191F03">
      <w:pPr>
        <w:tabs>
          <w:tab w:val="left" w:pos="3905"/>
        </w:tabs>
        <w:jc w:val="center"/>
      </w:pPr>
      <w:r>
        <w:object w:dxaOrig="10290" w:dyaOrig="12225" w14:anchorId="5C6153F8">
          <v:shape id="_x0000_i1027" type="#_x0000_t75" style="width:250.2pt;height:326.5pt" o:ole="">
            <v:imagedata r:id="rId13" o:title=""/>
          </v:shape>
          <o:OLEObject Type="Embed" ProgID="Visio.Drawing.15" ShapeID="_x0000_i1027" DrawAspect="Content" ObjectID="_1487750805" r:id="rId14"/>
        </w:object>
      </w:r>
    </w:p>
    <w:p w14:paraId="1EFEE893" w14:textId="77777777" w:rsidR="00191F03" w:rsidRPr="005B4286" w:rsidRDefault="00191F03" w:rsidP="00191F03">
      <w:pPr>
        <w:pStyle w:val="figurecaption0"/>
        <w:rPr>
          <w:lang w:eastAsia="zh-CN"/>
        </w:rPr>
      </w:pPr>
      <w:r>
        <w:rPr>
          <w:b/>
        </w:rPr>
        <w:t xml:space="preserve">Fig. </w:t>
      </w:r>
      <w:r>
        <w:rPr>
          <w:b/>
        </w:rPr>
        <w:fldChar w:fldCharType="begin"/>
      </w:r>
      <w:r>
        <w:rPr>
          <w:b/>
        </w:rPr>
        <w:instrText xml:space="preserve"> SEQ "Figure" \* MERGEFORMAT </w:instrText>
      </w:r>
      <w:r>
        <w:rPr>
          <w:b/>
        </w:rPr>
        <w:fldChar w:fldCharType="separate"/>
      </w:r>
      <w:r w:rsidR="005F1884">
        <w:rPr>
          <w:b/>
          <w:noProof/>
        </w:rPr>
        <w:t>3</w:t>
      </w:r>
      <w:r>
        <w:rPr>
          <w:b/>
        </w:rPr>
        <w:fldChar w:fldCharType="end"/>
      </w:r>
      <w:r>
        <w:rPr>
          <w:b/>
        </w:rPr>
        <w:t>.</w:t>
      </w:r>
      <w:r>
        <w:t xml:space="preserve"> </w:t>
      </w:r>
      <w:r w:rsidRPr="00191F03">
        <w:t>The</w:t>
      </w:r>
      <w:r>
        <w:t xml:space="preserve"> CSMA/CA algorithm in IEEE 802.15.4</w:t>
      </w:r>
    </w:p>
    <w:p w14:paraId="342D0880" w14:textId="77777777" w:rsidR="00191F03" w:rsidRPr="00191F03" w:rsidRDefault="00191F03" w:rsidP="00191F03">
      <w:pPr>
        <w:pStyle w:val="p1a"/>
      </w:pPr>
      <w:r w:rsidRPr="00191F03">
        <w:lastRenderedPageBreak/>
        <w:t>In IEEE 802.15.6, the node initially sets BC (Backoff Counter) to a random inter that is uniformly distributed over the interval [1, CW], where CW Є (</w:t>
      </w:r>
      <m:oMath>
        <m:sSub>
          <m:sSubPr>
            <m:ctrlPr>
              <w:rPr>
                <w:rFonts w:ascii="Cambria Math" w:hAnsi="Cambria Math"/>
              </w:rPr>
            </m:ctrlPr>
          </m:sSubPr>
          <m:e>
            <m:r>
              <w:rPr>
                <w:rFonts w:ascii="Cambria Math" w:hAnsi="Cambria Math"/>
              </w:rPr>
              <m:t>CW</m:t>
            </m:r>
          </m:e>
          <m:sub>
            <m:r>
              <w:rPr>
                <w:rFonts w:ascii="Cambria Math" w:hAnsi="Cambria Math"/>
              </w:rPr>
              <m:t>min</m:t>
            </m:r>
          </m:sub>
        </m:sSub>
      </m:oMath>
      <w:r w:rsidRPr="00191F03">
        <w:t>,</w:t>
      </w:r>
      <w:bookmarkStart w:id="17" w:name="OLE_LINK46"/>
      <w:bookmarkStart w:id="18" w:name="OLE_LINK47"/>
      <m:oMath>
        <m:sSub>
          <m:sSubPr>
            <m:ctrlPr>
              <w:rPr>
                <w:rFonts w:ascii="Cambria Math" w:hAnsi="Cambria Math"/>
              </w:rPr>
            </m:ctrlPr>
          </m:sSubPr>
          <m:e>
            <m:r>
              <w:rPr>
                <w:rFonts w:ascii="Cambria Math" w:hAnsi="Cambria Math"/>
              </w:rPr>
              <m:t>CW</m:t>
            </m:r>
          </m:e>
          <m:sub>
            <m:r>
              <w:rPr>
                <w:rFonts w:ascii="Cambria Math" w:hAnsi="Cambria Math"/>
              </w:rPr>
              <m:t>max</m:t>
            </m:r>
          </m:sub>
        </m:sSub>
      </m:oMath>
      <w:bookmarkEnd w:id="17"/>
      <w:bookmarkEnd w:id="18"/>
      <w:r w:rsidRPr="00191F03">
        <w:t xml:space="preserve">). As shown in Table IV, the values of </w:t>
      </w:r>
      <m:oMath>
        <m:sSub>
          <m:sSubPr>
            <m:ctrlPr>
              <w:rPr>
                <w:rFonts w:ascii="Cambria Math" w:hAnsi="Cambria Math"/>
              </w:rPr>
            </m:ctrlPr>
          </m:sSubPr>
          <m:e>
            <m:r>
              <w:rPr>
                <w:rFonts w:ascii="Cambria Math" w:hAnsi="Cambria Math"/>
              </w:rPr>
              <m:t>CW</m:t>
            </m:r>
          </m:e>
          <m:sub>
            <m:r>
              <w:rPr>
                <w:rFonts w:ascii="Cambria Math" w:hAnsi="Cambria Math"/>
              </w:rPr>
              <m:t>min</m:t>
            </m:r>
          </m:sub>
        </m:sSub>
      </m:oMath>
      <w:r w:rsidRPr="00191F03">
        <w:t xml:space="preserve"> and </w:t>
      </w:r>
      <m:oMath>
        <m:sSub>
          <m:sSubPr>
            <m:ctrlPr>
              <w:rPr>
                <w:rFonts w:ascii="Cambria Math" w:hAnsi="Cambria Math"/>
              </w:rPr>
            </m:ctrlPr>
          </m:sSubPr>
          <m:e>
            <m:r>
              <w:rPr>
                <w:rFonts w:ascii="Cambria Math" w:hAnsi="Cambria Math"/>
              </w:rPr>
              <m:t>CW</m:t>
            </m:r>
          </m:e>
          <m:sub>
            <m:r>
              <w:rPr>
                <w:rFonts w:ascii="Cambria Math" w:hAnsi="Cambria Math"/>
              </w:rPr>
              <m:t>max</m:t>
            </m:r>
          </m:sub>
        </m:sSub>
      </m:oMath>
      <w:r w:rsidRPr="00191F03">
        <w:t xml:space="preserve"> are selected according to the UPs. Before implementing the CSMA/CA algorithm, the CSMA slot boundary and pSIFS should be located, which each idle CSMA slot is equal to pCSMASlotLength and the default value of pSIFS is 75 μs. The m is the times of the node had failed consecutively. It is important to note that if double of the CW exceeds the</w:t>
      </w:r>
      <m:oMath>
        <m:r>
          <m:rPr>
            <m:sty m:val="p"/>
          </m:rPr>
          <w:rPr>
            <w:rFonts w:ascii="Cambria Math" w:hAnsi="Cambria Math"/>
          </w:rPr>
          <m:t xml:space="preserve"> </m:t>
        </m:r>
        <m:sSub>
          <m:sSubPr>
            <m:ctrlPr>
              <w:rPr>
                <w:rFonts w:ascii="Cambria Math" w:hAnsi="Cambria Math"/>
              </w:rPr>
            </m:ctrlPr>
          </m:sSubPr>
          <m:e>
            <m:r>
              <w:rPr>
                <w:rFonts w:ascii="Cambria Math" w:hAnsi="Cambria Math"/>
              </w:rPr>
              <m:t>CW</m:t>
            </m:r>
          </m:e>
          <m:sub>
            <m:r>
              <w:rPr>
                <w:rFonts w:ascii="Cambria Math" w:hAnsi="Cambria Math"/>
              </w:rPr>
              <m:t>max</m:t>
            </m:r>
          </m:sub>
        </m:sSub>
      </m:oMath>
      <w:r w:rsidRPr="00191F03">
        <w:t>, then the CW is</w:t>
      </w:r>
      <m:oMath>
        <m:r>
          <m:rPr>
            <m:sty m:val="p"/>
          </m:rPr>
          <w:rPr>
            <w:rFonts w:ascii="Cambria Math" w:hAnsi="Cambria Math"/>
          </w:rPr>
          <m:t xml:space="preserve"> </m:t>
        </m:r>
        <m:sSub>
          <m:sSubPr>
            <m:ctrlPr>
              <w:rPr>
                <w:rFonts w:ascii="Cambria Math" w:hAnsi="Cambria Math"/>
              </w:rPr>
            </m:ctrlPr>
          </m:sSubPr>
          <m:e>
            <m:r>
              <w:rPr>
                <w:rFonts w:ascii="Cambria Math" w:hAnsi="Cambria Math"/>
              </w:rPr>
              <m:t>CW</m:t>
            </m:r>
          </m:e>
          <m:sub>
            <m:r>
              <w:rPr>
                <w:rFonts w:ascii="Cambria Math" w:hAnsi="Cambria Math"/>
              </w:rPr>
              <m:t>max</m:t>
            </m:r>
          </m:sub>
        </m:sSub>
      </m:oMath>
      <w:r w:rsidRPr="00191F03">
        <w:t>. Figure 4 shows an example of the CSMA/CA algorithm.</w:t>
      </w:r>
    </w:p>
    <w:p w14:paraId="3EABD9B6" w14:textId="77777777" w:rsidR="00191F03" w:rsidRDefault="00191F03" w:rsidP="00191F03">
      <w:r w:rsidRPr="00191F03">
        <w:t>Comparing the two CSMA/CA protocols in IEEE 802.15.4 and IEEE 802.15.6, it is found that there are some similarities and differences between them. First of all, since they are both CSMA/CA, so the node needs to detect the channel by using CCA (Clear Channel Access) before transmitting frames. CW is both used to implement backoff algorithm which is not the same in using. In IEEE 802.15.4, BE is related to how many backoff periods a device shall wait before attempting to assess the channel and the BEth backoff is randomly chosen from {0,1,…,</w:t>
      </w:r>
      <m:oMath>
        <m:r>
          <m:rPr>
            <m:sty m:val="p"/>
          </m:rPr>
          <w:rPr>
            <w:rFonts w:ascii="Cambria Math" w:hAnsi="Cambria Math"/>
          </w:rPr>
          <m:t xml:space="preserve"> </m:t>
        </m:r>
        <m:sSup>
          <m:sSupPr>
            <m:ctrlPr>
              <w:rPr>
                <w:rFonts w:ascii="Cambria Math" w:hAnsi="Cambria Math"/>
              </w:rPr>
            </m:ctrlPr>
          </m:sSupPr>
          <m:e>
            <m:r>
              <w:rPr>
                <w:rFonts w:ascii="Cambria Math" w:hAnsi="Cambria Math"/>
              </w:rPr>
              <m:t>2</m:t>
            </m:r>
          </m:e>
          <m:sup>
            <m:r>
              <w:rPr>
                <w:rFonts w:ascii="Cambria Math" w:hAnsi="Cambria Math"/>
              </w:rPr>
              <m:t>BE</m:t>
            </m:r>
          </m:sup>
        </m:sSup>
      </m:oMath>
      <w:r w:rsidRPr="00191F03">
        <w:t>-1}, this is done to reduce the probability of the same backoff period for different nodes. However, owing to the less nodes, the shorter distance, the faster rate, the IEEE 802.15.6 defines UPs to decrease collision possibility. Different UPs mean different CW and BC, additionally, smaller CW and BC lead to low latency and higher channel utilization. All these designs are adopt to IEEE 802.15.6 network topology</w:t>
      </w:r>
      <w:r>
        <w:t>.</w:t>
      </w:r>
    </w:p>
    <w:p w14:paraId="61CBF255" w14:textId="77777777" w:rsidR="00191F03" w:rsidRDefault="0016143E" w:rsidP="00191F03">
      <w:pPr>
        <w:tabs>
          <w:tab w:val="left" w:pos="3905"/>
        </w:tabs>
        <w:jc w:val="center"/>
      </w:pPr>
      <w:r>
        <w:object w:dxaOrig="10815" w:dyaOrig="11655" w14:anchorId="1CDF39EC">
          <v:shape id="_x0000_i1028" type="#_x0000_t75" style="width:247.35pt;height:279.45pt" o:ole="">
            <v:imagedata r:id="rId15" o:title=""/>
          </v:shape>
          <o:OLEObject Type="Embed" ProgID="Visio.Drawing.15" ShapeID="_x0000_i1028" DrawAspect="Content" ObjectID="_1487750806" r:id="rId16"/>
        </w:object>
      </w:r>
      <w:r w:rsidR="00191F03">
        <w:tab/>
      </w:r>
    </w:p>
    <w:p w14:paraId="681C9133" w14:textId="77777777" w:rsidR="00191F03" w:rsidRPr="00A45541" w:rsidRDefault="00191F03" w:rsidP="00191F03">
      <w:pPr>
        <w:pStyle w:val="figurecaption0"/>
        <w:rPr>
          <w:lang w:eastAsia="zh-CN"/>
        </w:rPr>
      </w:pPr>
      <w:r>
        <w:rPr>
          <w:b/>
        </w:rPr>
        <w:t xml:space="preserve">Fig. </w:t>
      </w:r>
      <w:r>
        <w:rPr>
          <w:b/>
        </w:rPr>
        <w:fldChar w:fldCharType="begin"/>
      </w:r>
      <w:r>
        <w:rPr>
          <w:b/>
        </w:rPr>
        <w:instrText xml:space="preserve"> SEQ "Figure" \* MERGEFORMAT </w:instrText>
      </w:r>
      <w:r>
        <w:rPr>
          <w:b/>
        </w:rPr>
        <w:fldChar w:fldCharType="separate"/>
      </w:r>
      <w:r w:rsidR="005F1884">
        <w:rPr>
          <w:b/>
          <w:noProof/>
        </w:rPr>
        <w:t>4</w:t>
      </w:r>
      <w:r>
        <w:rPr>
          <w:b/>
        </w:rPr>
        <w:fldChar w:fldCharType="end"/>
      </w:r>
      <w:r>
        <w:rPr>
          <w:b/>
        </w:rPr>
        <w:t>.</w:t>
      </w:r>
      <w:r>
        <w:t xml:space="preserve"> </w:t>
      </w:r>
      <w:r w:rsidRPr="00191F03">
        <w:t>The</w:t>
      </w:r>
      <w:r>
        <w:rPr>
          <w:lang w:eastAsia="zh-CN"/>
        </w:rPr>
        <w:t xml:space="preserve"> CSMA/CA algorithm in IEEE 802.15.6</w:t>
      </w:r>
    </w:p>
    <w:p w14:paraId="2AFB4811" w14:textId="77777777" w:rsidR="00191F03" w:rsidRDefault="00191F03" w:rsidP="00191F03">
      <w:pPr>
        <w:pStyle w:val="heading2"/>
        <w:rPr>
          <w:lang w:eastAsia="zh-CN"/>
        </w:rPr>
      </w:pPr>
      <w:r>
        <w:rPr>
          <w:lang w:eastAsia="zh-CN"/>
        </w:rPr>
        <w:lastRenderedPageBreak/>
        <w:t>Improvised and Unscheduled Access Mechanism</w:t>
      </w:r>
    </w:p>
    <w:p w14:paraId="0508754B" w14:textId="77777777" w:rsidR="00191F03" w:rsidRPr="00191F03" w:rsidRDefault="00191F03" w:rsidP="00191F03">
      <w:pPr>
        <w:pStyle w:val="p1a"/>
      </w:pPr>
      <w:r>
        <w:t>Besides the slotted ALOHA protocol and the CSMA/CA mechanism both in IEEE 802.15.4 and IEEE 802.15.6, there are another two access mechanisms in IEEE 802.15.6. The hub may use improvised access to send poll or post commands without advance reservation in beacon or non-beacon modes with superframe boundaries. Figure 5 illustrates an example of immediate polled allocations.</w:t>
      </w:r>
    </w:p>
    <w:p w14:paraId="30886BCE" w14:textId="77777777" w:rsidR="00191F03" w:rsidRDefault="00191F03" w:rsidP="00191F03">
      <w:pPr>
        <w:tabs>
          <w:tab w:val="left" w:pos="4126"/>
        </w:tabs>
        <w:jc w:val="center"/>
      </w:pPr>
      <w:r>
        <w:object w:dxaOrig="11851" w:dyaOrig="3961" w14:anchorId="3ABDCAA2">
          <v:shape id="_x0000_i1029" type="#_x0000_t75" style="width:241.65pt;height:86.95pt" o:ole="">
            <v:imagedata r:id="rId17" o:title=""/>
          </v:shape>
          <o:OLEObject Type="Embed" ProgID="Visio.Drawing.15" ShapeID="_x0000_i1029" DrawAspect="Content" ObjectID="_1487750807" r:id="rId18"/>
        </w:object>
      </w:r>
    </w:p>
    <w:p w14:paraId="7C9C8218" w14:textId="77777777" w:rsidR="00263B10" w:rsidRDefault="00263B10" w:rsidP="009D6581">
      <w:pPr>
        <w:pStyle w:val="figurecaption0"/>
        <w:rPr>
          <w:lang w:eastAsia="zh-CN"/>
        </w:rPr>
      </w:pPr>
      <w:r>
        <w:rPr>
          <w:b/>
        </w:rPr>
        <w:t xml:space="preserve">Fig. </w:t>
      </w:r>
      <w:r>
        <w:rPr>
          <w:b/>
        </w:rPr>
        <w:fldChar w:fldCharType="begin"/>
      </w:r>
      <w:r>
        <w:rPr>
          <w:b/>
        </w:rPr>
        <w:instrText xml:space="preserve"> SEQ "Figure" \* MERGEFORMAT </w:instrText>
      </w:r>
      <w:r>
        <w:rPr>
          <w:b/>
        </w:rPr>
        <w:fldChar w:fldCharType="separate"/>
      </w:r>
      <w:r w:rsidR="005F1884">
        <w:rPr>
          <w:b/>
          <w:noProof/>
        </w:rPr>
        <w:t>5</w:t>
      </w:r>
      <w:r>
        <w:rPr>
          <w:b/>
        </w:rPr>
        <w:fldChar w:fldCharType="end"/>
      </w:r>
      <w:r>
        <w:rPr>
          <w:b/>
        </w:rPr>
        <w:t>.</w:t>
      </w:r>
      <w:r>
        <w:t xml:space="preserve"> </w:t>
      </w:r>
      <w:r w:rsidRPr="00263B10">
        <w:t>Immediate</w:t>
      </w:r>
      <w:r>
        <w:rPr>
          <w:lang w:eastAsia="zh-CN"/>
        </w:rPr>
        <w:t xml:space="preserve"> polled allocations</w:t>
      </w:r>
    </w:p>
    <w:p w14:paraId="1B37BEC5" w14:textId="77777777" w:rsidR="00191F03" w:rsidRPr="00F75B52" w:rsidRDefault="00191F03" w:rsidP="00191F03">
      <w:pPr>
        <w:pStyle w:val="p1a"/>
      </w:pPr>
      <w:r w:rsidRPr="00F75B52">
        <w:t>The hub may also use an unscheduled access mechanism to obtain an unscheduled bilink allocation to apply for some specific condition, such as emergency communication service. In beacon or non-beacon modes with superframe, unscheduled bilink allocations may be 1-periodic, where frames transmission every superframe, or m-periodic, where frames transmission every m superframes. An m-periodic bilink allocation is helpful to reducing power consumption because nodes could sleep in m-periodic allocation.</w:t>
      </w:r>
    </w:p>
    <w:p w14:paraId="449E3C58" w14:textId="77777777" w:rsidR="00263B10" w:rsidRDefault="00263B10" w:rsidP="00263B10">
      <w:pPr>
        <w:pStyle w:val="heading2"/>
        <w:rPr>
          <w:lang w:eastAsia="zh-CN"/>
        </w:rPr>
      </w:pPr>
      <w:r>
        <w:rPr>
          <w:lang w:eastAsia="zh-CN"/>
        </w:rPr>
        <w:t>Scheduled and Scheduled-Polling Access Mechanism</w:t>
      </w:r>
    </w:p>
    <w:p w14:paraId="057DDF54" w14:textId="77777777" w:rsidR="00191F03" w:rsidRPr="00263B10" w:rsidRDefault="00263B10" w:rsidP="00263B10">
      <w:pPr>
        <w:pStyle w:val="p1a"/>
      </w:pPr>
      <w:r w:rsidRPr="00263B10">
        <w:t>Unlike unscheduled allocation, a node and a hub may employ scheduled access to obtain scheduled uplink, downlink, and bilink allocations. In addition, the scheduled polling is used for polled and posted allocations. These allocations may be 1-periodic or m-periodic, but not the both in the same BAN. Figure 6 illustrates an example of</w:t>
      </w:r>
      <w:r w:rsidR="007212CF">
        <w:t xml:space="preserve"> scheduled 1-periodic allocation</w:t>
      </w:r>
      <w:r w:rsidRPr="00263B10">
        <w:t>s.</w:t>
      </w:r>
    </w:p>
    <w:p w14:paraId="48ED4772" w14:textId="77777777" w:rsidR="00263B10" w:rsidRDefault="00263B10" w:rsidP="00263B10">
      <w:pPr>
        <w:tabs>
          <w:tab w:val="left" w:pos="2340"/>
        </w:tabs>
        <w:jc w:val="center"/>
      </w:pPr>
      <w:r>
        <w:object w:dxaOrig="11040" w:dyaOrig="3330" w14:anchorId="1E136FA9">
          <v:shape id="_x0000_i1030" type="#_x0000_t75" style="width:241.65pt;height:82.7pt" o:ole="">
            <v:imagedata r:id="rId19" o:title=""/>
          </v:shape>
          <o:OLEObject Type="Embed" ProgID="Visio.Drawing.15" ShapeID="_x0000_i1030" DrawAspect="Content" ObjectID="_1487750808" r:id="rId20"/>
        </w:object>
      </w:r>
      <w:r w:rsidR="00191F03">
        <w:tab/>
      </w:r>
    </w:p>
    <w:p w14:paraId="51DAC784" w14:textId="77777777" w:rsidR="00263B10" w:rsidRDefault="00263B10" w:rsidP="00263B10"/>
    <w:p w14:paraId="5124EA65" w14:textId="77777777" w:rsidR="00263B10" w:rsidRPr="003D59C0" w:rsidRDefault="00263B10" w:rsidP="00263B10">
      <w:pPr>
        <w:pStyle w:val="figurecaption0"/>
        <w:rPr>
          <w:lang w:eastAsia="zh-CN"/>
        </w:rPr>
      </w:pPr>
      <w:r>
        <w:rPr>
          <w:b/>
        </w:rPr>
        <w:t xml:space="preserve">Fig. </w:t>
      </w:r>
      <w:r>
        <w:rPr>
          <w:b/>
        </w:rPr>
        <w:fldChar w:fldCharType="begin"/>
      </w:r>
      <w:r>
        <w:rPr>
          <w:b/>
        </w:rPr>
        <w:instrText xml:space="preserve"> SEQ "Figure" \* MERGEFORMAT </w:instrText>
      </w:r>
      <w:r>
        <w:rPr>
          <w:b/>
        </w:rPr>
        <w:fldChar w:fldCharType="separate"/>
      </w:r>
      <w:r w:rsidR="005F1884">
        <w:rPr>
          <w:b/>
          <w:noProof/>
        </w:rPr>
        <w:t>6</w:t>
      </w:r>
      <w:r>
        <w:rPr>
          <w:b/>
        </w:rPr>
        <w:fldChar w:fldCharType="end"/>
      </w:r>
      <w:r>
        <w:rPr>
          <w:b/>
        </w:rPr>
        <w:t>.</w:t>
      </w:r>
      <w:r>
        <w:t xml:space="preserve"> </w:t>
      </w:r>
      <w:r w:rsidRPr="00263B10">
        <w:t>Scheduled</w:t>
      </w:r>
      <w:r>
        <w:rPr>
          <w:lang w:eastAsia="zh-CN"/>
        </w:rPr>
        <w:t xml:space="preserve"> one-periodic allocation</w:t>
      </w:r>
    </w:p>
    <w:p w14:paraId="1040FD8F" w14:textId="77777777" w:rsidR="00263B10" w:rsidRDefault="00263B10" w:rsidP="0016143E">
      <w:pPr>
        <w:pStyle w:val="heading1"/>
      </w:pPr>
      <w:r>
        <w:rPr>
          <w:rFonts w:hint="eastAsia"/>
        </w:rPr>
        <w:lastRenderedPageBreak/>
        <w:t>A discussion of differences of applications</w:t>
      </w:r>
    </w:p>
    <w:p w14:paraId="284C1AC3" w14:textId="730DCE83" w:rsidR="00263B10" w:rsidRPr="0016143E" w:rsidRDefault="00263B10" w:rsidP="0016143E">
      <w:pPr>
        <w:pStyle w:val="p1a"/>
      </w:pPr>
      <w:r w:rsidRPr="0016143E">
        <w:t xml:space="preserve">The standards are described differ by which frequencies they used and the data rate and range they covered. According to Table </w:t>
      </w:r>
      <w:r w:rsidR="008D7C9E">
        <w:t>5</w:t>
      </w:r>
      <w:r w:rsidRPr="0016143E">
        <w:t xml:space="preserve">, 802.15.6 (BAN) has a much shorter range than 802.15.4, which proves to be an advantage. Shorter range communication means lower power requirements. In addition, due to the short distance in the vicinity of, or inside, a human body only, it’s more secure than 802.15.4. The lower consumption of the IEEE 802.15.6 not only comes from the sleep mode as same as IEEE 802.15.4, but also the shorter distance and less interference. In addition, it enables equipment to be smaller and frequency reuse to be better. The data rate of 802.15.6 is up to 15.6 Mbps, which is much faster than 802.15.4 with a max data rate 250 kbps </w:t>
      </w:r>
      <w:r w:rsidRPr="0016143E">
        <w:fldChar w:fldCharType="begin"/>
      </w:r>
      <w:r w:rsidRPr="0016143E">
        <w:instrText xml:space="preserve"> ADDIN EN.CITE &lt;EndNote&gt;&lt;Cite&gt;&lt;Author&gt;Nie&lt;/Author&gt;&lt;Year&gt;2012&lt;/Year&gt;&lt;RecNum&gt;38&lt;/RecNum&gt;&lt;DisplayText&gt;[14]&lt;/DisplayText&gt;&lt;record&gt;&lt;rec-number&gt;38&lt;/rec-number&gt;&lt;foreign-keys&gt;&lt;key app="EN" db-id="xs9rspz5hfvtdxeef5uxe2949tzvxpf99xpe"&gt;38&lt;/key&gt;&lt;/foreign-keys&gt;&lt;ref-type name="Journal Article"&gt;17&lt;/ref-type&gt;&lt;contributors&gt;&lt;authors&gt;&lt;author&gt;Ze Dong Nie&lt;/author&gt;&lt;author&gt;Jing Jing Ma&lt;/author&gt;&lt;author&gt;Zhi Cheng Li&lt;/author&gt;&lt;author&gt;Hong Chen&lt;/author&gt;&lt;author&gt;Lei Wang&lt;/author&gt;&lt;/authors&gt;&lt;/contributors&gt;&lt;titles&gt;&lt;title&gt;Dynamic Propagation Channel Characterization and Modeling for Human Body Communication&lt;/title&gt;&lt;secondary-title&gt;Sensors&lt;/secondary-title&gt;&lt;/titles&gt;&lt;pages&gt;17569-17587&lt;/pages&gt;&lt;volume&gt;12&lt;/volume&gt;&lt;number&gt;12&lt;/number&gt;&lt;dates&gt;&lt;year&gt;2012&lt;/year&gt;&lt;pub-dates&gt;&lt;date&gt;Dec&lt;/date&gt;&lt;/pub-dates&gt;&lt;/dates&gt;&lt;isbn&gt;1424-8220&lt;/isbn&gt;&lt;accession-num&gt;WOS:000312607500088&lt;/accession-num&gt;&lt;urls&gt;&lt;related-urls&gt;&lt;url&gt;&amp;lt;Go to ISI&amp;gt;://WOS:000312607500088&lt;/url&gt;&lt;/related-urls&gt;&lt;/urls&gt;&lt;electronic-resource-num&gt;10.3390/s121217569&lt;/electronic-resource-num&gt;&lt;/record&gt;&lt;/Cite&gt;&lt;/EndNote&gt;</w:instrText>
      </w:r>
      <w:r w:rsidRPr="0016143E">
        <w:fldChar w:fldCharType="separate"/>
      </w:r>
      <w:r w:rsidRPr="0016143E">
        <w:t>[</w:t>
      </w:r>
      <w:hyperlink w:anchor="_ENREF_14" w:tooltip="Nie, 2012 #38" w:history="1">
        <w:r w:rsidR="00845419" w:rsidRPr="0016143E">
          <w:t>16</w:t>
        </w:r>
      </w:hyperlink>
      <w:r w:rsidRPr="0016143E">
        <w:t>]</w:t>
      </w:r>
      <w:r w:rsidRPr="0016143E">
        <w:fldChar w:fldCharType="end"/>
      </w:r>
      <w:r w:rsidRPr="0016143E">
        <w:t>. All of these are good for BAN since the design of original intention is to make it unobtrusive, you can put it in the clothes, attach or implant into the human body, such as wearable devices.</w:t>
      </w:r>
      <w:r w:rsidRPr="0016143E">
        <w:tab/>
      </w:r>
    </w:p>
    <w:p w14:paraId="0AAB6D14" w14:textId="77777777" w:rsidR="00263B10" w:rsidRDefault="00263B10" w:rsidP="00263B10">
      <w:pPr>
        <w:pStyle w:val="tablecaption"/>
      </w:pPr>
      <w:r>
        <w:rPr>
          <w:b/>
        </w:rPr>
        <w:t xml:space="preserve">Table </w:t>
      </w:r>
      <w:r>
        <w:rPr>
          <w:b/>
        </w:rPr>
        <w:fldChar w:fldCharType="begin"/>
      </w:r>
      <w:r>
        <w:rPr>
          <w:b/>
        </w:rPr>
        <w:instrText xml:space="preserve"> SEQ "Table" \* MERGEFORMAT </w:instrText>
      </w:r>
      <w:r>
        <w:rPr>
          <w:b/>
        </w:rPr>
        <w:fldChar w:fldCharType="separate"/>
      </w:r>
      <w:r w:rsidR="005F1884">
        <w:rPr>
          <w:b/>
          <w:noProof/>
        </w:rPr>
        <w:t>5</w:t>
      </w:r>
      <w:r>
        <w:rPr>
          <w:b/>
        </w:rPr>
        <w:fldChar w:fldCharType="end"/>
      </w:r>
      <w:r>
        <w:rPr>
          <w:b/>
        </w:rPr>
        <w:t>.</w:t>
      </w:r>
      <w:r>
        <w:t xml:space="preserve"> </w:t>
      </w:r>
      <w:r w:rsidRPr="00263B10">
        <w:t>Comparison</w:t>
      </w:r>
      <w:r>
        <w:rPr>
          <w:lang w:eastAsia="zh-CN"/>
        </w:rPr>
        <w:t xml:space="preserve"> of the two wireless standards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00" w:firstRow="0" w:lastRow="0" w:firstColumn="0" w:lastColumn="0" w:noHBand="0" w:noVBand="1"/>
      </w:tblPr>
      <w:tblGrid>
        <w:gridCol w:w="1710"/>
        <w:gridCol w:w="2543"/>
        <w:gridCol w:w="2665"/>
      </w:tblGrid>
      <w:tr w:rsidR="00263B10" w:rsidRPr="00263B10" w14:paraId="19B6D3A6" w14:textId="77777777" w:rsidTr="00F36821">
        <w:trPr>
          <w:trHeight w:val="552"/>
          <w:jc w:val="center"/>
        </w:trPr>
        <w:tc>
          <w:tcPr>
            <w:tcW w:w="1236" w:type="pct"/>
            <w:tcBorders>
              <w:top w:val="double" w:sz="4" w:space="0" w:color="auto"/>
              <w:left w:val="nil"/>
              <w:right w:val="nil"/>
              <w:tl2br w:val="single" w:sz="4" w:space="0" w:color="auto"/>
            </w:tcBorders>
            <w:shd w:val="clear" w:color="auto" w:fill="auto"/>
            <w:tcMar>
              <w:left w:w="0" w:type="dxa"/>
              <w:right w:w="0" w:type="dxa"/>
            </w:tcMar>
            <w:vAlign w:val="center"/>
          </w:tcPr>
          <w:p w14:paraId="6D84619E" w14:textId="77777777" w:rsidR="00263B10" w:rsidRPr="00263B10" w:rsidRDefault="00263B10" w:rsidP="00263B10">
            <w:pPr>
              <w:overflowPunct/>
              <w:autoSpaceDE/>
              <w:autoSpaceDN/>
              <w:adjustRightInd/>
              <w:spacing w:line="240" w:lineRule="auto"/>
              <w:ind w:firstLineChars="300" w:firstLine="480"/>
              <w:textAlignment w:val="auto"/>
              <w:rPr>
                <w:rFonts w:eastAsia="宋体"/>
                <w:sz w:val="16"/>
                <w:szCs w:val="16"/>
                <w:lang w:eastAsia="en-US"/>
              </w:rPr>
            </w:pPr>
          </w:p>
          <w:p w14:paraId="0AA1E3F0" w14:textId="77777777" w:rsidR="00263B10" w:rsidRPr="00263B10" w:rsidRDefault="00263B10" w:rsidP="00E33B31">
            <w:pPr>
              <w:overflowPunct/>
              <w:autoSpaceDE/>
              <w:autoSpaceDN/>
              <w:adjustRightInd/>
              <w:spacing w:line="240" w:lineRule="auto"/>
              <w:ind w:firstLineChars="500" w:firstLine="800"/>
              <w:textAlignment w:val="auto"/>
              <w:rPr>
                <w:rFonts w:eastAsia="宋体"/>
                <w:sz w:val="16"/>
                <w:szCs w:val="16"/>
                <w:lang w:eastAsia="en-US"/>
              </w:rPr>
            </w:pPr>
            <w:r w:rsidRPr="00263B10">
              <w:rPr>
                <w:rFonts w:eastAsia="宋体"/>
                <w:sz w:val="16"/>
                <w:szCs w:val="16"/>
                <w:lang w:eastAsia="en-US"/>
              </w:rPr>
              <w:t>Standard</w:t>
            </w:r>
          </w:p>
          <w:p w14:paraId="7FB21346" w14:textId="77777777" w:rsidR="00263B10" w:rsidRPr="00263B10" w:rsidRDefault="00263B10" w:rsidP="00263B10">
            <w:pPr>
              <w:overflowPunct/>
              <w:autoSpaceDE/>
              <w:autoSpaceDN/>
              <w:adjustRightInd/>
              <w:spacing w:line="240" w:lineRule="auto"/>
              <w:ind w:firstLine="0"/>
              <w:textAlignment w:val="auto"/>
              <w:rPr>
                <w:rFonts w:eastAsia="宋体"/>
                <w:sz w:val="16"/>
                <w:szCs w:val="16"/>
                <w:lang w:eastAsia="en-US"/>
              </w:rPr>
            </w:pPr>
            <w:r w:rsidRPr="00263B10">
              <w:rPr>
                <w:rFonts w:eastAsia="宋体"/>
                <w:sz w:val="16"/>
                <w:szCs w:val="16"/>
                <w:lang w:eastAsia="en-US"/>
              </w:rPr>
              <w:t xml:space="preserve"> </w:t>
            </w:r>
          </w:p>
          <w:p w14:paraId="6D9A6142" w14:textId="77777777" w:rsidR="00263B10" w:rsidRPr="00263B10" w:rsidRDefault="00263B10" w:rsidP="00263B10">
            <w:pPr>
              <w:overflowPunct/>
              <w:autoSpaceDE/>
              <w:autoSpaceDN/>
              <w:adjustRightInd/>
              <w:spacing w:line="240" w:lineRule="auto"/>
              <w:ind w:firstLineChars="50" w:firstLine="80"/>
              <w:textAlignment w:val="auto"/>
              <w:rPr>
                <w:rFonts w:eastAsia="宋体"/>
                <w:sz w:val="16"/>
                <w:szCs w:val="16"/>
                <w:lang w:eastAsia="en-US"/>
              </w:rPr>
            </w:pPr>
            <w:r w:rsidRPr="00263B10">
              <w:rPr>
                <w:rFonts w:eastAsia="宋体"/>
                <w:sz w:val="16"/>
                <w:szCs w:val="16"/>
                <w:lang w:eastAsia="en-US"/>
              </w:rPr>
              <w:t>Project</w:t>
            </w:r>
          </w:p>
          <w:p w14:paraId="5692127E" w14:textId="77777777" w:rsidR="00263B10" w:rsidRPr="00263B10" w:rsidRDefault="00263B10" w:rsidP="00263B10">
            <w:pPr>
              <w:overflowPunct/>
              <w:autoSpaceDE/>
              <w:autoSpaceDN/>
              <w:adjustRightInd/>
              <w:spacing w:line="240" w:lineRule="auto"/>
              <w:ind w:firstLine="0"/>
              <w:textAlignment w:val="auto"/>
              <w:rPr>
                <w:rFonts w:eastAsia="宋体"/>
                <w:sz w:val="16"/>
                <w:szCs w:val="16"/>
                <w:lang w:eastAsia="en-US"/>
              </w:rPr>
            </w:pPr>
          </w:p>
        </w:tc>
        <w:tc>
          <w:tcPr>
            <w:tcW w:w="1838" w:type="pct"/>
            <w:tcBorders>
              <w:top w:val="double" w:sz="4" w:space="0" w:color="auto"/>
              <w:left w:val="nil"/>
              <w:right w:val="nil"/>
            </w:tcBorders>
            <w:shd w:val="clear" w:color="auto" w:fill="auto"/>
            <w:tcMar>
              <w:left w:w="0" w:type="dxa"/>
              <w:right w:w="0" w:type="dxa"/>
            </w:tcMar>
            <w:vAlign w:val="center"/>
          </w:tcPr>
          <w:p w14:paraId="3CDC4CCE" w14:textId="77777777" w:rsidR="00263B10" w:rsidRPr="00263B10" w:rsidRDefault="00263B10" w:rsidP="00263B10">
            <w:pPr>
              <w:overflowPunct/>
              <w:autoSpaceDE/>
              <w:autoSpaceDN/>
              <w:adjustRightInd/>
              <w:spacing w:line="240" w:lineRule="auto"/>
              <w:ind w:firstLine="0"/>
              <w:jc w:val="center"/>
              <w:textAlignment w:val="auto"/>
              <w:rPr>
                <w:rFonts w:eastAsia="宋体"/>
                <w:sz w:val="16"/>
                <w:szCs w:val="16"/>
                <w:lang w:eastAsia="en-US"/>
              </w:rPr>
            </w:pPr>
            <w:r w:rsidRPr="00263B10">
              <w:rPr>
                <w:rFonts w:eastAsia="宋体"/>
                <w:sz w:val="18"/>
                <w:szCs w:val="16"/>
                <w:lang w:eastAsia="en-US"/>
              </w:rPr>
              <w:t>802.15.4</w:t>
            </w:r>
          </w:p>
        </w:tc>
        <w:tc>
          <w:tcPr>
            <w:tcW w:w="1926" w:type="pct"/>
            <w:tcBorders>
              <w:top w:val="double" w:sz="4" w:space="0" w:color="auto"/>
              <w:left w:val="nil"/>
              <w:right w:val="nil"/>
            </w:tcBorders>
            <w:shd w:val="clear" w:color="auto" w:fill="auto"/>
            <w:tcMar>
              <w:left w:w="0" w:type="dxa"/>
              <w:right w:w="0" w:type="dxa"/>
            </w:tcMar>
            <w:vAlign w:val="center"/>
          </w:tcPr>
          <w:p w14:paraId="6A7B5D4A" w14:textId="77777777" w:rsidR="00263B10" w:rsidRPr="00263B10" w:rsidRDefault="00263B10" w:rsidP="00263B10">
            <w:pPr>
              <w:overflowPunct/>
              <w:autoSpaceDE/>
              <w:autoSpaceDN/>
              <w:adjustRightInd/>
              <w:spacing w:line="240" w:lineRule="auto"/>
              <w:ind w:firstLine="0"/>
              <w:jc w:val="center"/>
              <w:textAlignment w:val="auto"/>
              <w:rPr>
                <w:rFonts w:eastAsia="宋体"/>
                <w:sz w:val="16"/>
                <w:szCs w:val="16"/>
                <w:lang w:eastAsia="en-US"/>
              </w:rPr>
            </w:pPr>
            <w:r w:rsidRPr="00263B10">
              <w:rPr>
                <w:rFonts w:eastAsia="宋体"/>
                <w:sz w:val="18"/>
                <w:szCs w:val="16"/>
                <w:lang w:eastAsia="en-US"/>
              </w:rPr>
              <w:t>802.15.6</w:t>
            </w:r>
          </w:p>
        </w:tc>
      </w:tr>
      <w:tr w:rsidR="00263B10" w:rsidRPr="00263B10" w14:paraId="043E7369" w14:textId="77777777" w:rsidTr="00F36821">
        <w:trPr>
          <w:trHeight w:val="353"/>
          <w:jc w:val="center"/>
        </w:trPr>
        <w:tc>
          <w:tcPr>
            <w:tcW w:w="1236" w:type="pct"/>
            <w:tcBorders>
              <w:left w:val="nil"/>
              <w:bottom w:val="nil"/>
              <w:right w:val="nil"/>
            </w:tcBorders>
            <w:shd w:val="clear" w:color="auto" w:fill="auto"/>
            <w:vAlign w:val="center"/>
          </w:tcPr>
          <w:p w14:paraId="15E25323" w14:textId="77777777" w:rsidR="00263B10" w:rsidRPr="00263B10" w:rsidRDefault="00263B10" w:rsidP="00263B10">
            <w:pPr>
              <w:overflowPunct/>
              <w:autoSpaceDE/>
              <w:autoSpaceDN/>
              <w:adjustRightInd/>
              <w:spacing w:line="240" w:lineRule="auto"/>
              <w:ind w:firstLine="0"/>
              <w:jc w:val="center"/>
              <w:textAlignment w:val="auto"/>
              <w:rPr>
                <w:rFonts w:eastAsia="宋体"/>
                <w:sz w:val="16"/>
                <w:szCs w:val="16"/>
                <w:lang w:eastAsia="zh-CN"/>
              </w:rPr>
            </w:pPr>
            <w:r w:rsidRPr="00263B10">
              <w:rPr>
                <w:rFonts w:eastAsia="宋体" w:hint="eastAsia"/>
                <w:sz w:val="16"/>
                <w:szCs w:val="16"/>
                <w:lang w:eastAsia="zh-CN"/>
              </w:rPr>
              <w:t xml:space="preserve">MAC </w:t>
            </w:r>
            <w:r w:rsidRPr="00263B10">
              <w:rPr>
                <w:rFonts w:eastAsia="宋体"/>
                <w:sz w:val="16"/>
                <w:szCs w:val="16"/>
                <w:lang w:eastAsia="zh-CN"/>
              </w:rPr>
              <w:t>frame type</w:t>
            </w:r>
          </w:p>
        </w:tc>
        <w:tc>
          <w:tcPr>
            <w:tcW w:w="1838" w:type="pct"/>
            <w:tcBorders>
              <w:left w:val="nil"/>
              <w:bottom w:val="nil"/>
              <w:right w:val="nil"/>
            </w:tcBorders>
            <w:shd w:val="clear" w:color="auto" w:fill="auto"/>
            <w:vAlign w:val="center"/>
          </w:tcPr>
          <w:p w14:paraId="269C124D" w14:textId="77777777" w:rsidR="00263B10" w:rsidRPr="00263B10" w:rsidRDefault="00263B10" w:rsidP="00263B10">
            <w:pPr>
              <w:overflowPunct/>
              <w:autoSpaceDE/>
              <w:autoSpaceDN/>
              <w:adjustRightInd/>
              <w:spacing w:line="240" w:lineRule="auto"/>
              <w:ind w:firstLine="0"/>
              <w:jc w:val="center"/>
              <w:textAlignment w:val="auto"/>
              <w:rPr>
                <w:rFonts w:eastAsia="宋体"/>
                <w:sz w:val="16"/>
                <w:szCs w:val="16"/>
                <w:lang w:eastAsia="zh-CN"/>
              </w:rPr>
            </w:pPr>
            <w:r w:rsidRPr="00263B10">
              <w:rPr>
                <w:rFonts w:eastAsia="宋体"/>
                <w:sz w:val="16"/>
                <w:szCs w:val="16"/>
                <w:lang w:eastAsia="zh-CN"/>
              </w:rPr>
              <w:t>beacon frame, data frame response frame and command frame</w:t>
            </w:r>
          </w:p>
        </w:tc>
        <w:tc>
          <w:tcPr>
            <w:tcW w:w="1926" w:type="pct"/>
            <w:tcBorders>
              <w:left w:val="nil"/>
              <w:bottom w:val="nil"/>
              <w:right w:val="nil"/>
            </w:tcBorders>
            <w:shd w:val="clear" w:color="auto" w:fill="auto"/>
            <w:vAlign w:val="center"/>
          </w:tcPr>
          <w:p w14:paraId="4C76CA5F" w14:textId="77777777" w:rsidR="00263B10" w:rsidRPr="00263B10" w:rsidRDefault="00263B10" w:rsidP="00263B10">
            <w:pPr>
              <w:overflowPunct/>
              <w:autoSpaceDE/>
              <w:autoSpaceDN/>
              <w:adjustRightInd/>
              <w:spacing w:line="240" w:lineRule="auto"/>
              <w:ind w:firstLine="0"/>
              <w:jc w:val="center"/>
              <w:textAlignment w:val="auto"/>
              <w:rPr>
                <w:rFonts w:eastAsia="宋体"/>
                <w:sz w:val="16"/>
                <w:szCs w:val="16"/>
                <w:lang w:eastAsia="zh-CN"/>
              </w:rPr>
            </w:pPr>
            <w:r w:rsidRPr="00263B10">
              <w:rPr>
                <w:rFonts w:eastAsia="宋体"/>
                <w:sz w:val="16"/>
                <w:szCs w:val="16"/>
                <w:lang w:eastAsia="zh-CN"/>
              </w:rPr>
              <w:t>management frame, control frame and data frame</w:t>
            </w:r>
          </w:p>
        </w:tc>
      </w:tr>
      <w:tr w:rsidR="00263B10" w:rsidRPr="00263B10" w14:paraId="3DCA153C" w14:textId="77777777" w:rsidTr="00F36821">
        <w:trPr>
          <w:trHeight w:val="353"/>
          <w:jc w:val="center"/>
        </w:trPr>
        <w:tc>
          <w:tcPr>
            <w:tcW w:w="1236" w:type="pct"/>
            <w:tcBorders>
              <w:top w:val="nil"/>
              <w:left w:val="nil"/>
              <w:bottom w:val="nil"/>
              <w:right w:val="nil"/>
            </w:tcBorders>
            <w:shd w:val="clear" w:color="auto" w:fill="auto"/>
            <w:vAlign w:val="center"/>
          </w:tcPr>
          <w:p w14:paraId="6ADE2EE6" w14:textId="77777777" w:rsidR="00263B10" w:rsidRPr="00263B10" w:rsidRDefault="00263B10" w:rsidP="00263B10">
            <w:pPr>
              <w:overflowPunct/>
              <w:autoSpaceDE/>
              <w:autoSpaceDN/>
              <w:adjustRightInd/>
              <w:spacing w:line="240" w:lineRule="auto"/>
              <w:ind w:firstLine="0"/>
              <w:jc w:val="center"/>
              <w:textAlignment w:val="auto"/>
              <w:rPr>
                <w:rFonts w:eastAsia="宋体"/>
                <w:sz w:val="16"/>
                <w:szCs w:val="16"/>
                <w:lang w:eastAsia="zh-CN"/>
              </w:rPr>
            </w:pPr>
            <w:r w:rsidRPr="00263B10">
              <w:rPr>
                <w:rFonts w:eastAsia="宋体" w:hint="eastAsia"/>
                <w:sz w:val="16"/>
                <w:szCs w:val="16"/>
                <w:lang w:eastAsia="zh-CN"/>
              </w:rPr>
              <w:t>M</w:t>
            </w:r>
            <w:r w:rsidRPr="00263B10">
              <w:rPr>
                <w:rFonts w:eastAsia="宋体"/>
                <w:sz w:val="16"/>
                <w:szCs w:val="16"/>
                <w:lang w:eastAsia="zh-CN"/>
              </w:rPr>
              <w:t>AC access mechanism</w:t>
            </w:r>
          </w:p>
        </w:tc>
        <w:tc>
          <w:tcPr>
            <w:tcW w:w="1838" w:type="pct"/>
            <w:tcBorders>
              <w:top w:val="nil"/>
              <w:left w:val="nil"/>
              <w:bottom w:val="nil"/>
              <w:right w:val="nil"/>
            </w:tcBorders>
            <w:shd w:val="clear" w:color="auto" w:fill="auto"/>
            <w:vAlign w:val="center"/>
          </w:tcPr>
          <w:p w14:paraId="68BA30C1" w14:textId="77777777" w:rsidR="00263B10" w:rsidRPr="00263B10" w:rsidRDefault="00263B10" w:rsidP="00263B10">
            <w:pPr>
              <w:overflowPunct/>
              <w:autoSpaceDE/>
              <w:autoSpaceDN/>
              <w:adjustRightInd/>
              <w:spacing w:line="240" w:lineRule="auto"/>
              <w:ind w:firstLine="0"/>
              <w:jc w:val="center"/>
              <w:textAlignment w:val="auto"/>
              <w:rPr>
                <w:rFonts w:eastAsia="宋体"/>
                <w:sz w:val="16"/>
                <w:szCs w:val="16"/>
                <w:lang w:eastAsia="zh-CN"/>
              </w:rPr>
            </w:pPr>
            <w:r w:rsidRPr="00263B10">
              <w:rPr>
                <w:rFonts w:eastAsia="宋体"/>
                <w:sz w:val="16"/>
                <w:szCs w:val="16"/>
                <w:lang w:eastAsia="zh-CN"/>
              </w:rPr>
              <w:t>S</w:t>
            </w:r>
            <w:r w:rsidRPr="00263B10">
              <w:rPr>
                <w:rFonts w:eastAsia="宋体" w:hint="eastAsia"/>
                <w:sz w:val="16"/>
                <w:szCs w:val="16"/>
                <w:lang w:eastAsia="zh-CN"/>
              </w:rPr>
              <w:t xml:space="preserve">lotted </w:t>
            </w:r>
            <w:r w:rsidRPr="00263B10">
              <w:rPr>
                <w:rFonts w:eastAsia="宋体"/>
                <w:sz w:val="16"/>
                <w:szCs w:val="16"/>
                <w:lang w:eastAsia="zh-CN"/>
              </w:rPr>
              <w:t>CSMA/CA</w:t>
            </w:r>
          </w:p>
          <w:p w14:paraId="49ED380D" w14:textId="77777777" w:rsidR="00263B10" w:rsidRPr="00263B10" w:rsidRDefault="00263B10" w:rsidP="00263B10">
            <w:pPr>
              <w:overflowPunct/>
              <w:autoSpaceDE/>
              <w:autoSpaceDN/>
              <w:adjustRightInd/>
              <w:spacing w:line="240" w:lineRule="auto"/>
              <w:ind w:firstLine="0"/>
              <w:jc w:val="center"/>
              <w:textAlignment w:val="auto"/>
              <w:rPr>
                <w:rFonts w:eastAsia="宋体"/>
                <w:sz w:val="16"/>
                <w:szCs w:val="16"/>
                <w:lang w:eastAsia="zh-CN"/>
              </w:rPr>
            </w:pPr>
            <w:r w:rsidRPr="00263B10">
              <w:rPr>
                <w:rFonts w:eastAsia="宋体"/>
                <w:sz w:val="16"/>
                <w:szCs w:val="16"/>
                <w:lang w:eastAsia="zh-CN"/>
              </w:rPr>
              <w:t>Unslotted CSMA/CA</w:t>
            </w:r>
          </w:p>
        </w:tc>
        <w:tc>
          <w:tcPr>
            <w:tcW w:w="1926" w:type="pct"/>
            <w:tcBorders>
              <w:top w:val="nil"/>
              <w:left w:val="nil"/>
              <w:bottom w:val="nil"/>
              <w:right w:val="nil"/>
            </w:tcBorders>
            <w:shd w:val="clear" w:color="auto" w:fill="auto"/>
            <w:vAlign w:val="center"/>
          </w:tcPr>
          <w:p w14:paraId="2C8C1FB1" w14:textId="77777777" w:rsidR="00263B10" w:rsidRPr="00263B10" w:rsidRDefault="00263B10" w:rsidP="00263B10">
            <w:pPr>
              <w:overflowPunct/>
              <w:autoSpaceDE/>
              <w:autoSpaceDN/>
              <w:adjustRightInd/>
              <w:spacing w:line="240" w:lineRule="auto"/>
              <w:ind w:firstLine="0"/>
              <w:jc w:val="center"/>
              <w:textAlignment w:val="auto"/>
              <w:rPr>
                <w:rFonts w:eastAsia="宋体"/>
                <w:sz w:val="16"/>
                <w:szCs w:val="16"/>
                <w:lang w:eastAsia="zh-CN"/>
              </w:rPr>
            </w:pPr>
            <w:r w:rsidRPr="00263B10">
              <w:rPr>
                <w:rFonts w:eastAsia="宋体" w:hint="eastAsia"/>
                <w:sz w:val="16"/>
                <w:szCs w:val="16"/>
                <w:lang w:eastAsia="zh-CN"/>
              </w:rPr>
              <w:t>CSMA/CA</w:t>
            </w:r>
            <w:r w:rsidRPr="00263B10">
              <w:rPr>
                <w:rFonts w:eastAsia="宋体"/>
                <w:sz w:val="16"/>
                <w:szCs w:val="16"/>
                <w:lang w:eastAsia="zh-CN"/>
              </w:rPr>
              <w:t xml:space="preserve"> mechanism</w:t>
            </w:r>
          </w:p>
          <w:p w14:paraId="16A8A265" w14:textId="77777777" w:rsidR="00263B10" w:rsidRPr="00263B10" w:rsidRDefault="00263B10" w:rsidP="00263B10">
            <w:pPr>
              <w:overflowPunct/>
              <w:autoSpaceDE/>
              <w:autoSpaceDN/>
              <w:adjustRightInd/>
              <w:spacing w:line="240" w:lineRule="auto"/>
              <w:ind w:firstLine="0"/>
              <w:jc w:val="center"/>
              <w:textAlignment w:val="auto"/>
              <w:rPr>
                <w:rFonts w:eastAsia="宋体"/>
                <w:sz w:val="16"/>
                <w:szCs w:val="16"/>
                <w:lang w:eastAsia="zh-CN"/>
              </w:rPr>
            </w:pPr>
            <w:r w:rsidRPr="00263B10">
              <w:rPr>
                <w:rFonts w:eastAsia="宋体"/>
                <w:sz w:val="16"/>
                <w:szCs w:val="16"/>
                <w:lang w:eastAsia="zh-CN"/>
              </w:rPr>
              <w:t>Improvised and unscheduled access mechanism</w:t>
            </w:r>
          </w:p>
          <w:p w14:paraId="5E6AAF0B" w14:textId="77777777" w:rsidR="00263B10" w:rsidRPr="00263B10" w:rsidRDefault="00263B10" w:rsidP="00263B10">
            <w:pPr>
              <w:overflowPunct/>
              <w:autoSpaceDE/>
              <w:autoSpaceDN/>
              <w:adjustRightInd/>
              <w:spacing w:line="240" w:lineRule="auto"/>
              <w:ind w:firstLine="0"/>
              <w:jc w:val="center"/>
              <w:textAlignment w:val="auto"/>
              <w:rPr>
                <w:rFonts w:eastAsia="宋体"/>
                <w:sz w:val="16"/>
                <w:szCs w:val="16"/>
                <w:lang w:eastAsia="zh-CN"/>
              </w:rPr>
            </w:pPr>
            <w:r w:rsidRPr="00263B10">
              <w:rPr>
                <w:rFonts w:eastAsia="宋体"/>
                <w:sz w:val="16"/>
                <w:szCs w:val="16"/>
                <w:lang w:eastAsia="zh-CN"/>
              </w:rPr>
              <w:t>Scheduled and scheduled-polling access mechanism</w:t>
            </w:r>
          </w:p>
        </w:tc>
      </w:tr>
      <w:tr w:rsidR="00263B10" w:rsidRPr="00263B10" w14:paraId="09BCB538" w14:textId="77777777" w:rsidTr="00F36821">
        <w:trPr>
          <w:trHeight w:val="285"/>
          <w:jc w:val="center"/>
        </w:trPr>
        <w:tc>
          <w:tcPr>
            <w:tcW w:w="1236" w:type="pct"/>
            <w:tcBorders>
              <w:top w:val="nil"/>
              <w:left w:val="nil"/>
              <w:bottom w:val="nil"/>
              <w:right w:val="nil"/>
            </w:tcBorders>
            <w:shd w:val="clear" w:color="auto" w:fill="auto"/>
            <w:vAlign w:val="center"/>
          </w:tcPr>
          <w:p w14:paraId="0C9D6947" w14:textId="77777777" w:rsidR="00263B10" w:rsidRPr="00263B10" w:rsidRDefault="00263B10" w:rsidP="00263B10">
            <w:pPr>
              <w:overflowPunct/>
              <w:autoSpaceDE/>
              <w:autoSpaceDN/>
              <w:adjustRightInd/>
              <w:spacing w:line="240" w:lineRule="auto"/>
              <w:ind w:firstLine="0"/>
              <w:jc w:val="center"/>
              <w:textAlignment w:val="auto"/>
              <w:rPr>
                <w:rFonts w:eastAsia="宋体"/>
                <w:sz w:val="16"/>
                <w:szCs w:val="16"/>
                <w:lang w:eastAsia="en-US"/>
              </w:rPr>
            </w:pPr>
            <w:r w:rsidRPr="00263B10">
              <w:rPr>
                <w:rFonts w:eastAsia="宋体"/>
                <w:sz w:val="16"/>
                <w:szCs w:val="16"/>
                <w:lang w:eastAsia="en-US"/>
              </w:rPr>
              <w:t xml:space="preserve">Data Rate  (Max)   </w:t>
            </w:r>
          </w:p>
        </w:tc>
        <w:tc>
          <w:tcPr>
            <w:tcW w:w="1838" w:type="pct"/>
            <w:tcBorders>
              <w:top w:val="nil"/>
              <w:left w:val="nil"/>
              <w:bottom w:val="nil"/>
              <w:right w:val="nil"/>
            </w:tcBorders>
            <w:shd w:val="clear" w:color="auto" w:fill="auto"/>
            <w:vAlign w:val="center"/>
          </w:tcPr>
          <w:p w14:paraId="0DDC9167" w14:textId="77777777" w:rsidR="00263B10" w:rsidRPr="00263B10" w:rsidRDefault="00263B10" w:rsidP="00263B10">
            <w:pPr>
              <w:overflowPunct/>
              <w:autoSpaceDE/>
              <w:autoSpaceDN/>
              <w:adjustRightInd/>
              <w:spacing w:line="240" w:lineRule="auto"/>
              <w:ind w:firstLine="0"/>
              <w:jc w:val="center"/>
              <w:textAlignment w:val="auto"/>
              <w:rPr>
                <w:rFonts w:eastAsia="宋体"/>
                <w:sz w:val="16"/>
                <w:szCs w:val="16"/>
                <w:lang w:eastAsia="en-US"/>
              </w:rPr>
            </w:pPr>
            <w:r w:rsidRPr="00263B10">
              <w:rPr>
                <w:rFonts w:eastAsia="宋体"/>
                <w:sz w:val="16"/>
                <w:szCs w:val="16"/>
                <w:lang w:eastAsia="en-US"/>
              </w:rPr>
              <w:t>20kbps,40kbps/250kbps</w:t>
            </w:r>
          </w:p>
        </w:tc>
        <w:tc>
          <w:tcPr>
            <w:tcW w:w="1926" w:type="pct"/>
            <w:tcBorders>
              <w:top w:val="nil"/>
              <w:left w:val="nil"/>
              <w:bottom w:val="nil"/>
              <w:right w:val="nil"/>
            </w:tcBorders>
            <w:shd w:val="clear" w:color="auto" w:fill="auto"/>
            <w:vAlign w:val="center"/>
          </w:tcPr>
          <w:p w14:paraId="61C2D044" w14:textId="77777777" w:rsidR="00263B10" w:rsidRPr="00263B10" w:rsidRDefault="00263B10" w:rsidP="00263B10">
            <w:pPr>
              <w:overflowPunct/>
              <w:autoSpaceDE/>
              <w:autoSpaceDN/>
              <w:adjustRightInd/>
              <w:spacing w:line="240" w:lineRule="auto"/>
              <w:ind w:firstLine="0"/>
              <w:jc w:val="center"/>
              <w:textAlignment w:val="auto"/>
              <w:rPr>
                <w:rFonts w:eastAsia="宋体"/>
                <w:sz w:val="16"/>
                <w:szCs w:val="16"/>
                <w:lang w:eastAsia="en-US"/>
              </w:rPr>
            </w:pPr>
            <w:r w:rsidRPr="00263B10">
              <w:rPr>
                <w:rFonts w:eastAsia="宋体"/>
                <w:sz w:val="16"/>
                <w:szCs w:val="16"/>
                <w:lang w:eastAsia="en-US"/>
              </w:rPr>
              <w:t>15.6Mbps</w:t>
            </w:r>
          </w:p>
        </w:tc>
      </w:tr>
      <w:tr w:rsidR="00263B10" w:rsidRPr="00263B10" w14:paraId="4C07E68A" w14:textId="77777777" w:rsidTr="00F36821">
        <w:trPr>
          <w:jc w:val="center"/>
        </w:trPr>
        <w:tc>
          <w:tcPr>
            <w:tcW w:w="1236" w:type="pct"/>
            <w:tcBorders>
              <w:top w:val="nil"/>
              <w:left w:val="nil"/>
              <w:bottom w:val="nil"/>
              <w:right w:val="nil"/>
            </w:tcBorders>
            <w:shd w:val="clear" w:color="auto" w:fill="auto"/>
            <w:vAlign w:val="center"/>
          </w:tcPr>
          <w:p w14:paraId="2780EA21" w14:textId="77777777" w:rsidR="00263B10" w:rsidRPr="00263B10" w:rsidRDefault="00263B10" w:rsidP="00263B10">
            <w:pPr>
              <w:overflowPunct/>
              <w:autoSpaceDE/>
              <w:autoSpaceDN/>
              <w:adjustRightInd/>
              <w:spacing w:line="240" w:lineRule="auto"/>
              <w:ind w:firstLine="0"/>
              <w:jc w:val="center"/>
              <w:textAlignment w:val="auto"/>
              <w:rPr>
                <w:rFonts w:eastAsia="宋体"/>
                <w:sz w:val="16"/>
                <w:szCs w:val="16"/>
                <w:lang w:eastAsia="zh-CN"/>
              </w:rPr>
            </w:pPr>
            <w:r w:rsidRPr="00263B10">
              <w:rPr>
                <w:rFonts w:eastAsia="宋体" w:hint="eastAsia"/>
                <w:sz w:val="16"/>
                <w:szCs w:val="16"/>
                <w:lang w:eastAsia="zh-CN"/>
              </w:rPr>
              <w:t>Transmission Range</w:t>
            </w:r>
          </w:p>
        </w:tc>
        <w:tc>
          <w:tcPr>
            <w:tcW w:w="1838" w:type="pct"/>
            <w:tcBorders>
              <w:top w:val="nil"/>
              <w:left w:val="nil"/>
              <w:bottom w:val="nil"/>
              <w:right w:val="nil"/>
            </w:tcBorders>
            <w:shd w:val="clear" w:color="auto" w:fill="auto"/>
            <w:vAlign w:val="center"/>
          </w:tcPr>
          <w:p w14:paraId="17A2C417" w14:textId="77777777" w:rsidR="00263B10" w:rsidRPr="00263B10" w:rsidRDefault="00263B10" w:rsidP="00263B10">
            <w:pPr>
              <w:overflowPunct/>
              <w:autoSpaceDE/>
              <w:autoSpaceDN/>
              <w:adjustRightInd/>
              <w:spacing w:line="240" w:lineRule="auto"/>
              <w:ind w:firstLine="0"/>
              <w:jc w:val="center"/>
              <w:textAlignment w:val="auto"/>
              <w:rPr>
                <w:rFonts w:eastAsia="宋体"/>
                <w:sz w:val="16"/>
                <w:szCs w:val="16"/>
                <w:lang w:eastAsia="zh-CN"/>
              </w:rPr>
            </w:pPr>
            <w:r w:rsidRPr="00263B10">
              <w:rPr>
                <w:rFonts w:eastAsia="宋体" w:hint="eastAsia"/>
                <w:sz w:val="16"/>
                <w:szCs w:val="16"/>
                <w:lang w:eastAsia="zh-CN"/>
              </w:rPr>
              <w:t>75m</w:t>
            </w:r>
          </w:p>
        </w:tc>
        <w:tc>
          <w:tcPr>
            <w:tcW w:w="1926" w:type="pct"/>
            <w:tcBorders>
              <w:top w:val="nil"/>
              <w:left w:val="nil"/>
              <w:bottom w:val="nil"/>
              <w:right w:val="nil"/>
            </w:tcBorders>
            <w:shd w:val="clear" w:color="auto" w:fill="auto"/>
            <w:vAlign w:val="center"/>
          </w:tcPr>
          <w:p w14:paraId="5A496080" w14:textId="77777777" w:rsidR="00263B10" w:rsidRPr="00263B10" w:rsidRDefault="00263B10" w:rsidP="00263B10">
            <w:pPr>
              <w:overflowPunct/>
              <w:autoSpaceDE/>
              <w:autoSpaceDN/>
              <w:adjustRightInd/>
              <w:spacing w:line="240" w:lineRule="auto"/>
              <w:ind w:firstLine="0"/>
              <w:jc w:val="center"/>
              <w:textAlignment w:val="auto"/>
              <w:rPr>
                <w:rFonts w:eastAsia="宋体"/>
                <w:sz w:val="16"/>
                <w:szCs w:val="16"/>
                <w:lang w:eastAsia="zh-CN"/>
              </w:rPr>
            </w:pPr>
            <w:r w:rsidRPr="00263B10">
              <w:rPr>
                <w:rFonts w:eastAsia="宋体" w:hint="eastAsia"/>
                <w:sz w:val="16"/>
                <w:szCs w:val="16"/>
                <w:lang w:eastAsia="zh-CN"/>
              </w:rPr>
              <w:t>3~5m</w:t>
            </w:r>
          </w:p>
        </w:tc>
      </w:tr>
      <w:tr w:rsidR="00263B10" w:rsidRPr="00263B10" w14:paraId="208FCDDF" w14:textId="77777777" w:rsidTr="00F36821">
        <w:trPr>
          <w:trHeight w:val="563"/>
          <w:jc w:val="center"/>
        </w:trPr>
        <w:tc>
          <w:tcPr>
            <w:tcW w:w="1236" w:type="pct"/>
            <w:tcBorders>
              <w:top w:val="nil"/>
              <w:left w:val="nil"/>
              <w:bottom w:val="double" w:sz="4" w:space="0" w:color="auto"/>
              <w:right w:val="nil"/>
            </w:tcBorders>
            <w:shd w:val="clear" w:color="auto" w:fill="auto"/>
            <w:vAlign w:val="center"/>
          </w:tcPr>
          <w:p w14:paraId="66242661" w14:textId="77777777" w:rsidR="00263B10" w:rsidRPr="00263B10" w:rsidRDefault="00263B10" w:rsidP="00263B10">
            <w:pPr>
              <w:overflowPunct/>
              <w:autoSpaceDE/>
              <w:autoSpaceDN/>
              <w:adjustRightInd/>
              <w:spacing w:line="240" w:lineRule="auto"/>
              <w:ind w:firstLine="0"/>
              <w:jc w:val="center"/>
              <w:textAlignment w:val="auto"/>
              <w:rPr>
                <w:rFonts w:eastAsia="宋体"/>
                <w:sz w:val="16"/>
                <w:szCs w:val="16"/>
                <w:lang w:eastAsia="zh-CN"/>
              </w:rPr>
            </w:pPr>
            <w:r w:rsidRPr="00263B10">
              <w:rPr>
                <w:rFonts w:eastAsia="宋体" w:hint="eastAsia"/>
                <w:sz w:val="16"/>
                <w:szCs w:val="16"/>
                <w:lang w:eastAsia="zh-CN"/>
              </w:rPr>
              <w:t>Applications</w:t>
            </w:r>
          </w:p>
        </w:tc>
        <w:tc>
          <w:tcPr>
            <w:tcW w:w="1838" w:type="pct"/>
            <w:tcBorders>
              <w:top w:val="nil"/>
              <w:left w:val="nil"/>
              <w:bottom w:val="double" w:sz="4" w:space="0" w:color="auto"/>
              <w:right w:val="nil"/>
            </w:tcBorders>
            <w:shd w:val="clear" w:color="auto" w:fill="auto"/>
            <w:vAlign w:val="center"/>
          </w:tcPr>
          <w:p w14:paraId="13E146CF" w14:textId="77777777" w:rsidR="00263B10" w:rsidRPr="00263B10" w:rsidRDefault="00263B10" w:rsidP="00263B10">
            <w:pPr>
              <w:overflowPunct/>
              <w:autoSpaceDE/>
              <w:autoSpaceDN/>
              <w:adjustRightInd/>
              <w:spacing w:line="240" w:lineRule="auto"/>
              <w:ind w:firstLine="0"/>
              <w:jc w:val="center"/>
              <w:textAlignment w:val="auto"/>
              <w:rPr>
                <w:rFonts w:eastAsia="宋体"/>
                <w:sz w:val="16"/>
                <w:szCs w:val="16"/>
                <w:lang w:eastAsia="en-US"/>
              </w:rPr>
            </w:pPr>
            <w:r w:rsidRPr="00263B10">
              <w:rPr>
                <w:rFonts w:eastAsia="宋体"/>
                <w:sz w:val="16"/>
                <w:szCs w:val="16"/>
                <w:lang w:eastAsia="en-US"/>
              </w:rPr>
              <w:t>Low data rate, industrial sensors, smart grid</w:t>
            </w:r>
          </w:p>
        </w:tc>
        <w:tc>
          <w:tcPr>
            <w:tcW w:w="1926" w:type="pct"/>
            <w:tcBorders>
              <w:top w:val="nil"/>
              <w:left w:val="nil"/>
              <w:bottom w:val="double" w:sz="4" w:space="0" w:color="auto"/>
              <w:right w:val="nil"/>
            </w:tcBorders>
            <w:shd w:val="clear" w:color="auto" w:fill="auto"/>
            <w:vAlign w:val="center"/>
          </w:tcPr>
          <w:p w14:paraId="4466386F" w14:textId="77777777" w:rsidR="00263B10" w:rsidRPr="00263B10" w:rsidRDefault="00263B10" w:rsidP="00263B10">
            <w:pPr>
              <w:overflowPunct/>
              <w:autoSpaceDE/>
              <w:autoSpaceDN/>
              <w:adjustRightInd/>
              <w:spacing w:line="240" w:lineRule="auto"/>
              <w:ind w:firstLine="0"/>
              <w:jc w:val="center"/>
              <w:textAlignment w:val="auto"/>
              <w:rPr>
                <w:rFonts w:eastAsia="宋体"/>
                <w:sz w:val="16"/>
                <w:szCs w:val="16"/>
                <w:lang w:eastAsia="zh-CN"/>
              </w:rPr>
            </w:pPr>
            <w:r w:rsidRPr="00263B10">
              <w:rPr>
                <w:rFonts w:eastAsia="宋体"/>
                <w:sz w:val="16"/>
                <w:szCs w:val="16"/>
                <w:lang w:eastAsia="zh-CN"/>
              </w:rPr>
              <w:t>Wearable devices</w:t>
            </w:r>
          </w:p>
        </w:tc>
      </w:tr>
    </w:tbl>
    <w:p w14:paraId="47D9ABCB" w14:textId="77777777" w:rsidR="00263B10" w:rsidRPr="00263B10" w:rsidRDefault="00263B10" w:rsidP="00263B10"/>
    <w:p w14:paraId="04A0650A" w14:textId="77777777" w:rsidR="00263B10" w:rsidRDefault="00263B10" w:rsidP="00263B10">
      <w:r>
        <w:t>The major reason in increasing data rate is that the transmission medium is the human body, which with little interference. Coupling with new modulation techniques, making it possible that the data transfer rate of IEEE 802.15.6 is much higher than IEEE 802.15.4. In a word, IEEE 802.15.6 defines a new wireless communication technology for low power, high data rate, short range, high safety which is e</w:t>
      </w:r>
      <w:r w:rsidRPr="00A05986">
        <w:t>specially suitable for wearable device applications</w:t>
      </w:r>
      <w:r>
        <w:t>.</w:t>
      </w:r>
    </w:p>
    <w:p w14:paraId="1850DF64" w14:textId="77777777" w:rsidR="00263B10" w:rsidRDefault="00263B10" w:rsidP="00E33B31">
      <w:pPr>
        <w:pStyle w:val="heading1"/>
      </w:pPr>
      <w:r>
        <w:rPr>
          <w:rFonts w:hint="eastAsia"/>
        </w:rPr>
        <w:t>Conclusions</w:t>
      </w:r>
    </w:p>
    <w:p w14:paraId="7196BFFD" w14:textId="77777777" w:rsidR="00263B10" w:rsidRDefault="00263B10" w:rsidP="00263B10">
      <w:pPr>
        <w:pStyle w:val="p1a"/>
      </w:pPr>
      <w:r w:rsidRPr="006C5634">
        <w:t>This paper presented the most significant features of compari</w:t>
      </w:r>
      <w:r>
        <w:t>s</w:t>
      </w:r>
      <w:r w:rsidRPr="006C5634">
        <w:t>on of MAC between IEEE 802.15.6 and IEEE 802.15.4 standard. A</w:t>
      </w:r>
      <w:r>
        <w:t>n</w:t>
      </w:r>
      <w:r w:rsidRPr="006C5634">
        <w:t xml:space="preserve"> </w:t>
      </w:r>
      <w:r w:rsidRPr="00C178A7">
        <w:rPr>
          <w:color w:val="000000"/>
        </w:rPr>
        <w:t>analysis</w:t>
      </w:r>
      <w:r w:rsidRPr="006C5634">
        <w:t xml:space="preserve"> of </w:t>
      </w:r>
      <w:r>
        <w:t xml:space="preserve">differences of MAC format and </w:t>
      </w:r>
      <w:r w:rsidRPr="006C5634">
        <w:t xml:space="preserve">access mechanisms of the two standards </w:t>
      </w:r>
      <w:r>
        <w:t>were</w:t>
      </w:r>
      <w:r w:rsidRPr="006C5634">
        <w:t xml:space="preserve"> presented</w:t>
      </w:r>
      <w:r>
        <w:t xml:space="preserve">. </w:t>
      </w:r>
      <w:r w:rsidRPr="006C5634">
        <w:t xml:space="preserve">At last, starting from the aspects of frequency, data rate and range, the superiority of 802.15.6 in BAN </w:t>
      </w:r>
      <w:r w:rsidRPr="006C5634">
        <w:lastRenderedPageBreak/>
        <w:t>communication wa</w:t>
      </w:r>
      <w:r>
        <w:t>s discussed. We believed that this</w:t>
      </w:r>
      <w:r w:rsidRPr="006C5634">
        <w:t xml:space="preserve"> paper could be used to quickly understand the key feature of MAC sublayer of IEEE 802.15.4 and IEEE 802.15.6. Besides, it also help</w:t>
      </w:r>
      <w:r>
        <w:t>ed</w:t>
      </w:r>
      <w:r w:rsidRPr="006C5634">
        <w:t xml:space="preserve"> you to develop the potential application of IEEE 802.15.6 on the basis of IEEE 802.15.4.</w:t>
      </w:r>
    </w:p>
    <w:p w14:paraId="3F5043BF" w14:textId="77777777" w:rsidR="00263B10" w:rsidRPr="00263B10" w:rsidRDefault="00263B10" w:rsidP="00A01368">
      <w:pPr>
        <w:pStyle w:val="1"/>
      </w:pPr>
      <w:r w:rsidRPr="00263B10">
        <w:t>Acknowledgment</w:t>
      </w:r>
    </w:p>
    <w:p w14:paraId="16168D0E" w14:textId="03BC3C65" w:rsidR="00263B10" w:rsidRDefault="00263B10" w:rsidP="00E241F6">
      <w:pPr>
        <w:pStyle w:val="p1a"/>
      </w:pPr>
      <w:r w:rsidRPr="00263B10">
        <w:t>This study was financed partially by National Natural Science Foundation of China (Grant No.61403366),</w:t>
      </w:r>
      <w:r w:rsidR="00023501" w:rsidRPr="00023501">
        <w:t xml:space="preserve"> </w:t>
      </w:r>
      <w:r w:rsidR="00023501" w:rsidRPr="00263B10">
        <w:t>Shenzhen Basic Research Project Fund (</w:t>
      </w:r>
      <w:r w:rsidR="00023501" w:rsidRPr="00023501">
        <w:t>JCYJ20140417113430695</w:t>
      </w:r>
      <w:r w:rsidR="00023501">
        <w:t>),</w:t>
      </w:r>
      <w:r w:rsidR="00E241F6">
        <w:t xml:space="preserve"> </w:t>
      </w:r>
      <w:r w:rsidR="00023501">
        <w:t>t</w:t>
      </w:r>
      <w:r w:rsidRPr="00263B10">
        <w:t>he National 863 Program of C</w:t>
      </w:r>
      <w:r w:rsidR="008D7C9E">
        <w:t xml:space="preserve">hina (Grant No. 2012AA02A604), </w:t>
      </w:r>
      <w:r w:rsidRPr="00263B10">
        <w:t>the Next generation communication technology Major project of National S&amp;T (Grant No. 2013ZX03005013)</w:t>
      </w:r>
      <w:r w:rsidR="00023501">
        <w:t>.</w:t>
      </w:r>
    </w:p>
    <w:p w14:paraId="7A2E0F99" w14:textId="77777777" w:rsidR="00A01368" w:rsidRPr="00A01368" w:rsidRDefault="00A01368" w:rsidP="00A01368">
      <w:pPr>
        <w:pStyle w:val="1"/>
      </w:pPr>
      <w:r w:rsidRPr="00A01368">
        <w:t>References</w:t>
      </w:r>
    </w:p>
    <w:p w14:paraId="541965A7" w14:textId="77777777" w:rsidR="00A01368" w:rsidRPr="001D66B0" w:rsidRDefault="00A01368" w:rsidP="00A01368">
      <w:pPr>
        <w:pStyle w:val="referenceitem"/>
        <w:rPr>
          <w:noProof/>
        </w:rPr>
      </w:pPr>
      <w:r>
        <w:fldChar w:fldCharType="begin"/>
      </w:r>
      <w:r>
        <w:instrText xml:space="preserve"> ADDIN EN.REFLIST </w:instrText>
      </w:r>
      <w:r>
        <w:fldChar w:fldCharType="separate"/>
      </w:r>
      <w:bookmarkStart w:id="19" w:name="_ENREF_1"/>
      <w:r w:rsidRPr="001D66B0">
        <w:rPr>
          <w:noProof/>
        </w:rPr>
        <w:t xml:space="preserve">A. Heragu, D. Ruffieux, and C. Enz, "The Design of Ultralow-Power MEMS-Based Radio for WSN and WBAN," in </w:t>
      </w:r>
      <w:r w:rsidRPr="001D66B0">
        <w:rPr>
          <w:i/>
          <w:noProof/>
        </w:rPr>
        <w:t>Frequency References, Power Management for SoC, and Smart Wireless Interfaces</w:t>
      </w:r>
      <w:r w:rsidRPr="001D66B0">
        <w:rPr>
          <w:noProof/>
        </w:rPr>
        <w:t>, ed: Springer, 2014, pp. 265-280.</w:t>
      </w:r>
      <w:bookmarkEnd w:id="19"/>
    </w:p>
    <w:p w14:paraId="6D5DA848" w14:textId="77777777" w:rsidR="00A01368" w:rsidRPr="001D66B0" w:rsidRDefault="00A01368" w:rsidP="00A01368">
      <w:pPr>
        <w:pStyle w:val="referenceitem"/>
        <w:rPr>
          <w:noProof/>
        </w:rPr>
      </w:pPr>
      <w:bookmarkStart w:id="20" w:name="_ENREF_2"/>
      <w:r w:rsidRPr="001D66B0">
        <w:rPr>
          <w:noProof/>
        </w:rPr>
        <w:t xml:space="preserve">P. Rawat, K. D. Singh, H. Chaouchi, and J. M. Bonnin, "Wireless sensor networks: a survey on recent developments and potential synergies," </w:t>
      </w:r>
      <w:r w:rsidRPr="001D66B0">
        <w:rPr>
          <w:i/>
          <w:noProof/>
        </w:rPr>
        <w:t xml:space="preserve">The Journal of Supercomputing, </w:t>
      </w:r>
      <w:r w:rsidRPr="001D66B0">
        <w:rPr>
          <w:noProof/>
        </w:rPr>
        <w:t>vol. 68, pp. 1-48, 2014.</w:t>
      </w:r>
      <w:bookmarkEnd w:id="20"/>
    </w:p>
    <w:p w14:paraId="3D0DD295" w14:textId="77777777" w:rsidR="00A01368" w:rsidRPr="001D66B0" w:rsidRDefault="00A01368" w:rsidP="00A01368">
      <w:pPr>
        <w:pStyle w:val="referenceitem"/>
        <w:rPr>
          <w:noProof/>
        </w:rPr>
      </w:pPr>
      <w:bookmarkStart w:id="21" w:name="_ENREF_3"/>
      <w:r w:rsidRPr="001D66B0">
        <w:rPr>
          <w:noProof/>
        </w:rPr>
        <w:t xml:space="preserve">S. Ullah, M. Mohaisen, and M. A. Alnuem, "A review of ieee 802.15. 6 mac, phy, and security specifications," </w:t>
      </w:r>
      <w:r w:rsidRPr="001D66B0">
        <w:rPr>
          <w:i/>
          <w:noProof/>
        </w:rPr>
        <w:t xml:space="preserve">International Journal of Distributed Sensor Networks, </w:t>
      </w:r>
      <w:r w:rsidRPr="001D66B0">
        <w:rPr>
          <w:noProof/>
        </w:rPr>
        <w:t>vol. 2013, 2013.</w:t>
      </w:r>
      <w:bookmarkEnd w:id="21"/>
    </w:p>
    <w:p w14:paraId="565484DB" w14:textId="77777777" w:rsidR="00A01368" w:rsidRPr="001D66B0" w:rsidRDefault="00A01368" w:rsidP="00A01368">
      <w:pPr>
        <w:pStyle w:val="referenceitem"/>
        <w:rPr>
          <w:noProof/>
        </w:rPr>
      </w:pPr>
      <w:bookmarkStart w:id="22" w:name="_ENREF_4"/>
      <w:r w:rsidRPr="001D66B0">
        <w:rPr>
          <w:noProof/>
        </w:rPr>
        <w:t xml:space="preserve">T. W. G. f. W. Standards. (2012). </w:t>
      </w:r>
      <w:r w:rsidRPr="001D66B0">
        <w:rPr>
          <w:i/>
          <w:noProof/>
        </w:rPr>
        <w:t>IEEE WLAN</w:t>
      </w:r>
      <w:r w:rsidRPr="001D66B0">
        <w:rPr>
          <w:noProof/>
        </w:rPr>
        <w:t xml:space="preserve">. Available: </w:t>
      </w:r>
      <w:hyperlink r:id="rId21" w:history="1">
        <w:r w:rsidRPr="001D66B0">
          <w:rPr>
            <w:rStyle w:val="a7"/>
            <w:noProof/>
          </w:rPr>
          <w:t>http://www.ieee802.org/11/</w:t>
        </w:r>
        <w:bookmarkEnd w:id="22"/>
      </w:hyperlink>
    </w:p>
    <w:p w14:paraId="0379A087" w14:textId="77777777" w:rsidR="00A01368" w:rsidRPr="001D66B0" w:rsidRDefault="00A01368" w:rsidP="00A01368">
      <w:pPr>
        <w:pStyle w:val="referenceitem"/>
        <w:rPr>
          <w:noProof/>
        </w:rPr>
      </w:pPr>
      <w:bookmarkStart w:id="23" w:name="_ENREF_5"/>
      <w:r w:rsidRPr="001D66B0">
        <w:rPr>
          <w:noProof/>
        </w:rPr>
        <w:t xml:space="preserve"> (2012). </w:t>
      </w:r>
      <w:r w:rsidRPr="001D66B0">
        <w:rPr>
          <w:i/>
          <w:noProof/>
        </w:rPr>
        <w:t>IEEE WPAN Task Group 1</w:t>
      </w:r>
      <w:r w:rsidRPr="001D66B0">
        <w:rPr>
          <w:noProof/>
        </w:rPr>
        <w:t xml:space="preserve">. Available: </w:t>
      </w:r>
      <w:hyperlink r:id="rId22" w:history="1">
        <w:r w:rsidRPr="001D66B0">
          <w:rPr>
            <w:rStyle w:val="a7"/>
            <w:noProof/>
          </w:rPr>
          <w:t>http://www.ieee802.org/15/pub/TG1.html</w:t>
        </w:r>
        <w:bookmarkEnd w:id="23"/>
      </w:hyperlink>
    </w:p>
    <w:p w14:paraId="6C0FFBC9" w14:textId="77777777" w:rsidR="00A01368" w:rsidRPr="001D66B0" w:rsidRDefault="00A01368" w:rsidP="00A01368">
      <w:pPr>
        <w:pStyle w:val="referenceitem"/>
        <w:rPr>
          <w:noProof/>
        </w:rPr>
      </w:pPr>
      <w:bookmarkStart w:id="24" w:name="_ENREF_6"/>
      <w:r w:rsidRPr="001D66B0">
        <w:rPr>
          <w:noProof/>
        </w:rPr>
        <w:t xml:space="preserve">"IEEEStd.802.15.4:WirelessMediumAccessControl(MAC)and Physical Layer (PHY) Specifications for Low Data Rate Wireless," </w:t>
      </w:r>
      <w:r w:rsidRPr="001D66B0">
        <w:rPr>
          <w:i/>
          <w:noProof/>
        </w:rPr>
        <w:t xml:space="preserve">IEEE Std 802.15.4™-2006, </w:t>
      </w:r>
      <w:r w:rsidRPr="001D66B0">
        <w:rPr>
          <w:noProof/>
        </w:rPr>
        <w:t>2006.</w:t>
      </w:r>
      <w:bookmarkEnd w:id="24"/>
    </w:p>
    <w:p w14:paraId="3C3B3652" w14:textId="77777777" w:rsidR="00A01368" w:rsidRPr="001D66B0" w:rsidRDefault="00A01368" w:rsidP="00A01368">
      <w:pPr>
        <w:pStyle w:val="referenceitem"/>
        <w:rPr>
          <w:noProof/>
        </w:rPr>
      </w:pPr>
      <w:bookmarkStart w:id="25" w:name="_ENREF_7"/>
      <w:r w:rsidRPr="001D66B0">
        <w:rPr>
          <w:noProof/>
        </w:rPr>
        <w:t xml:space="preserve">J. Gubbi, R. Buyya, S. Marusic, and M. Palaniswami, "Internet of Things (IoT): A vision, architectural elements, and future directions," </w:t>
      </w:r>
      <w:r w:rsidRPr="001D66B0">
        <w:rPr>
          <w:i/>
          <w:noProof/>
        </w:rPr>
        <w:t xml:space="preserve">Future Generation Computer Systems, </w:t>
      </w:r>
      <w:r w:rsidRPr="001D66B0">
        <w:rPr>
          <w:noProof/>
        </w:rPr>
        <w:t>vol. 29, pp. 1645-1660, 2013.</w:t>
      </w:r>
      <w:bookmarkEnd w:id="25"/>
    </w:p>
    <w:p w14:paraId="469FBBA2" w14:textId="77777777" w:rsidR="00A01368" w:rsidRPr="001D66B0" w:rsidRDefault="00A01368" w:rsidP="00A01368">
      <w:pPr>
        <w:pStyle w:val="referenceitem"/>
        <w:rPr>
          <w:noProof/>
        </w:rPr>
      </w:pPr>
      <w:bookmarkStart w:id="26" w:name="_ENREF_8"/>
      <w:r w:rsidRPr="001D66B0">
        <w:rPr>
          <w:noProof/>
        </w:rPr>
        <w:t xml:space="preserve">Z. D. Nie, J. J. Ma, K. Ivanov, and L. Wang, "An investigation on dynamic human body communication channel characteristics at 45MHz in different surrounding environments," </w:t>
      </w:r>
      <w:r w:rsidRPr="001D66B0">
        <w:rPr>
          <w:i/>
          <w:noProof/>
        </w:rPr>
        <w:t xml:space="preserve">Antennas and Wireless Propagation Letters, IEEE, </w:t>
      </w:r>
      <w:r w:rsidRPr="001D66B0">
        <w:rPr>
          <w:noProof/>
        </w:rPr>
        <w:t>vol. PP, pp. 1-1, 2014.</w:t>
      </w:r>
      <w:bookmarkEnd w:id="26"/>
    </w:p>
    <w:p w14:paraId="78EE1981" w14:textId="77777777" w:rsidR="00A01368" w:rsidRPr="001D66B0" w:rsidRDefault="00A01368" w:rsidP="00A01368">
      <w:pPr>
        <w:pStyle w:val="referenceitem"/>
        <w:rPr>
          <w:noProof/>
        </w:rPr>
      </w:pPr>
      <w:bookmarkStart w:id="27" w:name="_ENREF_9"/>
      <w:r w:rsidRPr="001D66B0">
        <w:rPr>
          <w:noProof/>
        </w:rPr>
        <w:t xml:space="preserve">"IEEE Standard for Local and metropolitan area networks - Part 15.6: Wireless Body Area Networks," </w:t>
      </w:r>
      <w:r w:rsidRPr="001D66B0">
        <w:rPr>
          <w:i/>
          <w:noProof/>
        </w:rPr>
        <w:t xml:space="preserve">IEEE Std 802.15.6-2012, </w:t>
      </w:r>
      <w:r w:rsidRPr="001D66B0">
        <w:rPr>
          <w:noProof/>
        </w:rPr>
        <w:t>pp. 1-271, 2012.</w:t>
      </w:r>
      <w:bookmarkEnd w:id="27"/>
    </w:p>
    <w:p w14:paraId="61555A07" w14:textId="77777777" w:rsidR="00A01368" w:rsidRPr="001D66B0" w:rsidRDefault="00A01368" w:rsidP="00A01368">
      <w:pPr>
        <w:pStyle w:val="referenceitem"/>
        <w:rPr>
          <w:noProof/>
        </w:rPr>
      </w:pPr>
      <w:bookmarkStart w:id="28" w:name="_ENREF_10"/>
      <w:r w:rsidRPr="001D66B0">
        <w:rPr>
          <w:noProof/>
        </w:rPr>
        <w:t xml:space="preserve">R. Chávez-Santiago, A. Khaleghi, I. Balasingham, and T. A. Ramstad, "Architecture of an ultra wideband wireless body area network for medical applications," in </w:t>
      </w:r>
      <w:r w:rsidRPr="001D66B0">
        <w:rPr>
          <w:i/>
          <w:noProof/>
        </w:rPr>
        <w:t>Applied Sciences in Biomedical and Communication Technologies, 2009. ISABEL 2009. 2nd International Symposium on</w:t>
      </w:r>
      <w:r w:rsidRPr="001D66B0">
        <w:rPr>
          <w:noProof/>
        </w:rPr>
        <w:t>, 2009, pp. 1-6.</w:t>
      </w:r>
      <w:bookmarkEnd w:id="28"/>
    </w:p>
    <w:p w14:paraId="226BBB9A" w14:textId="77777777" w:rsidR="00A01368" w:rsidRPr="001D66B0" w:rsidRDefault="00A01368" w:rsidP="00A01368">
      <w:pPr>
        <w:pStyle w:val="referenceitem"/>
        <w:rPr>
          <w:noProof/>
        </w:rPr>
      </w:pPr>
      <w:bookmarkStart w:id="29" w:name="_ENREF_11"/>
      <w:r w:rsidRPr="001D66B0">
        <w:rPr>
          <w:noProof/>
        </w:rPr>
        <w:t xml:space="preserve">T.-H. Kim and Y.-H. Kim, "Human effect exposed to UWB signal for WBAN application," </w:t>
      </w:r>
      <w:r w:rsidRPr="001D66B0">
        <w:rPr>
          <w:i/>
          <w:noProof/>
        </w:rPr>
        <w:t xml:space="preserve">Journal of Electromagnetic Waves and Applications, </w:t>
      </w:r>
      <w:r w:rsidRPr="001D66B0">
        <w:rPr>
          <w:noProof/>
        </w:rPr>
        <w:t>pp. 1-15, 2014.</w:t>
      </w:r>
      <w:bookmarkEnd w:id="29"/>
    </w:p>
    <w:p w14:paraId="1A08BC7E" w14:textId="77777777" w:rsidR="00845419" w:rsidRPr="001D66B0" w:rsidRDefault="00A01368" w:rsidP="00845419">
      <w:pPr>
        <w:pStyle w:val="referenceitem"/>
        <w:rPr>
          <w:noProof/>
        </w:rPr>
      </w:pPr>
      <w:bookmarkStart w:id="30" w:name="_ENREF_12"/>
      <w:r w:rsidRPr="001D66B0">
        <w:rPr>
          <w:noProof/>
        </w:rPr>
        <w:t>M. G. Kumar and K. S. Roy, "Zigbee Based Indoor Campus Inventory Tracking Using Rfid Module."</w:t>
      </w:r>
      <w:bookmarkEnd w:id="30"/>
    </w:p>
    <w:p w14:paraId="5C33F46E" w14:textId="77777777" w:rsidR="00B24063" w:rsidRPr="00E10CDE" w:rsidRDefault="00A01368" w:rsidP="00B24063">
      <w:pPr>
        <w:pStyle w:val="referenceitem"/>
        <w:rPr>
          <w:noProof/>
        </w:rPr>
      </w:pPr>
      <w:r>
        <w:fldChar w:fldCharType="end"/>
      </w:r>
      <w:r w:rsidR="00B24063">
        <w:fldChar w:fldCharType="begin"/>
      </w:r>
      <w:r w:rsidR="00B24063">
        <w:instrText xml:space="preserve"> ADDIN EN.REFLIST </w:instrText>
      </w:r>
      <w:r w:rsidR="00B24063">
        <w:fldChar w:fldCharType="separate"/>
      </w:r>
      <w:r w:rsidR="00B24063" w:rsidRPr="00E10CDE">
        <w:rPr>
          <w:noProof/>
        </w:rPr>
        <w:t xml:space="preserve">S. Saleem, S. Ullah, and K. S. Kwak, "A study of IEEE 802.15. 4 security framework for wireless body area networks," </w:t>
      </w:r>
      <w:r w:rsidR="00B24063" w:rsidRPr="00E10CDE">
        <w:rPr>
          <w:i/>
          <w:noProof/>
        </w:rPr>
        <w:t xml:space="preserve">Sensors, </w:t>
      </w:r>
      <w:r w:rsidR="00B24063" w:rsidRPr="00E10CDE">
        <w:rPr>
          <w:noProof/>
        </w:rPr>
        <w:t>vol. 11, pp. 1383-1395, 2011.</w:t>
      </w:r>
    </w:p>
    <w:p w14:paraId="503504D0" w14:textId="77777777" w:rsidR="00B24063" w:rsidRPr="00E10CDE" w:rsidRDefault="00B24063" w:rsidP="00B24063">
      <w:pPr>
        <w:pStyle w:val="referenceitem"/>
        <w:rPr>
          <w:noProof/>
        </w:rPr>
      </w:pPr>
      <w:r>
        <w:lastRenderedPageBreak/>
        <w:fldChar w:fldCharType="begin"/>
      </w:r>
      <w:r>
        <w:instrText xml:space="preserve"> ADDIN EN.REFLIST </w:instrText>
      </w:r>
      <w:r>
        <w:fldChar w:fldCharType="separate"/>
      </w:r>
      <w:r w:rsidRPr="00E10CDE">
        <w:rPr>
          <w:noProof/>
        </w:rPr>
        <w:t xml:space="preserve">S. Ullah, B. Shen, S. M. Islam, P. Khan, S. Saleem, and K. S. Kwak, "A study of MAC protocols for WBANs," </w:t>
      </w:r>
      <w:r w:rsidRPr="00E10CDE">
        <w:rPr>
          <w:i/>
          <w:noProof/>
        </w:rPr>
        <w:t xml:space="preserve">Sensors (Basel), </w:t>
      </w:r>
      <w:r w:rsidRPr="00E10CDE">
        <w:rPr>
          <w:noProof/>
        </w:rPr>
        <w:t>vol. 10, pp. 128-45, 2010.</w:t>
      </w:r>
    </w:p>
    <w:p w14:paraId="1D068C23" w14:textId="77777777" w:rsidR="00B24063" w:rsidRPr="00E10CDE" w:rsidRDefault="00B24063" w:rsidP="00B24063">
      <w:pPr>
        <w:pStyle w:val="referenceitem"/>
        <w:rPr>
          <w:noProof/>
        </w:rPr>
      </w:pPr>
      <w:r>
        <w:fldChar w:fldCharType="end"/>
      </w:r>
      <w:r>
        <w:fldChar w:fldCharType="begin"/>
      </w:r>
      <w:r>
        <w:instrText xml:space="preserve"> ADDIN EN.REFLIST </w:instrText>
      </w:r>
      <w:r>
        <w:fldChar w:fldCharType="separate"/>
      </w:r>
      <w:r w:rsidRPr="00E10CDE">
        <w:rPr>
          <w:noProof/>
        </w:rPr>
        <w:t xml:space="preserve">N. Barroca, L. M. Borges, F. J. Velez, and P. Chatzimisios, "IEEE 802.15. 4 MAC layer performance enhancement by employing RTS/CTS combined with packet concatenation," in </w:t>
      </w:r>
      <w:r w:rsidRPr="00E10CDE">
        <w:rPr>
          <w:i/>
          <w:noProof/>
        </w:rPr>
        <w:t>Communications (ICC), 2014 IEEE International Conference on</w:t>
      </w:r>
      <w:r w:rsidRPr="00E10CDE">
        <w:rPr>
          <w:noProof/>
        </w:rPr>
        <w:t>, 2014, pp. 466-471.</w:t>
      </w:r>
    </w:p>
    <w:p w14:paraId="1F3AD5C3" w14:textId="77777777" w:rsidR="00B24063" w:rsidRPr="00E10CDE" w:rsidRDefault="00B24063" w:rsidP="00B24063">
      <w:pPr>
        <w:pStyle w:val="referenceitem"/>
        <w:rPr>
          <w:noProof/>
        </w:rPr>
      </w:pPr>
      <w:r>
        <w:fldChar w:fldCharType="end"/>
      </w:r>
      <w:r>
        <w:fldChar w:fldCharType="begin"/>
      </w:r>
      <w:r>
        <w:instrText xml:space="preserve"> ADDIN EN.REFLIST </w:instrText>
      </w:r>
      <w:r>
        <w:fldChar w:fldCharType="separate"/>
      </w:r>
      <w:r w:rsidRPr="00E10CDE">
        <w:rPr>
          <w:noProof/>
        </w:rPr>
        <w:t xml:space="preserve">Z. Nie, J. Ma, Z. Li, H. Chen, and L. Wang, "Dynamic propagation channel characterization and modeling for human body communication," </w:t>
      </w:r>
      <w:r w:rsidRPr="00E10CDE">
        <w:rPr>
          <w:i/>
          <w:noProof/>
        </w:rPr>
        <w:t xml:space="preserve">Sensors, </w:t>
      </w:r>
      <w:r w:rsidRPr="00E10CDE">
        <w:rPr>
          <w:noProof/>
        </w:rPr>
        <w:t>vol. 12, pp. 17569-17587, 2012.</w:t>
      </w:r>
    </w:p>
    <w:p w14:paraId="2F275269" w14:textId="77777777" w:rsidR="00336943" w:rsidRPr="00E756B8" w:rsidRDefault="00B24063" w:rsidP="00B24063">
      <w:pPr>
        <w:pStyle w:val="referenceitem"/>
        <w:numPr>
          <w:ilvl w:val="0"/>
          <w:numId w:val="0"/>
        </w:numPr>
        <w:rPr>
          <w:rFonts w:eastAsiaTheme="minorEastAsia"/>
          <w:lang w:eastAsia="zh-CN"/>
        </w:rPr>
      </w:pPr>
      <w:r>
        <w:fldChar w:fldCharType="end"/>
      </w:r>
      <w:r>
        <w:fldChar w:fldCharType="end"/>
      </w:r>
    </w:p>
    <w:sectPr w:rsidR="00336943" w:rsidRPr="00E756B8" w:rsidSect="00E41036">
      <w:footerReference w:type="first" r:id="rId23"/>
      <w:type w:val="continuous"/>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3FF89" w14:textId="77777777" w:rsidR="00CB63E6" w:rsidRDefault="00CB63E6">
      <w:r>
        <w:separator/>
      </w:r>
    </w:p>
  </w:endnote>
  <w:endnote w:type="continuationSeparator" w:id="0">
    <w:p w14:paraId="13F5F41D" w14:textId="77777777" w:rsidR="00CB63E6" w:rsidRDefault="00CB6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28359" w14:textId="77777777" w:rsidR="00F36821" w:rsidRPr="00CE7667" w:rsidRDefault="00F36821"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1A1F68">
      <w:rPr>
        <w:noProof/>
        <w:lang w:val="de-DE"/>
      </w:rPr>
      <w:t>1</w:t>
    </w:r>
    <w:r>
      <w:fldChar w:fldCharType="end"/>
    </w:r>
    <w:r w:rsidRPr="00CE7667">
      <w:rPr>
        <w:lang w:val="de-DE"/>
      </w:rPr>
      <w:t>, 2011.</w:t>
    </w:r>
  </w:p>
  <w:p w14:paraId="20B5E8F7" w14:textId="77777777" w:rsidR="00F36821" w:rsidRPr="00CE7667" w:rsidRDefault="00F36821"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BABA8" w14:textId="77777777" w:rsidR="00CB63E6" w:rsidRDefault="00CB63E6" w:rsidP="00895F20">
      <w:pPr>
        <w:ind w:firstLine="0"/>
      </w:pPr>
      <w:r>
        <w:separator/>
      </w:r>
    </w:p>
  </w:footnote>
  <w:footnote w:type="continuationSeparator" w:id="0">
    <w:p w14:paraId="34B68E97" w14:textId="77777777" w:rsidR="00CB63E6" w:rsidRDefault="00CB63E6"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decimal"/>
      <w:pStyle w:val="figurecaption"/>
      <w:lvlText w:val="Figure %1. "/>
      <w:lvlJc w:val="left"/>
      <w:pPr>
        <w:tabs>
          <w:tab w:val="num" w:pos="720"/>
        </w:tabs>
      </w:pPr>
      <w:rPr>
        <w:rFonts w:ascii="Times New Roman" w:hAnsi="Times New Roman" w:hint="default"/>
        <w:b w:val="0"/>
        <w:i w:val="0"/>
        <w:color w:val="auto"/>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8"/>
    <w:multiLevelType w:val="singleLevel"/>
    <w:tmpl w:val="00000008"/>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2">
    <w:nsid w:val="0000000A"/>
    <w:multiLevelType w:val="multilevel"/>
    <w:tmpl w:val="0000000A"/>
    <w:lvl w:ilvl="0">
      <w:start w:val="1"/>
      <w:numFmt w:val="upperRoman"/>
      <w:lvlText w:val="%1."/>
      <w:lvlJc w:val="center"/>
      <w:pPr>
        <w:tabs>
          <w:tab w:val="num" w:pos="576"/>
        </w:tabs>
        <w:ind w:firstLine="216"/>
      </w:pPr>
      <w:rPr>
        <w:rFonts w:ascii="Times New Roman" w:hAnsi="Times New Roman" w:hint="default"/>
        <w:caps w:val="0"/>
        <w:strike w:val="0"/>
        <w:dstrike w:val="0"/>
        <w:outline w:val="0"/>
        <w:shadow w:val="0"/>
        <w:emboss w:val="0"/>
        <w:imprint w:val="0"/>
        <w:vanish w:val="0"/>
        <w:color w:val="auto"/>
        <w:sz w:val="20"/>
        <w:vertAlign w:val="baseline"/>
      </w:rPr>
    </w:lvl>
    <w:lvl w:ilvl="1">
      <w:start w:val="1"/>
      <w:numFmt w:val="upperLetter"/>
      <w:lvlText w:val="%2."/>
      <w:lvlJc w:val="left"/>
      <w:pPr>
        <w:tabs>
          <w:tab w:val="num" w:pos="360"/>
        </w:tabs>
        <w:ind w:left="288" w:hanging="288"/>
      </w:pPr>
      <w:rPr>
        <w:rFonts w:ascii="Times New Roman" w:hAnsi="Times New Roman" w:hint="default"/>
        <w:b w:val="0"/>
        <w:i/>
        <w:caps w:val="0"/>
        <w:strike w:val="0"/>
        <w:dstrike w:val="0"/>
        <w:outline w:val="0"/>
        <w:shadow w:val="0"/>
        <w:emboss w:val="0"/>
        <w:imprint w:val="0"/>
        <w:vanish w:val="0"/>
        <w:color w:val="auto"/>
        <w:sz w:val="20"/>
        <w:vertAlign w:val="baseline"/>
      </w:rPr>
    </w:lvl>
    <w:lvl w:ilvl="2">
      <w:start w:val="1"/>
      <w:numFmt w:val="decimal"/>
      <w:lvlText w:val="%3)"/>
      <w:lvlJc w:val="left"/>
      <w:pPr>
        <w:tabs>
          <w:tab w:val="num" w:pos="540"/>
        </w:tabs>
        <w:ind w:firstLine="180"/>
      </w:pPr>
      <w:rPr>
        <w:rFonts w:ascii="Times New Roman" w:hAnsi="Times New Roman" w:hint="default"/>
        <w:b w:val="0"/>
        <w:i/>
        <w:caps w:val="0"/>
        <w:strike w:val="0"/>
        <w:dstrike w:val="0"/>
        <w:outline w:val="0"/>
        <w:shadow w:val="0"/>
        <w:emboss w:val="0"/>
        <w:imprint w:val="0"/>
        <w:vanish w:val="0"/>
        <w:color w:val="auto"/>
        <w:sz w:val="20"/>
        <w:vertAlign w:val="baseline"/>
      </w:rPr>
    </w:lvl>
    <w:lvl w:ilvl="3">
      <w:start w:val="1"/>
      <w:numFmt w:val="lowerLetter"/>
      <w:lvlText w:val="%4)"/>
      <w:lvlJc w:val="left"/>
      <w:pPr>
        <w:tabs>
          <w:tab w:val="num" w:pos="630"/>
        </w:tabs>
        <w:ind w:firstLine="360"/>
      </w:pPr>
      <w:rPr>
        <w:rFonts w:ascii="Times New Roman" w:hAnsi="Times New Roman" w:hint="default"/>
        <w:b w:val="0"/>
        <w:i/>
        <w:sz w:val="20"/>
      </w:rPr>
    </w:lvl>
    <w:lvl w:ilvl="4">
      <w:start w:val="1"/>
      <w:numFmt w:val="none"/>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13">
    <w:nsid w:val="0000000C"/>
    <w:multiLevelType w:val="multilevel"/>
    <w:tmpl w:val="0000000C"/>
    <w:lvl w:ilvl="0">
      <w:start w:val="1"/>
      <w:numFmt w:val="decimal"/>
      <w:pStyle w:val="footnote"/>
      <w:lvlText w:val="%1 "/>
      <w:lvlJc w:val="left"/>
      <w:pPr>
        <w:tabs>
          <w:tab w:val="num" w:pos="648"/>
        </w:tabs>
        <w:ind w:firstLine="288"/>
      </w:pPr>
      <w:rPr>
        <w:rFonts w:ascii="Times New Roman" w:hAnsi="Times New Roman" w:hint="default"/>
        <w:b w:val="0"/>
        <w:i w:val="0"/>
        <w:caps w:val="0"/>
        <w:strike w:val="0"/>
        <w:dstrike w:val="0"/>
        <w:outline w:val="0"/>
        <w:shadow w:val="0"/>
        <w:emboss w:val="0"/>
        <w:imprint w:val="0"/>
        <w:vanish w:val="0"/>
        <w:sz w:val="16"/>
        <w:vertAlign w:val="superscrip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D"/>
    <w:multiLevelType w:val="singleLevel"/>
    <w:tmpl w:val="0000000D"/>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5">
    <w:nsid w:val="1ECE6B65"/>
    <w:multiLevelType w:val="multilevel"/>
    <w:tmpl w:val="00000001"/>
    <w:lvl w:ilvl="0">
      <w:start w:val="1"/>
      <w:numFmt w:val="decimal"/>
      <w:lvlText w:val="Figure %1. "/>
      <w:lvlJc w:val="left"/>
      <w:pPr>
        <w:tabs>
          <w:tab w:val="num" w:pos="720"/>
        </w:tabs>
      </w:pPr>
      <w:rPr>
        <w:rFonts w:ascii="Times New Roman" w:hAnsi="Times New Roman" w:hint="default"/>
        <w:b w:val="0"/>
        <w:i w:val="0"/>
        <w:color w:val="auto"/>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7">
    <w:nsid w:val="38FA0746"/>
    <w:multiLevelType w:val="hybridMultilevel"/>
    <w:tmpl w:val="6AFE1D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9">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1">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3">
    <w:nsid w:val="7D9521C8"/>
    <w:multiLevelType w:val="multilevel"/>
    <w:tmpl w:val="D4B021EC"/>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3264"/>
        </w:tabs>
        <w:ind w:left="3264" w:hanging="360"/>
      </w:pPr>
      <w:rPr>
        <w:rFonts w:hint="default"/>
      </w:rPr>
    </w:lvl>
    <w:lvl w:ilvl="2">
      <w:start w:val="1"/>
      <w:numFmt w:val="lowerRoman"/>
      <w:lvlText w:val="%3."/>
      <w:lvlJc w:val="right"/>
      <w:pPr>
        <w:tabs>
          <w:tab w:val="num" w:pos="3984"/>
        </w:tabs>
        <w:ind w:left="3984" w:hanging="180"/>
      </w:pPr>
      <w:rPr>
        <w:rFonts w:hint="default"/>
      </w:rPr>
    </w:lvl>
    <w:lvl w:ilvl="3">
      <w:start w:val="1"/>
      <w:numFmt w:val="decimal"/>
      <w:lvlText w:val="%4."/>
      <w:lvlJc w:val="left"/>
      <w:pPr>
        <w:tabs>
          <w:tab w:val="num" w:pos="4704"/>
        </w:tabs>
        <w:ind w:left="4704" w:hanging="360"/>
      </w:pPr>
      <w:rPr>
        <w:rFonts w:hint="default"/>
      </w:rPr>
    </w:lvl>
    <w:lvl w:ilvl="4">
      <w:start w:val="1"/>
      <w:numFmt w:val="lowerLetter"/>
      <w:lvlText w:val="%5."/>
      <w:lvlJc w:val="left"/>
      <w:pPr>
        <w:tabs>
          <w:tab w:val="num" w:pos="5424"/>
        </w:tabs>
        <w:ind w:left="5424" w:hanging="360"/>
      </w:pPr>
      <w:rPr>
        <w:rFonts w:hint="default"/>
      </w:rPr>
    </w:lvl>
    <w:lvl w:ilvl="5">
      <w:start w:val="1"/>
      <w:numFmt w:val="lowerRoman"/>
      <w:lvlText w:val="%6."/>
      <w:lvlJc w:val="right"/>
      <w:pPr>
        <w:tabs>
          <w:tab w:val="num" w:pos="6144"/>
        </w:tabs>
        <w:ind w:left="6144" w:hanging="180"/>
      </w:pPr>
      <w:rPr>
        <w:rFonts w:hint="default"/>
      </w:rPr>
    </w:lvl>
    <w:lvl w:ilvl="6">
      <w:start w:val="1"/>
      <w:numFmt w:val="decimal"/>
      <w:lvlText w:val="%7."/>
      <w:lvlJc w:val="left"/>
      <w:pPr>
        <w:tabs>
          <w:tab w:val="num" w:pos="6864"/>
        </w:tabs>
        <w:ind w:left="6864" w:hanging="360"/>
      </w:pPr>
      <w:rPr>
        <w:rFonts w:hint="default"/>
      </w:rPr>
    </w:lvl>
    <w:lvl w:ilvl="7">
      <w:start w:val="1"/>
      <w:numFmt w:val="lowerLetter"/>
      <w:lvlText w:val="%8."/>
      <w:lvlJc w:val="left"/>
      <w:pPr>
        <w:tabs>
          <w:tab w:val="num" w:pos="7584"/>
        </w:tabs>
        <w:ind w:left="7584" w:hanging="360"/>
      </w:pPr>
      <w:rPr>
        <w:rFonts w:hint="default"/>
      </w:rPr>
    </w:lvl>
    <w:lvl w:ilvl="8">
      <w:start w:val="1"/>
      <w:numFmt w:val="lowerRoman"/>
      <w:lvlText w:val="%9."/>
      <w:lvlJc w:val="right"/>
      <w:pPr>
        <w:tabs>
          <w:tab w:val="num" w:pos="8304"/>
        </w:tabs>
        <w:ind w:left="8304" w:hanging="180"/>
      </w:pPr>
      <w:rPr>
        <w:rFonts w:hint="default"/>
      </w:rPr>
    </w:lvl>
  </w:abstractNum>
  <w:num w:numId="1">
    <w:abstractNumId w:val="22"/>
  </w:num>
  <w:num w:numId="2">
    <w:abstractNumId w:val="16"/>
  </w:num>
  <w:num w:numId="3">
    <w:abstractNumId w:val="20"/>
  </w:num>
  <w:num w:numId="4">
    <w:abstractNumId w:val="21"/>
  </w:num>
  <w:num w:numId="5">
    <w:abstractNumId w:val="23"/>
  </w:num>
  <w:num w:numId="6">
    <w:abstractNumId w:val="19"/>
  </w:num>
  <w:num w:numId="7">
    <w:abstractNumId w:val="9"/>
  </w:num>
  <w:num w:numId="8">
    <w:abstractNumId w:val="21"/>
    <w:lvlOverride w:ilvl="0">
      <w:lvl w:ilvl="0">
        <w:start w:val="1"/>
        <w:numFmt w:val="decimal"/>
        <w:pStyle w:val="heading1"/>
        <w:lvlText w:val="%1"/>
        <w:lvlJc w:val="left"/>
        <w:pPr>
          <w:tabs>
            <w:tab w:val="num" w:pos="567"/>
          </w:tabs>
          <w:ind w:left="567" w:hanging="567"/>
        </w:pPr>
        <w:rPr>
          <w:rFonts w:hint="default"/>
        </w:rPr>
      </w:lvl>
    </w:lvlOverride>
  </w:num>
  <w:num w:numId="9">
    <w:abstractNumId w:val="8"/>
  </w:num>
  <w:num w:numId="10">
    <w:abstractNumId w:val="23"/>
  </w:num>
  <w:num w:numId="11">
    <w:abstractNumId w:val="16"/>
  </w:num>
  <w:num w:numId="12">
    <w:abstractNumId w:val="20"/>
  </w:num>
  <w:num w:numId="13">
    <w:abstractNumId w:val="18"/>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3"/>
  </w:num>
  <w:num w:numId="23">
    <w:abstractNumId w:val="12"/>
  </w:num>
  <w:num w:numId="24">
    <w:abstractNumId w:val="11"/>
  </w:num>
  <w:num w:numId="25">
    <w:abstractNumId w:val="10"/>
  </w:num>
  <w:num w:numId="26">
    <w:abstractNumId w:val="15"/>
  </w:num>
  <w:num w:numId="27">
    <w:abstractNumId w:val="17"/>
  </w:num>
  <w:num w:numId="28">
    <w:abstractNumId w:val="14"/>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s>
  <w:rsids>
    <w:rsidRoot w:val="005A4D8B"/>
    <w:rsid w:val="0000056A"/>
    <w:rsid w:val="000008B6"/>
    <w:rsid w:val="00001D94"/>
    <w:rsid w:val="000058CD"/>
    <w:rsid w:val="00006405"/>
    <w:rsid w:val="00007F40"/>
    <w:rsid w:val="00015441"/>
    <w:rsid w:val="00023501"/>
    <w:rsid w:val="0002597B"/>
    <w:rsid w:val="00025D8F"/>
    <w:rsid w:val="000309B7"/>
    <w:rsid w:val="00030E3E"/>
    <w:rsid w:val="0003135A"/>
    <w:rsid w:val="00034555"/>
    <w:rsid w:val="00040402"/>
    <w:rsid w:val="0004696A"/>
    <w:rsid w:val="0005696A"/>
    <w:rsid w:val="000569E7"/>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E7A87"/>
    <w:rsid w:val="000F0DC5"/>
    <w:rsid w:val="000F1F28"/>
    <w:rsid w:val="000F4747"/>
    <w:rsid w:val="000F55D6"/>
    <w:rsid w:val="000F782C"/>
    <w:rsid w:val="00107B44"/>
    <w:rsid w:val="00112208"/>
    <w:rsid w:val="001146D2"/>
    <w:rsid w:val="00117CC9"/>
    <w:rsid w:val="0012011F"/>
    <w:rsid w:val="00120D79"/>
    <w:rsid w:val="0013193E"/>
    <w:rsid w:val="001362F0"/>
    <w:rsid w:val="0013666A"/>
    <w:rsid w:val="0014288A"/>
    <w:rsid w:val="00145AF7"/>
    <w:rsid w:val="0016143E"/>
    <w:rsid w:val="00162CC8"/>
    <w:rsid w:val="00163AF4"/>
    <w:rsid w:val="00164D7E"/>
    <w:rsid w:val="0016678D"/>
    <w:rsid w:val="00172752"/>
    <w:rsid w:val="00172A1B"/>
    <w:rsid w:val="00185973"/>
    <w:rsid w:val="00187407"/>
    <w:rsid w:val="00187E43"/>
    <w:rsid w:val="00190935"/>
    <w:rsid w:val="00191F03"/>
    <w:rsid w:val="00197686"/>
    <w:rsid w:val="001A0E09"/>
    <w:rsid w:val="001A1C16"/>
    <w:rsid w:val="001A1F68"/>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0EDD"/>
    <w:rsid w:val="0023104F"/>
    <w:rsid w:val="00231803"/>
    <w:rsid w:val="002354AE"/>
    <w:rsid w:val="0024075B"/>
    <w:rsid w:val="00240D33"/>
    <w:rsid w:val="0024529B"/>
    <w:rsid w:val="00253EF6"/>
    <w:rsid w:val="002542EE"/>
    <w:rsid w:val="00262528"/>
    <w:rsid w:val="002639D9"/>
    <w:rsid w:val="00263B10"/>
    <w:rsid w:val="00264407"/>
    <w:rsid w:val="00270386"/>
    <w:rsid w:val="0027411A"/>
    <w:rsid w:val="0027506C"/>
    <w:rsid w:val="002823FC"/>
    <w:rsid w:val="002A0991"/>
    <w:rsid w:val="002A0C74"/>
    <w:rsid w:val="002A4602"/>
    <w:rsid w:val="002A4A69"/>
    <w:rsid w:val="002A56B5"/>
    <w:rsid w:val="002B0EF7"/>
    <w:rsid w:val="002B406E"/>
    <w:rsid w:val="002B44E2"/>
    <w:rsid w:val="002B53C3"/>
    <w:rsid w:val="002B66F5"/>
    <w:rsid w:val="002B7863"/>
    <w:rsid w:val="002C110C"/>
    <w:rsid w:val="002C25F7"/>
    <w:rsid w:val="002D34CD"/>
    <w:rsid w:val="002E323E"/>
    <w:rsid w:val="002E36AF"/>
    <w:rsid w:val="002E5AD3"/>
    <w:rsid w:val="002E6BA4"/>
    <w:rsid w:val="002F3CD1"/>
    <w:rsid w:val="002F3D2A"/>
    <w:rsid w:val="003025D3"/>
    <w:rsid w:val="00305345"/>
    <w:rsid w:val="00307282"/>
    <w:rsid w:val="00307555"/>
    <w:rsid w:val="00307D1B"/>
    <w:rsid w:val="00312F45"/>
    <w:rsid w:val="0031466D"/>
    <w:rsid w:val="00316B52"/>
    <w:rsid w:val="00316E8F"/>
    <w:rsid w:val="00334C04"/>
    <w:rsid w:val="00336943"/>
    <w:rsid w:val="00341AEA"/>
    <w:rsid w:val="00341B38"/>
    <w:rsid w:val="00341F67"/>
    <w:rsid w:val="0035112D"/>
    <w:rsid w:val="0035513F"/>
    <w:rsid w:val="003606CA"/>
    <w:rsid w:val="0036104B"/>
    <w:rsid w:val="00362269"/>
    <w:rsid w:val="00362A85"/>
    <w:rsid w:val="003633D4"/>
    <w:rsid w:val="00364275"/>
    <w:rsid w:val="003655E1"/>
    <w:rsid w:val="00371063"/>
    <w:rsid w:val="003723B4"/>
    <w:rsid w:val="00372CA7"/>
    <w:rsid w:val="003749C5"/>
    <w:rsid w:val="00376180"/>
    <w:rsid w:val="00377276"/>
    <w:rsid w:val="00377424"/>
    <w:rsid w:val="00381F88"/>
    <w:rsid w:val="00394942"/>
    <w:rsid w:val="003949F3"/>
    <w:rsid w:val="003A3A01"/>
    <w:rsid w:val="003A7DEB"/>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280F"/>
    <w:rsid w:val="003F2D29"/>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21B4"/>
    <w:rsid w:val="0047305E"/>
    <w:rsid w:val="00473617"/>
    <w:rsid w:val="00476386"/>
    <w:rsid w:val="00477C52"/>
    <w:rsid w:val="00477F90"/>
    <w:rsid w:val="00482E0F"/>
    <w:rsid w:val="0048344D"/>
    <w:rsid w:val="00484DD3"/>
    <w:rsid w:val="00486D71"/>
    <w:rsid w:val="00487875"/>
    <w:rsid w:val="004918B5"/>
    <w:rsid w:val="004956C3"/>
    <w:rsid w:val="00495761"/>
    <w:rsid w:val="00497AD6"/>
    <w:rsid w:val="004B74C8"/>
    <w:rsid w:val="004C20E7"/>
    <w:rsid w:val="004C2656"/>
    <w:rsid w:val="004C2812"/>
    <w:rsid w:val="004C2AF5"/>
    <w:rsid w:val="004D10E9"/>
    <w:rsid w:val="004D189F"/>
    <w:rsid w:val="004D3C33"/>
    <w:rsid w:val="004D49E8"/>
    <w:rsid w:val="004D4E83"/>
    <w:rsid w:val="004D6665"/>
    <w:rsid w:val="004D7C52"/>
    <w:rsid w:val="004E0C9D"/>
    <w:rsid w:val="004F0FB9"/>
    <w:rsid w:val="004F16B4"/>
    <w:rsid w:val="004F6474"/>
    <w:rsid w:val="004F7C26"/>
    <w:rsid w:val="004F7D78"/>
    <w:rsid w:val="00500895"/>
    <w:rsid w:val="005010B4"/>
    <w:rsid w:val="00501978"/>
    <w:rsid w:val="00501B8C"/>
    <w:rsid w:val="0050369B"/>
    <w:rsid w:val="00504743"/>
    <w:rsid w:val="00511908"/>
    <w:rsid w:val="00512421"/>
    <w:rsid w:val="0051658B"/>
    <w:rsid w:val="00521BC8"/>
    <w:rsid w:val="0052599C"/>
    <w:rsid w:val="00531E07"/>
    <w:rsid w:val="0053704E"/>
    <w:rsid w:val="0053710F"/>
    <w:rsid w:val="00537308"/>
    <w:rsid w:val="005377DD"/>
    <w:rsid w:val="00543224"/>
    <w:rsid w:val="0055617F"/>
    <w:rsid w:val="00564ED7"/>
    <w:rsid w:val="00571515"/>
    <w:rsid w:val="00571FD3"/>
    <w:rsid w:val="005808CB"/>
    <w:rsid w:val="005846B6"/>
    <w:rsid w:val="00584C20"/>
    <w:rsid w:val="00591219"/>
    <w:rsid w:val="005A2E29"/>
    <w:rsid w:val="005A4D8B"/>
    <w:rsid w:val="005A5F79"/>
    <w:rsid w:val="005B0EF1"/>
    <w:rsid w:val="005B32AC"/>
    <w:rsid w:val="005B3D33"/>
    <w:rsid w:val="005C4B7C"/>
    <w:rsid w:val="005C70FB"/>
    <w:rsid w:val="005D172C"/>
    <w:rsid w:val="005E026B"/>
    <w:rsid w:val="005E316C"/>
    <w:rsid w:val="005F1884"/>
    <w:rsid w:val="005F4EB3"/>
    <w:rsid w:val="00604BA8"/>
    <w:rsid w:val="006052E9"/>
    <w:rsid w:val="0061213E"/>
    <w:rsid w:val="0061522E"/>
    <w:rsid w:val="00616817"/>
    <w:rsid w:val="00622F0C"/>
    <w:rsid w:val="006258CB"/>
    <w:rsid w:val="00625C35"/>
    <w:rsid w:val="00625C3B"/>
    <w:rsid w:val="00626432"/>
    <w:rsid w:val="00627D6A"/>
    <w:rsid w:val="00631A9F"/>
    <w:rsid w:val="00637DFE"/>
    <w:rsid w:val="00642073"/>
    <w:rsid w:val="006469B8"/>
    <w:rsid w:val="00650CEB"/>
    <w:rsid w:val="00653A1B"/>
    <w:rsid w:val="0065405B"/>
    <w:rsid w:val="00656155"/>
    <w:rsid w:val="0066250C"/>
    <w:rsid w:val="00670CDD"/>
    <w:rsid w:val="006713CE"/>
    <w:rsid w:val="00673747"/>
    <w:rsid w:val="00674CEB"/>
    <w:rsid w:val="006750C2"/>
    <w:rsid w:val="006778FD"/>
    <w:rsid w:val="0068057D"/>
    <w:rsid w:val="006856F2"/>
    <w:rsid w:val="00690F07"/>
    <w:rsid w:val="006968F0"/>
    <w:rsid w:val="006A1D3F"/>
    <w:rsid w:val="006A5D0F"/>
    <w:rsid w:val="006A645F"/>
    <w:rsid w:val="006A7FA9"/>
    <w:rsid w:val="006B184A"/>
    <w:rsid w:val="006C0AD3"/>
    <w:rsid w:val="006C74CC"/>
    <w:rsid w:val="006D63CD"/>
    <w:rsid w:val="006E00D5"/>
    <w:rsid w:val="006E031A"/>
    <w:rsid w:val="006F077C"/>
    <w:rsid w:val="006F17E3"/>
    <w:rsid w:val="006F1F04"/>
    <w:rsid w:val="006F257F"/>
    <w:rsid w:val="007027E6"/>
    <w:rsid w:val="0070371D"/>
    <w:rsid w:val="00706A12"/>
    <w:rsid w:val="00714E9D"/>
    <w:rsid w:val="007212CF"/>
    <w:rsid w:val="00722FCD"/>
    <w:rsid w:val="00726A40"/>
    <w:rsid w:val="00726F80"/>
    <w:rsid w:val="00731E8F"/>
    <w:rsid w:val="00735682"/>
    <w:rsid w:val="0074633C"/>
    <w:rsid w:val="0074741C"/>
    <w:rsid w:val="00750E7D"/>
    <w:rsid w:val="007540B1"/>
    <w:rsid w:val="007608F0"/>
    <w:rsid w:val="007626F0"/>
    <w:rsid w:val="0076605E"/>
    <w:rsid w:val="00775796"/>
    <w:rsid w:val="00776EA4"/>
    <w:rsid w:val="007809D1"/>
    <w:rsid w:val="00780F47"/>
    <w:rsid w:val="00791F63"/>
    <w:rsid w:val="007A08F7"/>
    <w:rsid w:val="007A3249"/>
    <w:rsid w:val="007A52AC"/>
    <w:rsid w:val="007B722C"/>
    <w:rsid w:val="007C1B8F"/>
    <w:rsid w:val="007C7941"/>
    <w:rsid w:val="007D0A21"/>
    <w:rsid w:val="007D1350"/>
    <w:rsid w:val="007D3F01"/>
    <w:rsid w:val="007E0352"/>
    <w:rsid w:val="007E2612"/>
    <w:rsid w:val="007E56E8"/>
    <w:rsid w:val="007F3BF6"/>
    <w:rsid w:val="00807BBC"/>
    <w:rsid w:val="00810F00"/>
    <w:rsid w:val="0081281B"/>
    <w:rsid w:val="008141F8"/>
    <w:rsid w:val="008175BD"/>
    <w:rsid w:val="00820293"/>
    <w:rsid w:val="008250DF"/>
    <w:rsid w:val="00831B2C"/>
    <w:rsid w:val="008338A5"/>
    <w:rsid w:val="0083409A"/>
    <w:rsid w:val="00837AB8"/>
    <w:rsid w:val="008419F1"/>
    <w:rsid w:val="00845419"/>
    <w:rsid w:val="0084658F"/>
    <w:rsid w:val="00850810"/>
    <w:rsid w:val="008520DD"/>
    <w:rsid w:val="00852E68"/>
    <w:rsid w:val="00853E6D"/>
    <w:rsid w:val="00871A19"/>
    <w:rsid w:val="00872347"/>
    <w:rsid w:val="00873A48"/>
    <w:rsid w:val="0089036C"/>
    <w:rsid w:val="00892E02"/>
    <w:rsid w:val="008940AB"/>
    <w:rsid w:val="008946C9"/>
    <w:rsid w:val="00895F20"/>
    <w:rsid w:val="008A281F"/>
    <w:rsid w:val="008A6E4E"/>
    <w:rsid w:val="008A7007"/>
    <w:rsid w:val="008A7B46"/>
    <w:rsid w:val="008A7EBE"/>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5285"/>
    <w:rsid w:val="008D5BB4"/>
    <w:rsid w:val="008D6649"/>
    <w:rsid w:val="008D7C9E"/>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B3422"/>
    <w:rsid w:val="009C10F8"/>
    <w:rsid w:val="009C1123"/>
    <w:rsid w:val="009C1481"/>
    <w:rsid w:val="009C3E60"/>
    <w:rsid w:val="009C411C"/>
    <w:rsid w:val="009C439C"/>
    <w:rsid w:val="009D5432"/>
    <w:rsid w:val="009D627C"/>
    <w:rsid w:val="009D6581"/>
    <w:rsid w:val="009D7E59"/>
    <w:rsid w:val="009E0616"/>
    <w:rsid w:val="009E388E"/>
    <w:rsid w:val="009E4E69"/>
    <w:rsid w:val="009E649D"/>
    <w:rsid w:val="009F73DF"/>
    <w:rsid w:val="009F7FCE"/>
    <w:rsid w:val="00A01368"/>
    <w:rsid w:val="00A06578"/>
    <w:rsid w:val="00A10B22"/>
    <w:rsid w:val="00A24F12"/>
    <w:rsid w:val="00A2627C"/>
    <w:rsid w:val="00A26846"/>
    <w:rsid w:val="00A32D1E"/>
    <w:rsid w:val="00A33255"/>
    <w:rsid w:val="00A3516F"/>
    <w:rsid w:val="00A35229"/>
    <w:rsid w:val="00A37FEA"/>
    <w:rsid w:val="00A42D6A"/>
    <w:rsid w:val="00A442F2"/>
    <w:rsid w:val="00A504B6"/>
    <w:rsid w:val="00A51829"/>
    <w:rsid w:val="00A52DF4"/>
    <w:rsid w:val="00A57525"/>
    <w:rsid w:val="00A652A7"/>
    <w:rsid w:val="00A81874"/>
    <w:rsid w:val="00A82F18"/>
    <w:rsid w:val="00A83872"/>
    <w:rsid w:val="00A8393E"/>
    <w:rsid w:val="00A85F41"/>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2DF9"/>
    <w:rsid w:val="00B2350A"/>
    <w:rsid w:val="00B24063"/>
    <w:rsid w:val="00B31C27"/>
    <w:rsid w:val="00B34E02"/>
    <w:rsid w:val="00B372A9"/>
    <w:rsid w:val="00B37D11"/>
    <w:rsid w:val="00B37D4D"/>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87D1B"/>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501E"/>
    <w:rsid w:val="00C25E8B"/>
    <w:rsid w:val="00C2751D"/>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B2916"/>
    <w:rsid w:val="00CB63E6"/>
    <w:rsid w:val="00CD0021"/>
    <w:rsid w:val="00CD0BD7"/>
    <w:rsid w:val="00CD4538"/>
    <w:rsid w:val="00CE223C"/>
    <w:rsid w:val="00CE7667"/>
    <w:rsid w:val="00CF3131"/>
    <w:rsid w:val="00CF3BE1"/>
    <w:rsid w:val="00D00243"/>
    <w:rsid w:val="00D05ECD"/>
    <w:rsid w:val="00D073CB"/>
    <w:rsid w:val="00D24964"/>
    <w:rsid w:val="00D30140"/>
    <w:rsid w:val="00D36EBA"/>
    <w:rsid w:val="00D40AC2"/>
    <w:rsid w:val="00D4100E"/>
    <w:rsid w:val="00D421BA"/>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D1856"/>
    <w:rsid w:val="00DD4692"/>
    <w:rsid w:val="00DE09DF"/>
    <w:rsid w:val="00DE2420"/>
    <w:rsid w:val="00DE7B95"/>
    <w:rsid w:val="00DF1892"/>
    <w:rsid w:val="00DF45D3"/>
    <w:rsid w:val="00E02E86"/>
    <w:rsid w:val="00E10D75"/>
    <w:rsid w:val="00E14595"/>
    <w:rsid w:val="00E15CDF"/>
    <w:rsid w:val="00E213DC"/>
    <w:rsid w:val="00E241F6"/>
    <w:rsid w:val="00E323DF"/>
    <w:rsid w:val="00E33B31"/>
    <w:rsid w:val="00E41036"/>
    <w:rsid w:val="00E42731"/>
    <w:rsid w:val="00E44646"/>
    <w:rsid w:val="00E46F15"/>
    <w:rsid w:val="00E47875"/>
    <w:rsid w:val="00E50599"/>
    <w:rsid w:val="00E5102D"/>
    <w:rsid w:val="00E5254C"/>
    <w:rsid w:val="00E60F8C"/>
    <w:rsid w:val="00E756B8"/>
    <w:rsid w:val="00E76629"/>
    <w:rsid w:val="00E774B9"/>
    <w:rsid w:val="00E87C24"/>
    <w:rsid w:val="00E95C19"/>
    <w:rsid w:val="00EA69A4"/>
    <w:rsid w:val="00EB0717"/>
    <w:rsid w:val="00EB4862"/>
    <w:rsid w:val="00EB4F99"/>
    <w:rsid w:val="00EB6167"/>
    <w:rsid w:val="00EC2435"/>
    <w:rsid w:val="00EC76EB"/>
    <w:rsid w:val="00ED4B90"/>
    <w:rsid w:val="00ED6091"/>
    <w:rsid w:val="00ED7231"/>
    <w:rsid w:val="00EE1957"/>
    <w:rsid w:val="00EE516F"/>
    <w:rsid w:val="00EE5D9C"/>
    <w:rsid w:val="00EF07AE"/>
    <w:rsid w:val="00F035EF"/>
    <w:rsid w:val="00F070EE"/>
    <w:rsid w:val="00F07CC8"/>
    <w:rsid w:val="00F07F7E"/>
    <w:rsid w:val="00F1253E"/>
    <w:rsid w:val="00F14F53"/>
    <w:rsid w:val="00F1693C"/>
    <w:rsid w:val="00F201E5"/>
    <w:rsid w:val="00F314E2"/>
    <w:rsid w:val="00F33250"/>
    <w:rsid w:val="00F342C5"/>
    <w:rsid w:val="00F3520B"/>
    <w:rsid w:val="00F356C3"/>
    <w:rsid w:val="00F36821"/>
    <w:rsid w:val="00F41EE4"/>
    <w:rsid w:val="00F4449B"/>
    <w:rsid w:val="00F44FF9"/>
    <w:rsid w:val="00F519B3"/>
    <w:rsid w:val="00F52239"/>
    <w:rsid w:val="00F56CEA"/>
    <w:rsid w:val="00F60976"/>
    <w:rsid w:val="00F6216E"/>
    <w:rsid w:val="00F63D29"/>
    <w:rsid w:val="00F67D52"/>
    <w:rsid w:val="00F70102"/>
    <w:rsid w:val="00F711CE"/>
    <w:rsid w:val="00F732B6"/>
    <w:rsid w:val="00F74CE0"/>
    <w:rsid w:val="00F77CFD"/>
    <w:rsid w:val="00F83CA8"/>
    <w:rsid w:val="00F850B0"/>
    <w:rsid w:val="00F86D8E"/>
    <w:rsid w:val="00F93F65"/>
    <w:rsid w:val="00F95511"/>
    <w:rsid w:val="00F9578C"/>
    <w:rsid w:val="00FA3BA7"/>
    <w:rsid w:val="00FC2DC4"/>
    <w:rsid w:val="00FC3D76"/>
    <w:rsid w:val="00FC464E"/>
    <w:rsid w:val="00FC5481"/>
    <w:rsid w:val="00FD0A36"/>
    <w:rsid w:val="00FD146B"/>
    <w:rsid w:val="00FE08C7"/>
    <w:rsid w:val="00FE0F5C"/>
    <w:rsid w:val="00FE1DA6"/>
    <w:rsid w:val="00FE21AD"/>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BA091D"/>
  <w15:chartTrackingRefBased/>
  <w15:docId w15:val="{B26AC836-640C-4C54-9C5D-9C8062C64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Char"/>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Char"/>
    <w:qFormat/>
    <w:rsid w:val="00B17E0A"/>
    <w:pPr>
      <w:keepNext/>
      <w:keepLines/>
      <w:suppressAutoHyphens/>
      <w:spacing w:before="360" w:after="160"/>
      <w:ind w:left="567" w:hanging="567"/>
      <w:outlineLvl w:val="1"/>
    </w:pPr>
    <w:rPr>
      <w:b/>
    </w:rPr>
  </w:style>
  <w:style w:type="paragraph" w:styleId="3">
    <w:name w:val="heading 3"/>
    <w:basedOn w:val="a1"/>
    <w:next w:val="a1"/>
    <w:link w:val="3Char"/>
    <w:qFormat/>
    <w:rsid w:val="00B17E0A"/>
    <w:pPr>
      <w:spacing w:before="360"/>
      <w:ind w:firstLine="0"/>
      <w:outlineLvl w:val="2"/>
    </w:pPr>
  </w:style>
  <w:style w:type="paragraph" w:styleId="4">
    <w:name w:val="heading 4"/>
    <w:basedOn w:val="a1"/>
    <w:next w:val="a1"/>
    <w:link w:val="4Char"/>
    <w:qFormat/>
    <w:rsid w:val="00B17E0A"/>
    <w:pPr>
      <w:spacing w:before="240"/>
      <w:ind w:firstLine="0"/>
      <w:outlineLvl w:val="3"/>
    </w:pPr>
  </w:style>
  <w:style w:type="paragraph" w:styleId="5">
    <w:name w:val="heading 5"/>
    <w:basedOn w:val="a1"/>
    <w:next w:val="a1"/>
    <w:link w:val="5Char"/>
    <w:qFormat/>
    <w:rsid w:val="00B17E0A"/>
    <w:pPr>
      <w:spacing w:before="240"/>
      <w:ind w:firstLine="0"/>
      <w:outlineLvl w:val="4"/>
    </w:pPr>
  </w:style>
  <w:style w:type="paragraph" w:styleId="6">
    <w:name w:val="heading 6"/>
    <w:basedOn w:val="a1"/>
    <w:next w:val="a1"/>
    <w:link w:val="6Char"/>
    <w:qFormat/>
    <w:rsid w:val="00B17E0A"/>
    <w:pPr>
      <w:spacing w:before="240"/>
      <w:ind w:firstLine="0"/>
      <w:outlineLvl w:val="5"/>
    </w:pPr>
  </w:style>
  <w:style w:type="paragraph" w:styleId="7">
    <w:name w:val="heading 7"/>
    <w:basedOn w:val="a1"/>
    <w:next w:val="a1"/>
    <w:link w:val="7Char"/>
    <w:qFormat/>
    <w:rsid w:val="00B17E0A"/>
    <w:pPr>
      <w:spacing w:before="240"/>
      <w:ind w:firstLine="0"/>
      <w:outlineLvl w:val="6"/>
    </w:pPr>
  </w:style>
  <w:style w:type="paragraph" w:styleId="8">
    <w:name w:val="heading 8"/>
    <w:basedOn w:val="a1"/>
    <w:next w:val="a1"/>
    <w:link w:val="8Char"/>
    <w:qFormat/>
    <w:rsid w:val="00B17E0A"/>
    <w:pPr>
      <w:spacing w:before="240"/>
      <w:ind w:firstLine="0"/>
      <w:outlineLvl w:val="7"/>
    </w:pPr>
  </w:style>
  <w:style w:type="paragraph" w:styleId="9">
    <w:name w:val="heading 9"/>
    <w:basedOn w:val="a1"/>
    <w:next w:val="a1"/>
    <w:link w:val="9Char"/>
    <w:qFormat/>
    <w:rsid w:val="00B17E0A"/>
    <w:pPr>
      <w:spacing w:before="240"/>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0">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Char"/>
    <w:rsid w:val="00B17E0A"/>
    <w:pPr>
      <w:tabs>
        <w:tab w:val="center" w:pos="4536"/>
        <w:tab w:val="right" w:pos="9072"/>
      </w:tabs>
    </w:pPr>
  </w:style>
  <w:style w:type="character" w:customStyle="1" w:styleId="Char">
    <w:name w:val="页脚 Char"/>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7">
    <w:name w:val="Hyperlink"/>
    <w:basedOn w:val="a2"/>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8">
    <w:name w:val="header"/>
    <w:basedOn w:val="a1"/>
    <w:link w:val="Char0"/>
    <w:rsid w:val="00B17E0A"/>
    <w:pPr>
      <w:tabs>
        <w:tab w:val="center" w:pos="4536"/>
        <w:tab w:val="right" w:pos="9072"/>
      </w:tabs>
      <w:ind w:firstLine="0"/>
    </w:pPr>
    <w:rPr>
      <w:sz w:val="18"/>
    </w:rPr>
  </w:style>
  <w:style w:type="character" w:customStyle="1" w:styleId="Char0">
    <w:name w:val="页眉 Char"/>
    <w:basedOn w:val="a2"/>
    <w:link w:val="a8"/>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E241F6"/>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Char">
    <w:name w:val="标题 1 Char"/>
    <w:basedOn w:val="a2"/>
    <w:link w:val="1"/>
    <w:rsid w:val="0090666A"/>
    <w:rPr>
      <w:rFonts w:ascii="Times New Roman" w:eastAsia="Times New Roman" w:hAnsi="Times New Roman"/>
      <w:b/>
      <w:sz w:val="24"/>
      <w:szCs w:val="20"/>
      <w:lang w:eastAsia="de-DE" w:bidi="ar-SA"/>
    </w:rPr>
  </w:style>
  <w:style w:type="character" w:customStyle="1" w:styleId="2Char">
    <w:name w:val="标题 2 Char"/>
    <w:basedOn w:val="a2"/>
    <w:link w:val="2"/>
    <w:rsid w:val="0090666A"/>
    <w:rPr>
      <w:rFonts w:ascii="Times New Roman" w:eastAsia="Times New Roman" w:hAnsi="Times New Roman"/>
      <w:b/>
      <w:sz w:val="20"/>
      <w:szCs w:val="20"/>
      <w:lang w:eastAsia="de-DE" w:bidi="ar-SA"/>
    </w:rPr>
  </w:style>
  <w:style w:type="character" w:customStyle="1" w:styleId="3Char">
    <w:name w:val="标题 3 Char"/>
    <w:basedOn w:val="a2"/>
    <w:link w:val="3"/>
    <w:rsid w:val="0090666A"/>
    <w:rPr>
      <w:rFonts w:ascii="Times New Roman" w:eastAsia="Times New Roman" w:hAnsi="Times New Roman"/>
      <w:sz w:val="20"/>
      <w:szCs w:val="20"/>
      <w:lang w:eastAsia="de-DE" w:bidi="ar-SA"/>
    </w:rPr>
  </w:style>
  <w:style w:type="character" w:customStyle="1" w:styleId="4Char">
    <w:name w:val="标题 4 Char"/>
    <w:basedOn w:val="a2"/>
    <w:link w:val="4"/>
    <w:rsid w:val="0090666A"/>
    <w:rPr>
      <w:rFonts w:ascii="Times New Roman" w:eastAsia="Times New Roman" w:hAnsi="Times New Roman"/>
      <w:sz w:val="20"/>
      <w:szCs w:val="20"/>
      <w:lang w:eastAsia="de-DE" w:bidi="ar-SA"/>
    </w:rPr>
  </w:style>
  <w:style w:type="character" w:customStyle="1" w:styleId="5Char">
    <w:name w:val="标题 5 Char"/>
    <w:basedOn w:val="a2"/>
    <w:link w:val="5"/>
    <w:rsid w:val="0090666A"/>
    <w:rPr>
      <w:rFonts w:ascii="Times New Roman" w:eastAsia="Times New Roman" w:hAnsi="Times New Roman"/>
      <w:sz w:val="20"/>
      <w:szCs w:val="20"/>
      <w:lang w:eastAsia="de-DE" w:bidi="ar-SA"/>
    </w:rPr>
  </w:style>
  <w:style w:type="character" w:customStyle="1" w:styleId="6Char">
    <w:name w:val="标题 6 Char"/>
    <w:basedOn w:val="a2"/>
    <w:link w:val="6"/>
    <w:rsid w:val="0090666A"/>
    <w:rPr>
      <w:rFonts w:ascii="Times New Roman" w:eastAsia="Times New Roman" w:hAnsi="Times New Roman"/>
      <w:sz w:val="20"/>
      <w:szCs w:val="20"/>
      <w:lang w:eastAsia="de-DE" w:bidi="ar-SA"/>
    </w:rPr>
  </w:style>
  <w:style w:type="character" w:customStyle="1" w:styleId="7Char">
    <w:name w:val="标题 7 Char"/>
    <w:basedOn w:val="a2"/>
    <w:link w:val="7"/>
    <w:rsid w:val="0090666A"/>
    <w:rPr>
      <w:rFonts w:ascii="Times New Roman" w:eastAsia="Times New Roman" w:hAnsi="Times New Roman"/>
      <w:sz w:val="20"/>
      <w:szCs w:val="20"/>
      <w:lang w:eastAsia="de-DE" w:bidi="ar-SA"/>
    </w:rPr>
  </w:style>
  <w:style w:type="character" w:customStyle="1" w:styleId="8Char">
    <w:name w:val="标题 8 Char"/>
    <w:basedOn w:val="a2"/>
    <w:link w:val="8"/>
    <w:rsid w:val="0090666A"/>
    <w:rPr>
      <w:rFonts w:ascii="Times New Roman" w:eastAsia="Times New Roman" w:hAnsi="Times New Roman"/>
      <w:sz w:val="20"/>
      <w:szCs w:val="20"/>
      <w:lang w:eastAsia="de-DE" w:bidi="ar-SA"/>
    </w:rPr>
  </w:style>
  <w:style w:type="character" w:customStyle="1" w:styleId="9Char">
    <w:name w:val="标题 9 Char"/>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9">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a">
    <w:name w:val="footnote text"/>
    <w:basedOn w:val="a1"/>
    <w:link w:val="Char1"/>
    <w:rsid w:val="00B17E0A"/>
    <w:pPr>
      <w:spacing w:line="220" w:lineRule="atLeast"/>
      <w:ind w:left="227" w:hanging="227"/>
    </w:pPr>
    <w:rPr>
      <w:sz w:val="18"/>
    </w:rPr>
  </w:style>
  <w:style w:type="character" w:customStyle="1" w:styleId="Char1">
    <w:name w:val="脚注文本 Char"/>
    <w:basedOn w:val="a2"/>
    <w:link w:val="aa"/>
    <w:rsid w:val="00364275"/>
    <w:rPr>
      <w:rFonts w:ascii="Times New Roman" w:eastAsia="Times New Roman" w:hAnsi="Times New Roman"/>
      <w:sz w:val="18"/>
      <w:szCs w:val="20"/>
      <w:lang w:eastAsia="de-DE" w:bidi="ar-SA"/>
    </w:rPr>
  </w:style>
  <w:style w:type="paragraph" w:styleId="ab">
    <w:name w:val="Balloon Text"/>
    <w:basedOn w:val="a1"/>
    <w:link w:val="Char2"/>
    <w:rsid w:val="007D3F01"/>
    <w:pPr>
      <w:spacing w:line="240" w:lineRule="auto"/>
    </w:pPr>
    <w:rPr>
      <w:rFonts w:ascii="Tahoma" w:hAnsi="Tahoma" w:cs="Tahoma"/>
      <w:sz w:val="16"/>
      <w:szCs w:val="16"/>
    </w:rPr>
  </w:style>
  <w:style w:type="character" w:customStyle="1" w:styleId="Char2">
    <w:name w:val="批注框文本 Char"/>
    <w:basedOn w:val="a2"/>
    <w:link w:val="ab"/>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paragraph" w:customStyle="1" w:styleId="papertitle0">
    <w:name w:val="paper title"/>
    <w:rsid w:val="00E756B8"/>
    <w:pPr>
      <w:spacing w:after="120" w:line="240" w:lineRule="auto"/>
      <w:jc w:val="center"/>
    </w:pPr>
    <w:rPr>
      <w:rFonts w:ascii="Times New Roman" w:eastAsia="MS Mincho" w:hAnsi="Times New Roman"/>
      <w:sz w:val="48"/>
      <w:szCs w:val="20"/>
      <w:lang w:bidi="ar-SA"/>
    </w:rPr>
  </w:style>
  <w:style w:type="paragraph" w:customStyle="1" w:styleId="Author0">
    <w:name w:val="Author"/>
    <w:rsid w:val="00E756B8"/>
    <w:pPr>
      <w:spacing w:before="360" w:after="40" w:line="240" w:lineRule="auto"/>
      <w:jc w:val="center"/>
    </w:pPr>
    <w:rPr>
      <w:rFonts w:ascii="Times New Roman" w:eastAsia="宋体" w:hAnsi="Times New Roman"/>
      <w:szCs w:val="20"/>
      <w:lang w:bidi="ar-SA"/>
    </w:rPr>
  </w:style>
  <w:style w:type="paragraph" w:customStyle="1" w:styleId="Affiliation">
    <w:name w:val="Affiliation"/>
    <w:rsid w:val="00E756B8"/>
    <w:pPr>
      <w:spacing w:after="0" w:line="240" w:lineRule="auto"/>
      <w:jc w:val="center"/>
    </w:pPr>
    <w:rPr>
      <w:rFonts w:ascii="Times New Roman" w:eastAsia="宋体" w:hAnsi="Times New Roman"/>
      <w:sz w:val="20"/>
      <w:szCs w:val="20"/>
      <w:lang w:bidi="ar-SA"/>
    </w:rPr>
  </w:style>
  <w:style w:type="paragraph" w:customStyle="1" w:styleId="Abstract0">
    <w:name w:val="Abstract"/>
    <w:rsid w:val="006F17E3"/>
    <w:pPr>
      <w:spacing w:line="240" w:lineRule="auto"/>
      <w:jc w:val="both"/>
    </w:pPr>
    <w:rPr>
      <w:rFonts w:ascii="Times New Roman" w:eastAsia="宋体" w:hAnsi="Times New Roman"/>
      <w:b/>
      <w:sz w:val="18"/>
      <w:szCs w:val="20"/>
      <w:lang w:bidi="ar-SA"/>
    </w:rPr>
  </w:style>
  <w:style w:type="paragraph" w:customStyle="1" w:styleId="footnote">
    <w:name w:val="footnote"/>
    <w:rsid w:val="006F17E3"/>
    <w:pPr>
      <w:numPr>
        <w:numId w:val="22"/>
      </w:numPr>
      <w:tabs>
        <w:tab w:val="left" w:pos="648"/>
      </w:tabs>
      <w:spacing w:after="40" w:line="240" w:lineRule="auto"/>
    </w:pPr>
    <w:rPr>
      <w:rFonts w:ascii="Times New Roman" w:eastAsia="宋体" w:hAnsi="Times New Roman"/>
      <w:sz w:val="16"/>
      <w:szCs w:val="20"/>
      <w:lang w:bidi="ar-SA"/>
    </w:rPr>
  </w:style>
  <w:style w:type="paragraph" w:customStyle="1" w:styleId="keywords0">
    <w:name w:val="key words"/>
    <w:rsid w:val="006F17E3"/>
    <w:pPr>
      <w:spacing w:after="120" w:line="240" w:lineRule="auto"/>
      <w:ind w:firstLine="288"/>
      <w:jc w:val="both"/>
    </w:pPr>
    <w:rPr>
      <w:rFonts w:ascii="Times New Roman" w:eastAsia="宋体" w:hAnsi="Times New Roman"/>
      <w:b/>
      <w:i/>
      <w:sz w:val="18"/>
      <w:szCs w:val="20"/>
      <w:lang w:bidi="ar-SA"/>
    </w:rPr>
  </w:style>
  <w:style w:type="paragraph" w:styleId="ac">
    <w:name w:val="Body Text"/>
    <w:basedOn w:val="a1"/>
    <w:link w:val="Char3"/>
    <w:rsid w:val="00F711CE"/>
    <w:pPr>
      <w:overflowPunct/>
      <w:autoSpaceDE/>
      <w:autoSpaceDN/>
      <w:adjustRightInd/>
      <w:spacing w:line="228" w:lineRule="auto"/>
      <w:ind w:firstLine="288"/>
      <w:textAlignment w:val="auto"/>
    </w:pPr>
    <w:rPr>
      <w:rFonts w:eastAsia="宋体"/>
      <w:spacing w:val="-1"/>
      <w:lang w:eastAsia="en-US"/>
    </w:rPr>
  </w:style>
  <w:style w:type="character" w:customStyle="1" w:styleId="Char3">
    <w:name w:val="正文文本 Char"/>
    <w:basedOn w:val="a2"/>
    <w:link w:val="ac"/>
    <w:rsid w:val="00F711CE"/>
    <w:rPr>
      <w:rFonts w:ascii="Times New Roman" w:eastAsia="宋体" w:hAnsi="Times New Roman"/>
      <w:spacing w:val="-1"/>
      <w:sz w:val="20"/>
      <w:szCs w:val="20"/>
      <w:lang w:bidi="ar-SA"/>
    </w:rPr>
  </w:style>
  <w:style w:type="paragraph" w:customStyle="1" w:styleId="tablehead">
    <w:name w:val="table head"/>
    <w:rsid w:val="004F7C26"/>
    <w:pPr>
      <w:numPr>
        <w:numId w:val="24"/>
      </w:numPr>
      <w:tabs>
        <w:tab w:val="left" w:pos="1080"/>
      </w:tabs>
      <w:spacing w:before="240" w:after="120" w:line="216" w:lineRule="auto"/>
      <w:jc w:val="center"/>
    </w:pPr>
    <w:rPr>
      <w:rFonts w:ascii="Times New Roman" w:eastAsia="宋体" w:hAnsi="Times New Roman"/>
      <w:smallCaps/>
      <w:sz w:val="16"/>
      <w:szCs w:val="20"/>
      <w:lang w:bidi="ar-SA"/>
    </w:rPr>
  </w:style>
  <w:style w:type="paragraph" w:customStyle="1" w:styleId="figurecaption">
    <w:name w:val="figure caption"/>
    <w:rsid w:val="00F07F7E"/>
    <w:pPr>
      <w:numPr>
        <w:numId w:val="25"/>
      </w:numPr>
      <w:tabs>
        <w:tab w:val="left" w:pos="720"/>
      </w:tabs>
      <w:spacing w:before="80" w:line="240" w:lineRule="auto"/>
      <w:jc w:val="center"/>
    </w:pPr>
    <w:rPr>
      <w:rFonts w:ascii="Times New Roman" w:eastAsia="宋体" w:hAnsi="Times New Roman"/>
      <w:sz w:val="16"/>
      <w:szCs w:val="20"/>
      <w:lang w:bidi="ar-SA"/>
    </w:rPr>
  </w:style>
  <w:style w:type="paragraph" w:customStyle="1" w:styleId="references">
    <w:name w:val="references"/>
    <w:rsid w:val="00A01368"/>
    <w:pPr>
      <w:numPr>
        <w:numId w:val="28"/>
      </w:numPr>
      <w:spacing w:after="50" w:line="180" w:lineRule="exact"/>
      <w:jc w:val="both"/>
    </w:pPr>
    <w:rPr>
      <w:rFonts w:ascii="Times New Roman" w:eastAsia="宋体" w:hAnsi="Times New Roman"/>
      <w:sz w:val="16"/>
      <w:szCs w:val="20"/>
      <w:lang w:bidi="ar-SA"/>
    </w:rPr>
  </w:style>
  <w:style w:type="paragraph" w:customStyle="1" w:styleId="EndNoteBibliography">
    <w:name w:val="EndNote Bibliography"/>
    <w:basedOn w:val="a1"/>
    <w:link w:val="EndNoteBibliographyChar"/>
    <w:rsid w:val="00B24063"/>
    <w:rPr>
      <w:noProof/>
      <w:lang w:val="de-DE"/>
    </w:rPr>
  </w:style>
  <w:style w:type="character" w:customStyle="1" w:styleId="EndNoteBibliographyChar">
    <w:name w:val="EndNote Bibliography Char"/>
    <w:basedOn w:val="a2"/>
    <w:link w:val="EndNoteBibliography"/>
    <w:rsid w:val="00B24063"/>
    <w:rPr>
      <w:rFonts w:ascii="Times New Roman" w:eastAsia="Times New Roman" w:hAnsi="Times New Roman"/>
      <w:noProof/>
      <w:sz w:val="20"/>
      <w:szCs w:val="20"/>
      <w:lang w:val="de-DE" w:eastAsia="de-DE" w:bidi="ar-SA"/>
    </w:rPr>
  </w:style>
  <w:style w:type="character" w:styleId="ad">
    <w:name w:val="annotation reference"/>
    <w:basedOn w:val="a2"/>
    <w:semiHidden/>
    <w:unhideWhenUsed/>
    <w:rsid w:val="00A51829"/>
    <w:rPr>
      <w:sz w:val="21"/>
      <w:szCs w:val="21"/>
    </w:rPr>
  </w:style>
  <w:style w:type="paragraph" w:styleId="ae">
    <w:name w:val="annotation text"/>
    <w:basedOn w:val="a1"/>
    <w:link w:val="Char4"/>
    <w:semiHidden/>
    <w:unhideWhenUsed/>
    <w:rsid w:val="00A51829"/>
    <w:pPr>
      <w:jc w:val="left"/>
    </w:pPr>
  </w:style>
  <w:style w:type="character" w:customStyle="1" w:styleId="Char4">
    <w:name w:val="批注文字 Char"/>
    <w:basedOn w:val="a2"/>
    <w:link w:val="ae"/>
    <w:semiHidden/>
    <w:rsid w:val="00A51829"/>
    <w:rPr>
      <w:rFonts w:ascii="Times New Roman" w:eastAsia="Times New Roman" w:hAnsi="Times New Roman"/>
      <w:sz w:val="20"/>
      <w:szCs w:val="20"/>
      <w:lang w:eastAsia="de-DE" w:bidi="ar-SA"/>
    </w:rPr>
  </w:style>
  <w:style w:type="paragraph" w:styleId="af">
    <w:name w:val="annotation subject"/>
    <w:basedOn w:val="ae"/>
    <w:next w:val="ae"/>
    <w:link w:val="Char5"/>
    <w:semiHidden/>
    <w:unhideWhenUsed/>
    <w:rsid w:val="00A51829"/>
    <w:rPr>
      <w:b/>
      <w:bCs/>
    </w:rPr>
  </w:style>
  <w:style w:type="character" w:customStyle="1" w:styleId="Char5">
    <w:name w:val="批注主题 Char"/>
    <w:basedOn w:val="Char4"/>
    <w:link w:val="af"/>
    <w:semiHidden/>
    <w:rsid w:val="00A51829"/>
    <w:rPr>
      <w:rFonts w:ascii="Times New Roman" w:eastAsia="Times New Roman" w:hAnsi="Times New Roman"/>
      <w:b/>
      <w:bCs/>
      <w:sz w:val="20"/>
      <w:szCs w:val="20"/>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d.nie@siat.ac.cn" TargetMode="External"/><Relationship Id="rId13" Type="http://schemas.openxmlformats.org/officeDocument/2006/relationships/image" Target="media/image3.emf"/><Relationship Id="rId18" Type="http://schemas.openxmlformats.org/officeDocument/2006/relationships/package" Target="embeddings/Microsoft_Visio___5.vsdx"/><Relationship Id="rId3" Type="http://schemas.openxmlformats.org/officeDocument/2006/relationships/styles" Target="styles.xml"/><Relationship Id="rId21" Type="http://schemas.openxmlformats.org/officeDocument/2006/relationships/hyperlink" Target="http://www.ieee802.org/11/" TargetMode="External"/><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1.xml"/><Relationship Id="rId10" Type="http://schemas.openxmlformats.org/officeDocument/2006/relationships/package" Target="embeddings/Microsoft_Visio___1.vsdx"/><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hyperlink" Target="http://www.ieee802.org/15/pub/TG1.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CE8CE-C8F9-468C-8B51-D50EB3E96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11</Pages>
  <Words>5618</Words>
  <Characters>32026</Characters>
  <Application>Microsoft Office Word</Application>
  <DocSecurity>0</DocSecurity>
  <Lines>266</Lines>
  <Paragraphs>75</Paragraphs>
  <ScaleCrop>false</ScaleCrop>
  <Company/>
  <LinksUpToDate>false</LinksUpToDate>
  <CharactersWithSpaces>37569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hrw</dc:creator>
  <cp:keywords/>
  <dc:description/>
  <cp:lastModifiedBy>HRW</cp:lastModifiedBy>
  <cp:revision>48</cp:revision>
  <cp:lastPrinted>2015-02-25T02:44:00Z</cp:lastPrinted>
  <dcterms:created xsi:type="dcterms:W3CDTF">2015-02-17T02:29:00Z</dcterms:created>
  <dcterms:modified xsi:type="dcterms:W3CDTF">2015-03-13T03:20:00Z</dcterms:modified>
</cp:coreProperties>
</file>