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A37C6" w14:textId="77777777" w:rsidR="009C0029" w:rsidRPr="00AB1E0E" w:rsidRDefault="005D052E" w:rsidP="00CA5176">
      <w:pPr>
        <w:spacing w:line="276" w:lineRule="auto"/>
        <w:jc w:val="center"/>
        <w:rPr>
          <w:b/>
          <w:sz w:val="22"/>
          <w:szCs w:val="22"/>
        </w:rPr>
      </w:pPr>
      <w:r w:rsidRPr="00AB1E0E">
        <w:rPr>
          <w:b/>
          <w:sz w:val="22"/>
          <w:szCs w:val="22"/>
        </w:rPr>
        <w:t>Developing a</w:t>
      </w:r>
      <w:r w:rsidR="00643758" w:rsidRPr="00AB1E0E">
        <w:rPr>
          <w:b/>
          <w:sz w:val="22"/>
          <w:szCs w:val="22"/>
        </w:rPr>
        <w:t xml:space="preserve"> </w:t>
      </w:r>
      <w:r w:rsidR="009059DF" w:rsidRPr="00AB1E0E">
        <w:rPr>
          <w:b/>
          <w:sz w:val="22"/>
          <w:szCs w:val="22"/>
        </w:rPr>
        <w:t xml:space="preserve">health information systems </w:t>
      </w:r>
      <w:r w:rsidRPr="00AB1E0E">
        <w:rPr>
          <w:b/>
          <w:sz w:val="22"/>
          <w:szCs w:val="22"/>
        </w:rPr>
        <w:t>approach to a novel student health clinic: meeting the educational and clinical needs of an interprofessional health service</w:t>
      </w:r>
    </w:p>
    <w:p w14:paraId="62DA6472" w14:textId="77777777" w:rsidR="009C0029" w:rsidRPr="00AB1E0E" w:rsidRDefault="009C0029" w:rsidP="00CA5176">
      <w:pPr>
        <w:spacing w:line="276" w:lineRule="auto"/>
        <w:rPr>
          <w:sz w:val="22"/>
          <w:szCs w:val="22"/>
        </w:rPr>
      </w:pPr>
    </w:p>
    <w:p w14:paraId="6F4C481F" w14:textId="77777777" w:rsidR="00643758" w:rsidRPr="00AB1E0E" w:rsidRDefault="00643758" w:rsidP="00CA5176">
      <w:pPr>
        <w:spacing w:line="276" w:lineRule="auto"/>
        <w:rPr>
          <w:sz w:val="22"/>
          <w:szCs w:val="22"/>
        </w:rPr>
      </w:pPr>
    </w:p>
    <w:p w14:paraId="5C77BDE1" w14:textId="09B5853B" w:rsidR="00643758" w:rsidRPr="00AB1E0E" w:rsidRDefault="00643758" w:rsidP="00CA5176">
      <w:pPr>
        <w:spacing w:line="276" w:lineRule="auto"/>
        <w:rPr>
          <w:sz w:val="22"/>
          <w:szCs w:val="22"/>
        </w:rPr>
      </w:pPr>
      <w:r w:rsidRPr="00AB1E0E">
        <w:rPr>
          <w:sz w:val="22"/>
          <w:szCs w:val="22"/>
        </w:rPr>
        <w:t>Browne, J.</w:t>
      </w:r>
      <w:r w:rsidRPr="00AB1E0E">
        <w:rPr>
          <w:sz w:val="22"/>
          <w:szCs w:val="22"/>
          <w:vertAlign w:val="superscript"/>
        </w:rPr>
        <w:t>1</w:t>
      </w:r>
      <w:r w:rsidRPr="00AB1E0E">
        <w:rPr>
          <w:sz w:val="22"/>
          <w:szCs w:val="22"/>
        </w:rPr>
        <w:t>, Escall, A.</w:t>
      </w:r>
      <w:r w:rsidRPr="00AB1E0E">
        <w:rPr>
          <w:sz w:val="22"/>
          <w:szCs w:val="22"/>
          <w:vertAlign w:val="superscript"/>
        </w:rPr>
        <w:t>1</w:t>
      </w:r>
      <w:r w:rsidRPr="00AB1E0E">
        <w:rPr>
          <w:sz w:val="22"/>
          <w:szCs w:val="22"/>
        </w:rPr>
        <w:t xml:space="preserve">, </w:t>
      </w:r>
      <w:r w:rsidR="007F2D4F" w:rsidRPr="00AB1E0E">
        <w:rPr>
          <w:sz w:val="22"/>
          <w:szCs w:val="22"/>
        </w:rPr>
        <w:t>Jones, A.</w:t>
      </w:r>
      <w:r w:rsidR="007F2D4F" w:rsidRPr="00AB1E0E">
        <w:rPr>
          <w:sz w:val="22"/>
          <w:szCs w:val="22"/>
          <w:vertAlign w:val="superscript"/>
        </w:rPr>
        <w:t>1*</w:t>
      </w:r>
      <w:proofErr w:type="gramStart"/>
      <w:r w:rsidR="007F2D4F" w:rsidRPr="00AB1E0E">
        <w:rPr>
          <w:sz w:val="22"/>
          <w:szCs w:val="22"/>
        </w:rPr>
        <w:t xml:space="preserve">, </w:t>
      </w:r>
      <w:r w:rsidRPr="00AB1E0E">
        <w:rPr>
          <w:sz w:val="22"/>
          <w:szCs w:val="22"/>
        </w:rPr>
        <w:t>,</w:t>
      </w:r>
      <w:proofErr w:type="gramEnd"/>
      <w:r w:rsidRPr="00AB1E0E">
        <w:rPr>
          <w:sz w:val="22"/>
          <w:szCs w:val="22"/>
        </w:rPr>
        <w:t xml:space="preserve"> de Courten, M.</w:t>
      </w:r>
      <w:r w:rsidRPr="00AB1E0E">
        <w:rPr>
          <w:sz w:val="22"/>
          <w:szCs w:val="22"/>
          <w:vertAlign w:val="superscript"/>
        </w:rPr>
        <w:t>2</w:t>
      </w:r>
      <w:r w:rsidRPr="00AB1E0E">
        <w:rPr>
          <w:sz w:val="22"/>
          <w:szCs w:val="22"/>
        </w:rPr>
        <w:t xml:space="preserve">, &amp; </w:t>
      </w:r>
      <w:r w:rsidR="007F2D4F" w:rsidRPr="00AB1E0E">
        <w:rPr>
          <w:sz w:val="22"/>
          <w:szCs w:val="22"/>
        </w:rPr>
        <w:t>Hallam, K. T.</w:t>
      </w:r>
      <w:r w:rsidR="007F2D4F" w:rsidRPr="00AB1E0E">
        <w:rPr>
          <w:sz w:val="22"/>
          <w:szCs w:val="22"/>
          <w:vertAlign w:val="superscript"/>
        </w:rPr>
        <w:t>2</w:t>
      </w:r>
    </w:p>
    <w:p w14:paraId="78BC3AE0" w14:textId="77777777" w:rsidR="00DF6AE6" w:rsidRPr="00AB1E0E" w:rsidRDefault="00643758" w:rsidP="00CA5176">
      <w:pPr>
        <w:spacing w:line="276" w:lineRule="auto"/>
        <w:rPr>
          <w:sz w:val="22"/>
          <w:szCs w:val="22"/>
        </w:rPr>
      </w:pPr>
      <w:r w:rsidRPr="00AB1E0E">
        <w:rPr>
          <w:sz w:val="22"/>
          <w:szCs w:val="22"/>
          <w:vertAlign w:val="superscript"/>
        </w:rPr>
        <w:t>1</w:t>
      </w:r>
      <w:r w:rsidRPr="00AB1E0E">
        <w:rPr>
          <w:sz w:val="22"/>
          <w:szCs w:val="22"/>
        </w:rPr>
        <w:t>. IPEP Clinic, Victoria University</w:t>
      </w:r>
      <w:r w:rsidR="00DF6AE6" w:rsidRPr="00AB1E0E">
        <w:rPr>
          <w:sz w:val="22"/>
          <w:szCs w:val="22"/>
        </w:rPr>
        <w:t xml:space="preserve"> </w:t>
      </w:r>
    </w:p>
    <w:p w14:paraId="682B90EB" w14:textId="77777777" w:rsidR="00643758" w:rsidRPr="00AB1E0E" w:rsidRDefault="00DF6AE6" w:rsidP="00CA5176">
      <w:pPr>
        <w:spacing w:line="276" w:lineRule="auto"/>
        <w:rPr>
          <w:sz w:val="22"/>
          <w:szCs w:val="22"/>
        </w:rPr>
      </w:pPr>
      <w:r w:rsidRPr="00AB1E0E">
        <w:rPr>
          <w:sz w:val="22"/>
          <w:szCs w:val="22"/>
        </w:rPr>
        <w:t>{</w:t>
      </w:r>
      <w:proofErr w:type="spellStart"/>
      <w:r w:rsidRPr="00AB1E0E">
        <w:rPr>
          <w:sz w:val="22"/>
          <w:szCs w:val="22"/>
        </w:rPr>
        <w:t>james.browne</w:t>
      </w:r>
      <w:proofErr w:type="spellEnd"/>
      <w:r w:rsidRPr="00AB1E0E">
        <w:rPr>
          <w:sz w:val="22"/>
          <w:szCs w:val="22"/>
        </w:rPr>
        <w:t xml:space="preserve">, </w:t>
      </w:r>
      <w:proofErr w:type="spellStart"/>
      <w:r w:rsidRPr="00AB1E0E">
        <w:rPr>
          <w:sz w:val="22"/>
          <w:szCs w:val="22"/>
        </w:rPr>
        <w:t>aileen.escall</w:t>
      </w:r>
      <w:proofErr w:type="spellEnd"/>
      <w:r w:rsidRPr="00AB1E0E">
        <w:rPr>
          <w:sz w:val="22"/>
          <w:szCs w:val="22"/>
        </w:rPr>
        <w:t xml:space="preserve">, </w:t>
      </w:r>
      <w:proofErr w:type="spellStart"/>
      <w:r w:rsidRPr="00AB1E0E">
        <w:rPr>
          <w:sz w:val="22"/>
          <w:szCs w:val="22"/>
        </w:rPr>
        <w:t>andi.jones</w:t>
      </w:r>
      <w:proofErr w:type="spellEnd"/>
      <w:r w:rsidRPr="00AB1E0E">
        <w:rPr>
          <w:sz w:val="22"/>
          <w:szCs w:val="22"/>
        </w:rPr>
        <w:t>}@vu.edu.au</w:t>
      </w:r>
    </w:p>
    <w:p w14:paraId="6A6376CA" w14:textId="77777777" w:rsidR="00DF6AE6" w:rsidRPr="00AB1E0E" w:rsidRDefault="00643758" w:rsidP="00CA5176">
      <w:pPr>
        <w:spacing w:line="276" w:lineRule="auto"/>
        <w:rPr>
          <w:sz w:val="22"/>
          <w:szCs w:val="22"/>
        </w:rPr>
      </w:pPr>
      <w:r w:rsidRPr="00AB1E0E">
        <w:rPr>
          <w:sz w:val="22"/>
          <w:szCs w:val="22"/>
          <w:vertAlign w:val="superscript"/>
        </w:rPr>
        <w:t>2</w:t>
      </w:r>
      <w:r w:rsidRPr="00AB1E0E">
        <w:rPr>
          <w:sz w:val="22"/>
          <w:szCs w:val="22"/>
        </w:rPr>
        <w:t xml:space="preserve">. </w:t>
      </w:r>
      <w:proofErr w:type="gramStart"/>
      <w:r w:rsidRPr="00AB1E0E">
        <w:rPr>
          <w:sz w:val="22"/>
          <w:szCs w:val="22"/>
        </w:rPr>
        <w:t>Centre</w:t>
      </w:r>
      <w:proofErr w:type="gramEnd"/>
      <w:r w:rsidRPr="00AB1E0E">
        <w:rPr>
          <w:sz w:val="22"/>
          <w:szCs w:val="22"/>
        </w:rPr>
        <w:t xml:space="preserve"> for Chronic Disease</w:t>
      </w:r>
      <w:r w:rsidR="008F1A8E" w:rsidRPr="00AB1E0E">
        <w:rPr>
          <w:sz w:val="22"/>
          <w:szCs w:val="22"/>
        </w:rPr>
        <w:t>, Victoria University</w:t>
      </w:r>
      <w:r w:rsidR="00DF6AE6" w:rsidRPr="00AB1E0E">
        <w:rPr>
          <w:sz w:val="22"/>
          <w:szCs w:val="22"/>
        </w:rPr>
        <w:t xml:space="preserve"> </w:t>
      </w:r>
    </w:p>
    <w:p w14:paraId="04D1010C" w14:textId="0502B1F2" w:rsidR="00633179" w:rsidRPr="00AB1E0E" w:rsidRDefault="00DF6AE6" w:rsidP="00CA5176">
      <w:pPr>
        <w:spacing w:line="276" w:lineRule="auto"/>
        <w:rPr>
          <w:sz w:val="22"/>
          <w:szCs w:val="22"/>
        </w:rPr>
      </w:pPr>
      <w:r w:rsidRPr="00AB1E0E">
        <w:rPr>
          <w:sz w:val="22"/>
          <w:szCs w:val="22"/>
        </w:rPr>
        <w:t>{</w:t>
      </w:r>
      <w:proofErr w:type="spellStart"/>
      <w:r w:rsidRPr="00AB1E0E">
        <w:rPr>
          <w:sz w:val="22"/>
          <w:szCs w:val="22"/>
        </w:rPr>
        <w:t>Karen.</w:t>
      </w:r>
      <w:r w:rsidR="007F2D4F" w:rsidRPr="00AB1E0E">
        <w:rPr>
          <w:sz w:val="22"/>
          <w:szCs w:val="22"/>
        </w:rPr>
        <w:t>H</w:t>
      </w:r>
      <w:r w:rsidRPr="00AB1E0E">
        <w:rPr>
          <w:sz w:val="22"/>
          <w:szCs w:val="22"/>
        </w:rPr>
        <w:t>allam</w:t>
      </w:r>
      <w:proofErr w:type="spellEnd"/>
      <w:r w:rsidRPr="00AB1E0E">
        <w:rPr>
          <w:sz w:val="22"/>
          <w:szCs w:val="22"/>
        </w:rPr>
        <w:t xml:space="preserve">, </w:t>
      </w:r>
      <w:proofErr w:type="spellStart"/>
      <w:r w:rsidRPr="00AB1E0E">
        <w:rPr>
          <w:sz w:val="22"/>
          <w:szCs w:val="22"/>
        </w:rPr>
        <w:t>Maximilian.deCourten</w:t>
      </w:r>
      <w:proofErr w:type="spellEnd"/>
      <w:r w:rsidRPr="00AB1E0E">
        <w:rPr>
          <w:sz w:val="22"/>
          <w:szCs w:val="22"/>
        </w:rPr>
        <w:t>}@vu.edu.au</w:t>
      </w:r>
    </w:p>
    <w:p w14:paraId="6121DEC8" w14:textId="77777777" w:rsidR="00633179" w:rsidRPr="00AB1E0E" w:rsidRDefault="00633179" w:rsidP="00CA5176">
      <w:pPr>
        <w:spacing w:line="276" w:lineRule="auto"/>
        <w:rPr>
          <w:sz w:val="22"/>
          <w:szCs w:val="22"/>
        </w:rPr>
      </w:pPr>
    </w:p>
    <w:p w14:paraId="6B6C8C0D" w14:textId="77777777" w:rsidR="005B349C" w:rsidRPr="00AB1E0E" w:rsidRDefault="00633179" w:rsidP="00CA5176">
      <w:pPr>
        <w:numPr>
          <w:ilvl w:val="0"/>
          <w:numId w:val="4"/>
        </w:numPr>
        <w:spacing w:line="276" w:lineRule="auto"/>
        <w:ind w:left="360"/>
        <w:rPr>
          <w:sz w:val="22"/>
          <w:szCs w:val="22"/>
        </w:rPr>
      </w:pPr>
      <w:r w:rsidRPr="00AB1E0E">
        <w:rPr>
          <w:sz w:val="22"/>
          <w:szCs w:val="22"/>
        </w:rPr>
        <w:t xml:space="preserve">Corresponding Author. </w:t>
      </w:r>
    </w:p>
    <w:p w14:paraId="3E45B00E" w14:textId="77777777" w:rsidR="005B349C" w:rsidRPr="00AB1E0E" w:rsidRDefault="005B349C" w:rsidP="00CA5176">
      <w:pPr>
        <w:spacing w:line="276" w:lineRule="auto"/>
        <w:ind w:left="360"/>
        <w:rPr>
          <w:sz w:val="22"/>
          <w:szCs w:val="22"/>
        </w:rPr>
      </w:pPr>
      <w:proofErr w:type="spellStart"/>
      <w:r w:rsidRPr="00AB1E0E">
        <w:rPr>
          <w:sz w:val="22"/>
          <w:szCs w:val="22"/>
        </w:rPr>
        <w:t>Mr</w:t>
      </w:r>
      <w:proofErr w:type="spellEnd"/>
      <w:r w:rsidRPr="00AB1E0E">
        <w:rPr>
          <w:sz w:val="22"/>
          <w:szCs w:val="22"/>
        </w:rPr>
        <w:t xml:space="preserve"> Andi Jones</w:t>
      </w:r>
    </w:p>
    <w:p w14:paraId="127FE121" w14:textId="77777777" w:rsidR="00633179" w:rsidRPr="00AB1E0E" w:rsidRDefault="00633179" w:rsidP="00CA5176">
      <w:pPr>
        <w:spacing w:line="276" w:lineRule="auto"/>
        <w:ind w:left="360"/>
        <w:rPr>
          <w:sz w:val="22"/>
          <w:szCs w:val="22"/>
        </w:rPr>
      </w:pPr>
      <w:r w:rsidRPr="00AB1E0E">
        <w:rPr>
          <w:sz w:val="22"/>
          <w:szCs w:val="22"/>
        </w:rPr>
        <w:t>Director IPE Clinic, Victoria University</w:t>
      </w:r>
    </w:p>
    <w:p w14:paraId="4EEC72DF" w14:textId="77777777" w:rsidR="005B349C" w:rsidRPr="00AB1E0E" w:rsidRDefault="005B349C" w:rsidP="00CA5176">
      <w:pPr>
        <w:spacing w:line="276" w:lineRule="auto"/>
        <w:ind w:left="360"/>
        <w:rPr>
          <w:sz w:val="22"/>
          <w:szCs w:val="22"/>
        </w:rPr>
      </w:pPr>
      <w:r w:rsidRPr="00AB1E0E">
        <w:rPr>
          <w:sz w:val="22"/>
          <w:szCs w:val="22"/>
        </w:rPr>
        <w:t>Melbourne, Australia</w:t>
      </w:r>
    </w:p>
    <w:p w14:paraId="5FFFC494" w14:textId="77777777" w:rsidR="00633179" w:rsidRPr="00AB1E0E" w:rsidRDefault="00633179" w:rsidP="00CA5176">
      <w:pPr>
        <w:spacing w:line="276" w:lineRule="auto"/>
        <w:ind w:left="360"/>
        <w:rPr>
          <w:sz w:val="22"/>
          <w:szCs w:val="22"/>
        </w:rPr>
      </w:pPr>
      <w:r w:rsidRPr="00AB1E0E">
        <w:rPr>
          <w:sz w:val="22"/>
          <w:szCs w:val="22"/>
        </w:rPr>
        <w:t>Phone: 9919-2228</w:t>
      </w:r>
    </w:p>
    <w:p w14:paraId="72254D5C" w14:textId="77777777" w:rsidR="00633179" w:rsidRPr="00AB1E0E" w:rsidRDefault="00633179" w:rsidP="00CA5176">
      <w:pPr>
        <w:spacing w:line="276" w:lineRule="auto"/>
        <w:ind w:left="360"/>
        <w:rPr>
          <w:sz w:val="22"/>
          <w:szCs w:val="22"/>
        </w:rPr>
      </w:pPr>
      <w:r w:rsidRPr="00AB1E0E">
        <w:rPr>
          <w:sz w:val="22"/>
          <w:szCs w:val="22"/>
        </w:rPr>
        <w:t xml:space="preserve">E-mail: andi.jones@vu.edu.au </w:t>
      </w:r>
    </w:p>
    <w:p w14:paraId="1C15BC55" w14:textId="77777777" w:rsidR="00633179" w:rsidRPr="00AB1E0E" w:rsidRDefault="00633179" w:rsidP="00CA5176">
      <w:pPr>
        <w:spacing w:line="276" w:lineRule="auto"/>
        <w:rPr>
          <w:sz w:val="22"/>
          <w:szCs w:val="22"/>
        </w:rPr>
      </w:pPr>
    </w:p>
    <w:p w14:paraId="08E6D0BD" w14:textId="70FBFA30" w:rsidR="008F1A8E" w:rsidRPr="00AB1E0E" w:rsidRDefault="008F1A8E" w:rsidP="00CA5176">
      <w:pPr>
        <w:spacing w:line="276" w:lineRule="auto"/>
        <w:rPr>
          <w:sz w:val="22"/>
          <w:szCs w:val="22"/>
        </w:rPr>
      </w:pPr>
      <w:r w:rsidRPr="00AB1E0E">
        <w:rPr>
          <w:sz w:val="22"/>
          <w:szCs w:val="22"/>
        </w:rPr>
        <w:t xml:space="preserve">Key Words: </w:t>
      </w:r>
      <w:r w:rsidR="00AB1E0E" w:rsidRPr="003F0818">
        <w:rPr>
          <w:rFonts w:ascii="Wingdings" w:hAnsi="Wingdings"/>
          <w:color w:val="000000"/>
        </w:rPr>
        <w:t></w:t>
      </w:r>
      <w:r w:rsidRPr="00AB1E0E">
        <w:rPr>
          <w:sz w:val="22"/>
          <w:szCs w:val="22"/>
        </w:rPr>
        <w:t>Interprof</w:t>
      </w:r>
      <w:r w:rsidR="00AB1E0E">
        <w:rPr>
          <w:sz w:val="22"/>
          <w:szCs w:val="22"/>
        </w:rPr>
        <w:t>essional education and practice</w:t>
      </w:r>
      <w:r w:rsidRPr="00AB1E0E">
        <w:rPr>
          <w:sz w:val="22"/>
          <w:szCs w:val="22"/>
        </w:rPr>
        <w:t xml:space="preserve"> </w:t>
      </w:r>
      <w:r w:rsidR="00AB1E0E" w:rsidRPr="00F9287C">
        <w:rPr>
          <w:rFonts w:ascii="Wingdings" w:hAnsi="Wingdings"/>
          <w:color w:val="000000"/>
        </w:rPr>
        <w:t></w:t>
      </w:r>
      <w:r w:rsidRPr="00AB1E0E">
        <w:rPr>
          <w:sz w:val="22"/>
          <w:szCs w:val="22"/>
        </w:rPr>
        <w:t>U</w:t>
      </w:r>
      <w:r w:rsidR="00AB1E0E">
        <w:rPr>
          <w:sz w:val="22"/>
          <w:szCs w:val="22"/>
        </w:rPr>
        <w:t>niversity teaching clinic</w:t>
      </w:r>
      <w:r w:rsidRPr="00AB1E0E">
        <w:rPr>
          <w:sz w:val="22"/>
          <w:szCs w:val="22"/>
        </w:rPr>
        <w:t xml:space="preserve"> </w:t>
      </w:r>
      <w:r w:rsidR="00AB1E0E" w:rsidRPr="00EF1B23">
        <w:rPr>
          <w:rFonts w:ascii="Wingdings" w:hAnsi="Wingdings"/>
          <w:color w:val="000000"/>
        </w:rPr>
        <w:t></w:t>
      </w:r>
      <w:r w:rsidRPr="00AB1E0E">
        <w:rPr>
          <w:sz w:val="22"/>
          <w:szCs w:val="22"/>
        </w:rPr>
        <w:t>e</w:t>
      </w:r>
      <w:r w:rsidR="00AB1E0E">
        <w:rPr>
          <w:sz w:val="22"/>
          <w:szCs w:val="22"/>
        </w:rPr>
        <w:t xml:space="preserve">thics </w:t>
      </w:r>
      <w:r w:rsidR="00AB1E0E" w:rsidRPr="00375055">
        <w:rPr>
          <w:rFonts w:ascii="Wingdings" w:hAnsi="Wingdings"/>
          <w:color w:val="000000"/>
        </w:rPr>
        <w:t></w:t>
      </w:r>
      <w:r w:rsidRPr="00AB1E0E">
        <w:rPr>
          <w:sz w:val="22"/>
          <w:szCs w:val="22"/>
        </w:rPr>
        <w:t xml:space="preserve">health information systems. </w:t>
      </w:r>
    </w:p>
    <w:p w14:paraId="19E29D8E" w14:textId="77777777" w:rsidR="008F1A8E" w:rsidRPr="00AB1E0E" w:rsidRDefault="008F1A8E" w:rsidP="00CA5176">
      <w:pPr>
        <w:spacing w:line="276" w:lineRule="auto"/>
        <w:rPr>
          <w:sz w:val="22"/>
          <w:szCs w:val="22"/>
        </w:rPr>
      </w:pPr>
    </w:p>
    <w:p w14:paraId="49EC3888" w14:textId="3DE973C6" w:rsidR="009C0029" w:rsidRPr="00AB1E0E" w:rsidRDefault="00C53B67" w:rsidP="00CA5176">
      <w:pPr>
        <w:spacing w:line="276" w:lineRule="auto"/>
        <w:rPr>
          <w:sz w:val="22"/>
          <w:szCs w:val="22"/>
        </w:rPr>
      </w:pPr>
      <w:r w:rsidRPr="00AB1E0E">
        <w:rPr>
          <w:sz w:val="22"/>
          <w:szCs w:val="22"/>
        </w:rPr>
        <w:t>Abstract</w:t>
      </w:r>
    </w:p>
    <w:p w14:paraId="5ED97C5B" w14:textId="77777777" w:rsidR="00CA5176" w:rsidRPr="00AB1E0E" w:rsidRDefault="009C0029" w:rsidP="00CA5176">
      <w:pPr>
        <w:spacing w:line="276" w:lineRule="auto"/>
        <w:rPr>
          <w:sz w:val="22"/>
          <w:szCs w:val="22"/>
        </w:rPr>
      </w:pPr>
      <w:r w:rsidRPr="00AB1E0E">
        <w:rPr>
          <w:sz w:val="22"/>
          <w:szCs w:val="22"/>
        </w:rPr>
        <w:t xml:space="preserve">This paper </w:t>
      </w:r>
      <w:r w:rsidR="00875560" w:rsidRPr="00AB1E0E">
        <w:rPr>
          <w:sz w:val="22"/>
          <w:szCs w:val="22"/>
        </w:rPr>
        <w:t xml:space="preserve">addresses </w:t>
      </w:r>
      <w:r w:rsidRPr="00AB1E0E">
        <w:rPr>
          <w:sz w:val="22"/>
          <w:szCs w:val="22"/>
        </w:rPr>
        <w:t xml:space="preserve">the use of information </w:t>
      </w:r>
      <w:r w:rsidR="004D008E" w:rsidRPr="00AB1E0E">
        <w:rPr>
          <w:sz w:val="22"/>
          <w:szCs w:val="22"/>
        </w:rPr>
        <w:t xml:space="preserve">management </w:t>
      </w:r>
      <w:r w:rsidRPr="00AB1E0E">
        <w:rPr>
          <w:sz w:val="22"/>
          <w:szCs w:val="22"/>
        </w:rPr>
        <w:t>s</w:t>
      </w:r>
      <w:r w:rsidR="005F5283" w:rsidRPr="00AB1E0E">
        <w:rPr>
          <w:sz w:val="22"/>
          <w:szCs w:val="22"/>
        </w:rPr>
        <w:t xml:space="preserve">ystems and IT capability to design and manage a university student teaching clinic in the Western suburbs of Melbourne. The clinic </w:t>
      </w:r>
      <w:r w:rsidR="00754628" w:rsidRPr="00AB1E0E">
        <w:rPr>
          <w:sz w:val="22"/>
          <w:szCs w:val="22"/>
        </w:rPr>
        <w:t xml:space="preserve">technology team </w:t>
      </w:r>
      <w:r w:rsidR="005F5283" w:rsidRPr="00AB1E0E">
        <w:rPr>
          <w:sz w:val="22"/>
          <w:szCs w:val="22"/>
        </w:rPr>
        <w:t xml:space="preserve">had three </w:t>
      </w:r>
      <w:bookmarkStart w:id="0" w:name="_GoBack"/>
      <w:bookmarkEnd w:id="0"/>
      <w:r w:rsidR="005F5283" w:rsidRPr="00AB1E0E">
        <w:rPr>
          <w:sz w:val="22"/>
          <w:szCs w:val="22"/>
        </w:rPr>
        <w:t xml:space="preserve">main briefs, to support student learning and professional development, to provide quality health care to the community and to develop systems and platforms that facilitate the ability of the clinic to </w:t>
      </w:r>
      <w:r w:rsidR="000D221F" w:rsidRPr="00AB1E0E">
        <w:rPr>
          <w:sz w:val="22"/>
          <w:szCs w:val="22"/>
        </w:rPr>
        <w:t xml:space="preserve">meet </w:t>
      </w:r>
      <w:r w:rsidR="005F5283" w:rsidRPr="00AB1E0E">
        <w:rPr>
          <w:sz w:val="22"/>
          <w:szCs w:val="22"/>
        </w:rPr>
        <w:t>National Safety and Qualit</w:t>
      </w:r>
      <w:r w:rsidR="00C53B67" w:rsidRPr="00AB1E0E">
        <w:rPr>
          <w:sz w:val="22"/>
          <w:szCs w:val="22"/>
        </w:rPr>
        <w:t>y</w:t>
      </w:r>
      <w:r w:rsidR="005F5283" w:rsidRPr="00AB1E0E">
        <w:rPr>
          <w:sz w:val="22"/>
          <w:szCs w:val="22"/>
        </w:rPr>
        <w:t xml:space="preserve"> Health Standards (NSQHS). This paper highlights the role of </w:t>
      </w:r>
      <w:r w:rsidR="00F2293D" w:rsidRPr="00AB1E0E">
        <w:rPr>
          <w:sz w:val="22"/>
          <w:szCs w:val="22"/>
        </w:rPr>
        <w:t xml:space="preserve">health information systems </w:t>
      </w:r>
      <w:r w:rsidR="005F5283" w:rsidRPr="00AB1E0E">
        <w:rPr>
          <w:sz w:val="22"/>
          <w:szCs w:val="22"/>
        </w:rPr>
        <w:t xml:space="preserve">in </w:t>
      </w:r>
      <w:r w:rsidR="000D221F" w:rsidRPr="00AB1E0E">
        <w:rPr>
          <w:sz w:val="22"/>
          <w:szCs w:val="22"/>
        </w:rPr>
        <w:t>delivering on a clinic capable of these goals</w:t>
      </w:r>
      <w:r w:rsidR="005F5283" w:rsidRPr="00AB1E0E">
        <w:rPr>
          <w:sz w:val="22"/>
          <w:szCs w:val="22"/>
        </w:rPr>
        <w:t xml:space="preserve">. </w:t>
      </w:r>
    </w:p>
    <w:p w14:paraId="709E648D" w14:textId="77777777" w:rsidR="00CA5176" w:rsidRPr="00AB1E0E" w:rsidRDefault="00CA5176" w:rsidP="00CA5176">
      <w:pPr>
        <w:spacing w:line="276" w:lineRule="auto"/>
        <w:rPr>
          <w:sz w:val="22"/>
          <w:szCs w:val="22"/>
        </w:rPr>
      </w:pPr>
    </w:p>
    <w:p w14:paraId="7C804C09" w14:textId="77777777" w:rsidR="00CA5176" w:rsidRPr="00AB1E0E" w:rsidRDefault="00CA5176" w:rsidP="00CA5176">
      <w:pPr>
        <w:spacing w:line="276" w:lineRule="auto"/>
        <w:rPr>
          <w:sz w:val="22"/>
          <w:szCs w:val="22"/>
        </w:rPr>
      </w:pPr>
    </w:p>
    <w:p w14:paraId="09060884" w14:textId="77777777" w:rsidR="00CA5176" w:rsidRPr="00AB1E0E" w:rsidRDefault="00CA5176">
      <w:pPr>
        <w:rPr>
          <w:sz w:val="22"/>
          <w:szCs w:val="22"/>
        </w:rPr>
      </w:pPr>
      <w:r w:rsidRPr="00AB1E0E">
        <w:rPr>
          <w:sz w:val="22"/>
          <w:szCs w:val="22"/>
        </w:rPr>
        <w:br w:type="page"/>
      </w:r>
    </w:p>
    <w:p w14:paraId="0641865D" w14:textId="1EFA7277" w:rsidR="00C913E5" w:rsidRPr="00AB1E0E" w:rsidRDefault="009C0029" w:rsidP="00CA5176">
      <w:pPr>
        <w:spacing w:line="276" w:lineRule="auto"/>
        <w:rPr>
          <w:sz w:val="22"/>
          <w:szCs w:val="22"/>
        </w:rPr>
      </w:pPr>
      <w:r w:rsidRPr="00AB1E0E">
        <w:rPr>
          <w:sz w:val="22"/>
          <w:szCs w:val="22"/>
        </w:rPr>
        <w:lastRenderedPageBreak/>
        <w:t>The provision of skilled and experience workers for health care system</w:t>
      </w:r>
      <w:r w:rsidR="00875560" w:rsidRPr="00AB1E0E">
        <w:rPr>
          <w:sz w:val="22"/>
          <w:szCs w:val="22"/>
        </w:rPr>
        <w:t>s</w:t>
      </w:r>
      <w:r w:rsidRPr="00AB1E0E">
        <w:rPr>
          <w:sz w:val="22"/>
          <w:szCs w:val="22"/>
        </w:rPr>
        <w:t xml:space="preserve"> is a core goal of University health sciences programs. Research into </w:t>
      </w:r>
      <w:r w:rsidR="009059DF" w:rsidRPr="00AB1E0E">
        <w:rPr>
          <w:sz w:val="22"/>
          <w:szCs w:val="22"/>
        </w:rPr>
        <w:t>student led</w:t>
      </w:r>
      <w:r w:rsidRPr="00AB1E0E">
        <w:rPr>
          <w:sz w:val="22"/>
          <w:szCs w:val="22"/>
        </w:rPr>
        <w:t xml:space="preserve"> clinics indicates they provide an effective health delivery model and deliver strong satisfaction score with patients, pos</w:t>
      </w:r>
      <w:r w:rsidR="00206050" w:rsidRPr="00AB1E0E">
        <w:rPr>
          <w:sz w:val="22"/>
          <w:szCs w:val="22"/>
        </w:rPr>
        <w:t xml:space="preserve">itive health outcomes </w:t>
      </w:r>
      <w:r w:rsidR="00B545CE" w:rsidRPr="00AB1E0E">
        <w:rPr>
          <w:sz w:val="22"/>
          <w:szCs w:val="22"/>
        </w:rPr>
        <w:t>[</w:t>
      </w:r>
      <w:r w:rsidR="005B349C" w:rsidRPr="00AB1E0E">
        <w:rPr>
          <w:sz w:val="22"/>
          <w:szCs w:val="22"/>
        </w:rPr>
        <w:t>1</w:t>
      </w:r>
      <w:r w:rsidR="00B545CE" w:rsidRPr="00AB1E0E">
        <w:rPr>
          <w:sz w:val="22"/>
          <w:szCs w:val="22"/>
        </w:rPr>
        <w:t>]</w:t>
      </w:r>
      <w:r w:rsidRPr="00AB1E0E">
        <w:rPr>
          <w:sz w:val="22"/>
          <w:szCs w:val="22"/>
        </w:rPr>
        <w:t xml:space="preserve"> and </w:t>
      </w:r>
      <w:r w:rsidR="00926905" w:rsidRPr="00AB1E0E">
        <w:rPr>
          <w:sz w:val="22"/>
          <w:szCs w:val="22"/>
        </w:rPr>
        <w:t xml:space="preserve">improved student learning </w:t>
      </w:r>
      <w:r w:rsidR="00B545CE" w:rsidRPr="00AB1E0E">
        <w:rPr>
          <w:sz w:val="22"/>
          <w:szCs w:val="22"/>
        </w:rPr>
        <w:t>[</w:t>
      </w:r>
      <w:r w:rsidR="005B349C" w:rsidRPr="00AB1E0E">
        <w:rPr>
          <w:sz w:val="22"/>
          <w:szCs w:val="22"/>
        </w:rPr>
        <w:t>2</w:t>
      </w:r>
      <w:r w:rsidR="00B545CE" w:rsidRPr="00AB1E0E">
        <w:rPr>
          <w:sz w:val="22"/>
          <w:szCs w:val="22"/>
        </w:rPr>
        <w:t>]</w:t>
      </w:r>
      <w:r w:rsidR="000D4A03" w:rsidRPr="00AB1E0E">
        <w:rPr>
          <w:sz w:val="22"/>
          <w:szCs w:val="22"/>
        </w:rPr>
        <w:t xml:space="preserve">. </w:t>
      </w:r>
      <w:r w:rsidR="00F97337" w:rsidRPr="00AB1E0E">
        <w:rPr>
          <w:sz w:val="22"/>
          <w:szCs w:val="22"/>
        </w:rPr>
        <w:t xml:space="preserve">Innovations in health policy and education over the past decade have swung the operation of </w:t>
      </w:r>
      <w:r w:rsidR="009059DF" w:rsidRPr="00AB1E0E">
        <w:rPr>
          <w:sz w:val="22"/>
          <w:szCs w:val="22"/>
        </w:rPr>
        <w:t xml:space="preserve">student led </w:t>
      </w:r>
      <w:r w:rsidR="00F97337" w:rsidRPr="00AB1E0E">
        <w:rPr>
          <w:sz w:val="22"/>
          <w:szCs w:val="22"/>
        </w:rPr>
        <w:t>clinics towards the newer approach to health care provision known as Interprofessional Practice (IPP).</w:t>
      </w:r>
      <w:r w:rsidR="00DF6AE6" w:rsidRPr="00AB1E0E">
        <w:rPr>
          <w:sz w:val="22"/>
          <w:szCs w:val="22"/>
        </w:rPr>
        <w:t xml:space="preserve"> </w:t>
      </w:r>
      <w:r w:rsidR="000D4A03" w:rsidRPr="00AB1E0E">
        <w:rPr>
          <w:sz w:val="22"/>
          <w:szCs w:val="22"/>
        </w:rPr>
        <w:t xml:space="preserve">The World Health Organisation (WHO) has identified </w:t>
      </w:r>
      <w:r w:rsidR="00BD088C" w:rsidRPr="00AB1E0E">
        <w:rPr>
          <w:sz w:val="22"/>
          <w:szCs w:val="22"/>
        </w:rPr>
        <w:t xml:space="preserve">IPP </w:t>
      </w:r>
      <w:r w:rsidR="000D4A03" w:rsidRPr="00AB1E0E">
        <w:rPr>
          <w:sz w:val="22"/>
          <w:szCs w:val="22"/>
        </w:rPr>
        <w:t xml:space="preserve">as a focus for health education </w:t>
      </w:r>
      <w:r w:rsidR="00A0038E" w:rsidRPr="00AB1E0E">
        <w:rPr>
          <w:sz w:val="22"/>
          <w:szCs w:val="22"/>
        </w:rPr>
        <w:t>worldwide</w:t>
      </w:r>
      <w:r w:rsidR="001B77C1" w:rsidRPr="00AB1E0E">
        <w:rPr>
          <w:sz w:val="22"/>
          <w:szCs w:val="22"/>
        </w:rPr>
        <w:t xml:space="preserve"> </w:t>
      </w:r>
      <w:r w:rsidR="00B545CE" w:rsidRPr="00AB1E0E">
        <w:rPr>
          <w:sz w:val="22"/>
          <w:szCs w:val="22"/>
        </w:rPr>
        <w:t>[</w:t>
      </w:r>
      <w:r w:rsidR="005B349C" w:rsidRPr="00AB1E0E">
        <w:rPr>
          <w:sz w:val="22"/>
          <w:szCs w:val="22"/>
        </w:rPr>
        <w:t>3</w:t>
      </w:r>
      <w:r w:rsidR="00B545CE" w:rsidRPr="00AB1E0E">
        <w:rPr>
          <w:sz w:val="22"/>
          <w:szCs w:val="22"/>
        </w:rPr>
        <w:t>]</w:t>
      </w:r>
      <w:r w:rsidR="00BD088C" w:rsidRPr="00AB1E0E">
        <w:rPr>
          <w:sz w:val="22"/>
          <w:szCs w:val="22"/>
        </w:rPr>
        <w:t xml:space="preserve">. </w:t>
      </w:r>
      <w:r w:rsidR="00C913E5" w:rsidRPr="00AB1E0E">
        <w:rPr>
          <w:sz w:val="22"/>
          <w:szCs w:val="22"/>
        </w:rPr>
        <w:t xml:space="preserve">This model may be a particularly appropriate fit with the Australian health system and training clinics </w:t>
      </w:r>
      <w:r w:rsidR="00BD088C" w:rsidRPr="00AB1E0E">
        <w:rPr>
          <w:sz w:val="22"/>
          <w:szCs w:val="22"/>
        </w:rPr>
        <w:t xml:space="preserve">as rates of chronic illnesses such </w:t>
      </w:r>
      <w:r w:rsidR="001B77C1" w:rsidRPr="00AB1E0E">
        <w:rPr>
          <w:sz w:val="22"/>
          <w:szCs w:val="22"/>
        </w:rPr>
        <w:t xml:space="preserve">as heart disease, diabetes, cancer, arthritis and mental illness </w:t>
      </w:r>
      <w:r w:rsidR="00BD088C" w:rsidRPr="00AB1E0E">
        <w:rPr>
          <w:sz w:val="22"/>
          <w:szCs w:val="22"/>
        </w:rPr>
        <w:t xml:space="preserve">become our greatest health </w:t>
      </w:r>
      <w:r w:rsidR="0024771C" w:rsidRPr="00AB1E0E">
        <w:rPr>
          <w:sz w:val="22"/>
          <w:szCs w:val="22"/>
        </w:rPr>
        <w:t>need</w:t>
      </w:r>
      <w:r w:rsidR="00BD088C" w:rsidRPr="00AB1E0E">
        <w:rPr>
          <w:sz w:val="22"/>
          <w:szCs w:val="22"/>
        </w:rPr>
        <w:t xml:space="preserve">s </w:t>
      </w:r>
      <w:r w:rsidR="003B3D6B" w:rsidRPr="00AB1E0E">
        <w:rPr>
          <w:sz w:val="22"/>
          <w:szCs w:val="22"/>
        </w:rPr>
        <w:t>[4]</w:t>
      </w:r>
      <w:r w:rsidR="000D4A03" w:rsidRPr="00AB1E0E">
        <w:rPr>
          <w:sz w:val="22"/>
          <w:szCs w:val="22"/>
        </w:rPr>
        <w:t>.</w:t>
      </w:r>
      <w:r w:rsidR="00BD088C" w:rsidRPr="00AB1E0E">
        <w:rPr>
          <w:sz w:val="22"/>
          <w:szCs w:val="22"/>
        </w:rPr>
        <w:t xml:space="preserve"> </w:t>
      </w:r>
    </w:p>
    <w:p w14:paraId="1ACC3FCE" w14:textId="77777777" w:rsidR="009C0029" w:rsidRPr="00AB1E0E" w:rsidRDefault="009C0029" w:rsidP="00CA5176">
      <w:pPr>
        <w:spacing w:line="276" w:lineRule="auto"/>
        <w:rPr>
          <w:sz w:val="22"/>
          <w:szCs w:val="22"/>
        </w:rPr>
      </w:pPr>
    </w:p>
    <w:p w14:paraId="28B88725" w14:textId="003A1E40" w:rsidR="009C0029" w:rsidRPr="00AB1E0E" w:rsidRDefault="009C0029" w:rsidP="00CA5176">
      <w:pPr>
        <w:spacing w:line="276" w:lineRule="auto"/>
        <w:rPr>
          <w:b/>
          <w:sz w:val="22"/>
          <w:szCs w:val="22"/>
        </w:rPr>
      </w:pPr>
      <w:r w:rsidRPr="00AB1E0E">
        <w:rPr>
          <w:sz w:val="22"/>
          <w:szCs w:val="22"/>
        </w:rPr>
        <w:t xml:space="preserve">In meeting </w:t>
      </w:r>
      <w:r w:rsidR="00BA1C42" w:rsidRPr="00AB1E0E">
        <w:rPr>
          <w:sz w:val="22"/>
          <w:szCs w:val="22"/>
        </w:rPr>
        <w:t xml:space="preserve">both educational needs of students and </w:t>
      </w:r>
      <w:r w:rsidRPr="00AB1E0E">
        <w:rPr>
          <w:sz w:val="22"/>
          <w:szCs w:val="22"/>
        </w:rPr>
        <w:t xml:space="preserve">clinical care needs of the community, University training clinics </w:t>
      </w:r>
      <w:r w:rsidR="00BA1C42" w:rsidRPr="00AB1E0E">
        <w:rPr>
          <w:sz w:val="22"/>
          <w:szCs w:val="22"/>
        </w:rPr>
        <w:t xml:space="preserve">exist in </w:t>
      </w:r>
      <w:r w:rsidRPr="00AB1E0E">
        <w:rPr>
          <w:sz w:val="22"/>
          <w:szCs w:val="22"/>
        </w:rPr>
        <w:t xml:space="preserve">a space between educational and healthcare worlds. In a recent consultative enquiry of 20 Australian and New Zealand clinics, Allan and colleagues </w:t>
      </w:r>
      <w:r w:rsidR="003B3D6B" w:rsidRPr="00AB1E0E">
        <w:rPr>
          <w:sz w:val="22"/>
          <w:szCs w:val="22"/>
        </w:rPr>
        <w:t>[5]</w:t>
      </w:r>
      <w:r w:rsidRPr="00AB1E0E">
        <w:rPr>
          <w:sz w:val="22"/>
          <w:szCs w:val="22"/>
        </w:rPr>
        <w:t xml:space="preserve"> identified the tension between meeting the academic needs of the students engaged in the clinical service and providing appropriate and professional services to the community. </w:t>
      </w:r>
      <w:r w:rsidR="00D20D41" w:rsidRPr="00AB1E0E">
        <w:rPr>
          <w:sz w:val="22"/>
          <w:szCs w:val="22"/>
        </w:rPr>
        <w:t xml:space="preserve">The students need to experience </w:t>
      </w:r>
      <w:r w:rsidR="00BA1C42" w:rsidRPr="00AB1E0E">
        <w:rPr>
          <w:sz w:val="22"/>
          <w:szCs w:val="22"/>
        </w:rPr>
        <w:t xml:space="preserve">and learn is sometimes discordant from </w:t>
      </w:r>
      <w:r w:rsidR="00D20D41" w:rsidRPr="00AB1E0E">
        <w:rPr>
          <w:sz w:val="22"/>
          <w:szCs w:val="22"/>
        </w:rPr>
        <w:t>the patients ne</w:t>
      </w:r>
      <w:r w:rsidR="00BA1C42" w:rsidRPr="00AB1E0E">
        <w:rPr>
          <w:sz w:val="22"/>
          <w:szCs w:val="22"/>
        </w:rPr>
        <w:t xml:space="preserve">ed for care, thus raising ethical dilemmas </w:t>
      </w:r>
      <w:r w:rsidR="003B3D6B" w:rsidRPr="00AB1E0E">
        <w:rPr>
          <w:sz w:val="22"/>
          <w:szCs w:val="22"/>
        </w:rPr>
        <w:t>[6]</w:t>
      </w:r>
      <w:r w:rsidR="00D20D41" w:rsidRPr="00AB1E0E">
        <w:rPr>
          <w:sz w:val="22"/>
          <w:szCs w:val="22"/>
        </w:rPr>
        <w:t xml:space="preserve">. </w:t>
      </w:r>
      <w:r w:rsidRPr="00AB1E0E">
        <w:rPr>
          <w:sz w:val="22"/>
          <w:szCs w:val="22"/>
        </w:rPr>
        <w:t>To further complicate these management issues, the regulatory environment i</w:t>
      </w:r>
      <w:r w:rsidR="0024771C" w:rsidRPr="00AB1E0E">
        <w:rPr>
          <w:sz w:val="22"/>
          <w:szCs w:val="22"/>
        </w:rPr>
        <w:t>n Australian health care system</w:t>
      </w:r>
      <w:r w:rsidRPr="00AB1E0E">
        <w:rPr>
          <w:sz w:val="22"/>
          <w:szCs w:val="22"/>
        </w:rPr>
        <w:t xml:space="preserve"> has changed significant</w:t>
      </w:r>
      <w:r w:rsidR="004D008E" w:rsidRPr="00AB1E0E">
        <w:rPr>
          <w:sz w:val="22"/>
          <w:szCs w:val="22"/>
        </w:rPr>
        <w:t>ly</w:t>
      </w:r>
      <w:r w:rsidRPr="00AB1E0E">
        <w:rPr>
          <w:sz w:val="22"/>
          <w:szCs w:val="22"/>
        </w:rPr>
        <w:t xml:space="preserve"> over the last decade in response to a new Health Records Act </w:t>
      </w:r>
      <w:r w:rsidR="003B3D6B" w:rsidRPr="00AB1E0E">
        <w:rPr>
          <w:sz w:val="22"/>
          <w:szCs w:val="22"/>
        </w:rPr>
        <w:t>[7]</w:t>
      </w:r>
      <w:r w:rsidRPr="00AB1E0E">
        <w:rPr>
          <w:sz w:val="22"/>
          <w:szCs w:val="22"/>
        </w:rPr>
        <w:t xml:space="preserve">, the Information Privacy Act </w:t>
      </w:r>
      <w:r w:rsidR="003B3D6B" w:rsidRPr="00AB1E0E">
        <w:rPr>
          <w:sz w:val="22"/>
          <w:szCs w:val="22"/>
        </w:rPr>
        <w:t>[8]</w:t>
      </w:r>
      <w:r w:rsidRPr="00AB1E0E">
        <w:rPr>
          <w:sz w:val="22"/>
          <w:szCs w:val="22"/>
        </w:rPr>
        <w:t xml:space="preserve"> and movement towards accreditation of health services through national and state level health service accreditation and recording requirements.</w:t>
      </w:r>
      <w:r w:rsidR="00BA1C42" w:rsidRPr="00AB1E0E">
        <w:rPr>
          <w:sz w:val="22"/>
          <w:szCs w:val="22"/>
        </w:rPr>
        <w:t xml:space="preserve"> A survey of the university sector indicates that most institutions are erring on the side of being student clinics that serve the public as their emphasis, with no </w:t>
      </w:r>
      <w:r w:rsidR="0024771C" w:rsidRPr="00AB1E0E">
        <w:rPr>
          <w:sz w:val="22"/>
          <w:szCs w:val="22"/>
        </w:rPr>
        <w:t>University based student training clinic</w:t>
      </w:r>
      <w:r w:rsidR="00BA1C42" w:rsidRPr="00AB1E0E">
        <w:rPr>
          <w:sz w:val="22"/>
          <w:szCs w:val="22"/>
        </w:rPr>
        <w:t xml:space="preserve"> in Australia currently holding accreditation such as the National Safety and Quality Health Care </w:t>
      </w:r>
      <w:r w:rsidR="00A0038E" w:rsidRPr="00AB1E0E">
        <w:rPr>
          <w:sz w:val="22"/>
          <w:szCs w:val="22"/>
        </w:rPr>
        <w:t>Standards</w:t>
      </w:r>
      <w:r w:rsidR="00683B18" w:rsidRPr="00AB1E0E">
        <w:rPr>
          <w:sz w:val="22"/>
          <w:szCs w:val="22"/>
        </w:rPr>
        <w:t xml:space="preserve"> </w:t>
      </w:r>
      <w:r w:rsidR="003B3D6B" w:rsidRPr="00AB1E0E">
        <w:rPr>
          <w:sz w:val="22"/>
          <w:szCs w:val="22"/>
        </w:rPr>
        <w:t>that are considered best practice standards for use in health services [9]</w:t>
      </w:r>
      <w:r w:rsidR="000D221F" w:rsidRPr="00AB1E0E">
        <w:rPr>
          <w:sz w:val="22"/>
          <w:szCs w:val="22"/>
        </w:rPr>
        <w:t xml:space="preserve">. The </w:t>
      </w:r>
      <w:r w:rsidR="002F3665" w:rsidRPr="00AB1E0E">
        <w:rPr>
          <w:sz w:val="22"/>
          <w:szCs w:val="22"/>
        </w:rPr>
        <w:t xml:space="preserve">purpose built </w:t>
      </w:r>
      <w:r w:rsidR="000D221F" w:rsidRPr="00AB1E0E">
        <w:rPr>
          <w:sz w:val="22"/>
          <w:szCs w:val="22"/>
        </w:rPr>
        <w:t>V</w:t>
      </w:r>
      <w:r w:rsidR="001911B4" w:rsidRPr="00AB1E0E">
        <w:rPr>
          <w:sz w:val="22"/>
          <w:szCs w:val="22"/>
        </w:rPr>
        <w:t>U</w:t>
      </w:r>
      <w:r w:rsidR="000D221F" w:rsidRPr="00AB1E0E">
        <w:rPr>
          <w:sz w:val="22"/>
          <w:szCs w:val="22"/>
        </w:rPr>
        <w:t xml:space="preserve"> IPEP </w:t>
      </w:r>
      <w:r w:rsidR="002F3665" w:rsidRPr="00AB1E0E">
        <w:rPr>
          <w:sz w:val="22"/>
          <w:szCs w:val="22"/>
        </w:rPr>
        <w:t>clinic structure</w:t>
      </w:r>
      <w:r w:rsidR="000D221F" w:rsidRPr="00AB1E0E">
        <w:rPr>
          <w:sz w:val="22"/>
          <w:szCs w:val="22"/>
        </w:rPr>
        <w:t xml:space="preserve"> supports both clinical and student needs </w:t>
      </w:r>
      <w:r w:rsidR="0024771C" w:rsidRPr="00AB1E0E">
        <w:rPr>
          <w:sz w:val="22"/>
          <w:szCs w:val="22"/>
        </w:rPr>
        <w:t xml:space="preserve">where small interview rooms or treatment spaces are linked technologically to </w:t>
      </w:r>
      <w:r w:rsidR="00B20F6F" w:rsidRPr="00AB1E0E">
        <w:rPr>
          <w:sz w:val="22"/>
          <w:szCs w:val="22"/>
        </w:rPr>
        <w:t xml:space="preserve">assessment </w:t>
      </w:r>
      <w:r w:rsidR="0024771C" w:rsidRPr="00AB1E0E">
        <w:rPr>
          <w:sz w:val="22"/>
          <w:szCs w:val="22"/>
        </w:rPr>
        <w:t xml:space="preserve">pods where as many as </w:t>
      </w:r>
      <w:r w:rsidR="00807489" w:rsidRPr="00AB1E0E">
        <w:rPr>
          <w:sz w:val="22"/>
          <w:szCs w:val="22"/>
        </w:rPr>
        <w:t>ten</w:t>
      </w:r>
      <w:r w:rsidR="0024771C" w:rsidRPr="00AB1E0E">
        <w:rPr>
          <w:sz w:val="22"/>
          <w:szCs w:val="22"/>
        </w:rPr>
        <w:t xml:space="preserve"> students engage in healthcare planning and learning activities. </w:t>
      </w:r>
      <w:r w:rsidR="00E03459" w:rsidRPr="00AB1E0E">
        <w:rPr>
          <w:sz w:val="22"/>
          <w:szCs w:val="22"/>
        </w:rPr>
        <w:t xml:space="preserve">This </w:t>
      </w:r>
      <w:r w:rsidR="00323FB6" w:rsidRPr="00AB1E0E">
        <w:rPr>
          <w:sz w:val="22"/>
          <w:szCs w:val="22"/>
        </w:rPr>
        <w:t xml:space="preserve">new style of clinic and clinical practice </w:t>
      </w:r>
      <w:r w:rsidR="002F3665" w:rsidRPr="00AB1E0E">
        <w:rPr>
          <w:sz w:val="22"/>
          <w:szCs w:val="22"/>
        </w:rPr>
        <w:t>is</w:t>
      </w:r>
      <w:r w:rsidR="00BA1C42" w:rsidRPr="00AB1E0E">
        <w:rPr>
          <w:sz w:val="22"/>
          <w:szCs w:val="22"/>
        </w:rPr>
        <w:t xml:space="preserve"> an example of a best practice health service</w:t>
      </w:r>
      <w:r w:rsidR="00DA74E7" w:rsidRPr="00AB1E0E">
        <w:rPr>
          <w:sz w:val="22"/>
          <w:szCs w:val="22"/>
        </w:rPr>
        <w:t xml:space="preserve"> and health education innovation</w:t>
      </w:r>
      <w:r w:rsidR="00BA1C42" w:rsidRPr="00AB1E0E">
        <w:rPr>
          <w:sz w:val="22"/>
          <w:szCs w:val="22"/>
        </w:rPr>
        <w:t xml:space="preserve">. </w:t>
      </w:r>
    </w:p>
    <w:p w14:paraId="4A2570F4" w14:textId="77777777" w:rsidR="002F3665" w:rsidRPr="00AB1E0E" w:rsidRDefault="002F3665" w:rsidP="00CA5176">
      <w:pPr>
        <w:spacing w:line="276" w:lineRule="auto"/>
        <w:rPr>
          <w:b/>
          <w:sz w:val="22"/>
          <w:szCs w:val="22"/>
        </w:rPr>
      </w:pPr>
    </w:p>
    <w:p w14:paraId="196B2AAB" w14:textId="77777777" w:rsidR="00336095" w:rsidRPr="00AB1E0E" w:rsidRDefault="00DF6AE6" w:rsidP="00CA5176">
      <w:pPr>
        <w:spacing w:line="276" w:lineRule="auto"/>
        <w:rPr>
          <w:b/>
          <w:sz w:val="22"/>
          <w:szCs w:val="22"/>
        </w:rPr>
      </w:pPr>
      <w:r w:rsidRPr="00AB1E0E">
        <w:rPr>
          <w:b/>
          <w:sz w:val="22"/>
          <w:szCs w:val="22"/>
        </w:rPr>
        <w:t xml:space="preserve">1. </w:t>
      </w:r>
      <w:r w:rsidR="00336095" w:rsidRPr="00AB1E0E">
        <w:rPr>
          <w:b/>
          <w:sz w:val="22"/>
          <w:szCs w:val="22"/>
        </w:rPr>
        <w:t>Design of the Health Information System for an IPEP task</w:t>
      </w:r>
    </w:p>
    <w:p w14:paraId="3F50966C" w14:textId="06265899" w:rsidR="009C0029" w:rsidRPr="00AB1E0E" w:rsidRDefault="00F11176" w:rsidP="00CA5176">
      <w:pPr>
        <w:spacing w:line="276" w:lineRule="auto"/>
        <w:rPr>
          <w:b/>
          <w:sz w:val="22"/>
          <w:szCs w:val="22"/>
        </w:rPr>
      </w:pPr>
      <w:r w:rsidRPr="00AB1E0E">
        <w:rPr>
          <w:sz w:val="22"/>
          <w:szCs w:val="22"/>
        </w:rPr>
        <w:t xml:space="preserve">Health information systems are viewed as </w:t>
      </w:r>
      <w:r w:rsidR="00C10351" w:rsidRPr="00AB1E0E">
        <w:rPr>
          <w:sz w:val="22"/>
          <w:szCs w:val="22"/>
        </w:rPr>
        <w:t xml:space="preserve">central to improving the overall quality, safety and efficacy of health systems </w:t>
      </w:r>
      <w:r w:rsidR="003B3D6B" w:rsidRPr="00AB1E0E">
        <w:rPr>
          <w:sz w:val="22"/>
          <w:szCs w:val="22"/>
        </w:rPr>
        <w:t>[10]</w:t>
      </w:r>
      <w:r w:rsidR="00CB3488" w:rsidRPr="00AB1E0E">
        <w:rPr>
          <w:sz w:val="22"/>
          <w:szCs w:val="22"/>
        </w:rPr>
        <w:t xml:space="preserve">. </w:t>
      </w:r>
      <w:r w:rsidR="00323FB6" w:rsidRPr="00AB1E0E">
        <w:rPr>
          <w:sz w:val="22"/>
          <w:szCs w:val="22"/>
        </w:rPr>
        <w:t>It is evident that as healt</w:t>
      </w:r>
      <w:r w:rsidR="004D008E" w:rsidRPr="00AB1E0E">
        <w:rPr>
          <w:sz w:val="22"/>
          <w:szCs w:val="22"/>
        </w:rPr>
        <w:t>h</w:t>
      </w:r>
      <w:r w:rsidR="00323FB6" w:rsidRPr="00AB1E0E">
        <w:rPr>
          <w:sz w:val="22"/>
          <w:szCs w:val="22"/>
        </w:rPr>
        <w:t xml:space="preserve"> care systems manage more complex and chronic illnesses that require multiple health fields to collaborate that information </w:t>
      </w:r>
      <w:r w:rsidR="00F83E9B" w:rsidRPr="00AB1E0E">
        <w:rPr>
          <w:sz w:val="22"/>
          <w:szCs w:val="22"/>
        </w:rPr>
        <w:t xml:space="preserve">management </w:t>
      </w:r>
      <w:proofErr w:type="gramStart"/>
      <w:r w:rsidR="00323FB6" w:rsidRPr="00AB1E0E">
        <w:rPr>
          <w:sz w:val="22"/>
          <w:szCs w:val="22"/>
        </w:rPr>
        <w:t>systems</w:t>
      </w:r>
      <w:proofErr w:type="gramEnd"/>
      <w:r w:rsidR="00323FB6" w:rsidRPr="00AB1E0E">
        <w:rPr>
          <w:sz w:val="22"/>
          <w:szCs w:val="22"/>
        </w:rPr>
        <w:t xml:space="preserve"> plays a hidden but fundamental role in the ability to provide quality and safe health care for patients. In the VU</w:t>
      </w:r>
      <w:r w:rsidR="00F83E9B" w:rsidRPr="00AB1E0E">
        <w:rPr>
          <w:sz w:val="22"/>
          <w:szCs w:val="22"/>
        </w:rPr>
        <w:t xml:space="preserve"> IPEP</w:t>
      </w:r>
      <w:r w:rsidR="00323FB6" w:rsidRPr="00AB1E0E">
        <w:rPr>
          <w:sz w:val="22"/>
          <w:szCs w:val="22"/>
        </w:rPr>
        <w:t xml:space="preserve"> clinic, the further addition of teaching and educational needs complicates </w:t>
      </w:r>
      <w:r w:rsidR="00E03459" w:rsidRPr="00AB1E0E">
        <w:rPr>
          <w:sz w:val="22"/>
          <w:szCs w:val="22"/>
        </w:rPr>
        <w:t xml:space="preserve">the functionality requirements of the technology used in a typical clinic, therefore requiring </w:t>
      </w:r>
      <w:r w:rsidR="00323FB6" w:rsidRPr="00AB1E0E">
        <w:rPr>
          <w:sz w:val="22"/>
          <w:szCs w:val="22"/>
        </w:rPr>
        <w:t>tailoring of information</w:t>
      </w:r>
      <w:r w:rsidR="00526617" w:rsidRPr="00AB1E0E">
        <w:rPr>
          <w:sz w:val="22"/>
          <w:szCs w:val="22"/>
        </w:rPr>
        <w:t xml:space="preserve"> management</w:t>
      </w:r>
      <w:r w:rsidR="00323FB6" w:rsidRPr="00AB1E0E">
        <w:rPr>
          <w:sz w:val="22"/>
          <w:szCs w:val="22"/>
        </w:rPr>
        <w:t xml:space="preserve"> systems that move beyond specifically addressing </w:t>
      </w:r>
      <w:r w:rsidR="00E03459" w:rsidRPr="00AB1E0E">
        <w:rPr>
          <w:sz w:val="22"/>
          <w:szCs w:val="22"/>
        </w:rPr>
        <w:t>clinical needs to incorporate educational solutions</w:t>
      </w:r>
      <w:r w:rsidR="00323FB6" w:rsidRPr="00AB1E0E">
        <w:rPr>
          <w:sz w:val="22"/>
          <w:szCs w:val="22"/>
        </w:rPr>
        <w:t>.</w:t>
      </w:r>
    </w:p>
    <w:p w14:paraId="61B983CC" w14:textId="3F95F0D1" w:rsidR="003243DD" w:rsidRPr="00AB1E0E" w:rsidRDefault="003243DD" w:rsidP="00CA5176">
      <w:pPr>
        <w:spacing w:line="276" w:lineRule="auto"/>
        <w:rPr>
          <w:sz w:val="22"/>
          <w:szCs w:val="22"/>
        </w:rPr>
      </w:pPr>
    </w:p>
    <w:p w14:paraId="5320D16C" w14:textId="38171A8D" w:rsidR="0095401C" w:rsidRPr="00AB1E0E" w:rsidRDefault="008222EC" w:rsidP="00CA5176">
      <w:pPr>
        <w:spacing w:line="276" w:lineRule="auto"/>
        <w:rPr>
          <w:sz w:val="22"/>
          <w:szCs w:val="22"/>
        </w:rPr>
      </w:pPr>
      <w:r w:rsidRPr="00AB1E0E">
        <w:rPr>
          <w:sz w:val="22"/>
          <w:szCs w:val="22"/>
        </w:rPr>
        <w:t xml:space="preserve">The IPE Clinic was designed and built to incorporate modern features found within ambulatory care </w:t>
      </w:r>
      <w:proofErr w:type="spellStart"/>
      <w:r w:rsidRPr="00AB1E0E">
        <w:rPr>
          <w:sz w:val="22"/>
          <w:szCs w:val="22"/>
        </w:rPr>
        <w:t>centres</w:t>
      </w:r>
      <w:proofErr w:type="spellEnd"/>
      <w:r w:rsidRPr="00AB1E0E">
        <w:rPr>
          <w:sz w:val="22"/>
          <w:szCs w:val="22"/>
        </w:rPr>
        <w:t xml:space="preserve">, super clinics, hospitals and community health </w:t>
      </w:r>
      <w:proofErr w:type="spellStart"/>
      <w:r w:rsidRPr="00AB1E0E">
        <w:rPr>
          <w:sz w:val="22"/>
          <w:szCs w:val="22"/>
        </w:rPr>
        <w:t>centres</w:t>
      </w:r>
      <w:proofErr w:type="spellEnd"/>
      <w:r w:rsidRPr="00AB1E0E">
        <w:rPr>
          <w:sz w:val="22"/>
          <w:szCs w:val="22"/>
        </w:rPr>
        <w:t>. The design aims to facilitate the professional learning continuum, enabling students to communicate interprofessional</w:t>
      </w:r>
      <w:r w:rsidR="00807489" w:rsidRPr="00AB1E0E">
        <w:rPr>
          <w:sz w:val="22"/>
          <w:szCs w:val="22"/>
        </w:rPr>
        <w:t>ly</w:t>
      </w:r>
      <w:r w:rsidRPr="00AB1E0E">
        <w:rPr>
          <w:sz w:val="22"/>
          <w:szCs w:val="22"/>
        </w:rPr>
        <w:t xml:space="preserve"> in </w:t>
      </w:r>
      <w:r w:rsidR="00807489" w:rsidRPr="00AB1E0E">
        <w:rPr>
          <w:sz w:val="22"/>
          <w:szCs w:val="22"/>
        </w:rPr>
        <w:t>engaging in</w:t>
      </w:r>
      <w:r w:rsidRPr="00AB1E0E">
        <w:rPr>
          <w:sz w:val="22"/>
          <w:szCs w:val="22"/>
        </w:rPr>
        <w:t xml:space="preserve"> shared care</w:t>
      </w:r>
      <w:r w:rsidR="00807489" w:rsidRPr="00AB1E0E">
        <w:rPr>
          <w:sz w:val="22"/>
          <w:szCs w:val="22"/>
        </w:rPr>
        <w:t xml:space="preserve"> and providing more coordinated services to clients.</w:t>
      </w:r>
      <w:r w:rsidR="006000E5" w:rsidRPr="00AB1E0E">
        <w:rPr>
          <w:sz w:val="22"/>
          <w:szCs w:val="22"/>
        </w:rPr>
        <w:t xml:space="preserve"> </w:t>
      </w:r>
      <w:r w:rsidR="00E440BC" w:rsidRPr="00AB1E0E">
        <w:rPr>
          <w:sz w:val="22"/>
          <w:szCs w:val="22"/>
        </w:rPr>
        <w:t>In design</w:t>
      </w:r>
      <w:r w:rsidR="00617E95" w:rsidRPr="00AB1E0E">
        <w:rPr>
          <w:sz w:val="22"/>
          <w:szCs w:val="22"/>
        </w:rPr>
        <w:t>ing</w:t>
      </w:r>
      <w:r w:rsidR="00E440BC" w:rsidRPr="00AB1E0E">
        <w:rPr>
          <w:sz w:val="22"/>
          <w:szCs w:val="22"/>
        </w:rPr>
        <w:t xml:space="preserve"> </w:t>
      </w:r>
      <w:r w:rsidR="00617E95" w:rsidRPr="00AB1E0E">
        <w:rPr>
          <w:sz w:val="22"/>
          <w:szCs w:val="22"/>
        </w:rPr>
        <w:t xml:space="preserve">the </w:t>
      </w:r>
      <w:r w:rsidR="009059DF" w:rsidRPr="00AB1E0E">
        <w:rPr>
          <w:sz w:val="22"/>
          <w:szCs w:val="22"/>
        </w:rPr>
        <w:t xml:space="preserve">information </w:t>
      </w:r>
      <w:r w:rsidR="00E440BC" w:rsidRPr="00AB1E0E">
        <w:rPr>
          <w:sz w:val="22"/>
          <w:szCs w:val="22"/>
        </w:rPr>
        <w:t xml:space="preserve">technology systems, </w:t>
      </w:r>
      <w:r w:rsidR="00BD5546" w:rsidRPr="00AB1E0E">
        <w:rPr>
          <w:sz w:val="22"/>
          <w:szCs w:val="22"/>
        </w:rPr>
        <w:t>i</w:t>
      </w:r>
      <w:r w:rsidR="00E440BC" w:rsidRPr="00AB1E0E">
        <w:rPr>
          <w:sz w:val="22"/>
          <w:szCs w:val="22"/>
        </w:rPr>
        <w:t xml:space="preserve">nitial requirements </w:t>
      </w:r>
      <w:r w:rsidR="00BD5546" w:rsidRPr="00AB1E0E">
        <w:rPr>
          <w:sz w:val="22"/>
          <w:szCs w:val="22"/>
        </w:rPr>
        <w:t xml:space="preserve">were </w:t>
      </w:r>
      <w:r w:rsidR="00E440BC" w:rsidRPr="00AB1E0E">
        <w:rPr>
          <w:sz w:val="22"/>
          <w:szCs w:val="22"/>
        </w:rPr>
        <w:t>captured from the academic</w:t>
      </w:r>
      <w:r w:rsidR="00BD5546" w:rsidRPr="00AB1E0E">
        <w:rPr>
          <w:sz w:val="22"/>
          <w:szCs w:val="22"/>
        </w:rPr>
        <w:t xml:space="preserve"> team and </w:t>
      </w:r>
      <w:r w:rsidR="00E440BC" w:rsidRPr="00AB1E0E">
        <w:rPr>
          <w:sz w:val="22"/>
          <w:szCs w:val="22"/>
        </w:rPr>
        <w:t xml:space="preserve">refined as clinical staff joined the </w:t>
      </w:r>
      <w:r w:rsidR="00BD5546" w:rsidRPr="00AB1E0E">
        <w:rPr>
          <w:sz w:val="22"/>
          <w:szCs w:val="22"/>
        </w:rPr>
        <w:t>project</w:t>
      </w:r>
      <w:r w:rsidR="00E440BC" w:rsidRPr="00AB1E0E">
        <w:rPr>
          <w:sz w:val="22"/>
          <w:szCs w:val="22"/>
        </w:rPr>
        <w:t>. Finally, consultation was sought from legal and accreditation bodies to validate and refine final requirements.</w:t>
      </w:r>
      <w:r w:rsidR="00F7433E" w:rsidRPr="00AB1E0E">
        <w:rPr>
          <w:sz w:val="22"/>
          <w:szCs w:val="22"/>
        </w:rPr>
        <w:t xml:space="preserve"> </w:t>
      </w:r>
      <w:r w:rsidR="00641A8E" w:rsidRPr="00AB1E0E">
        <w:rPr>
          <w:sz w:val="22"/>
          <w:szCs w:val="22"/>
        </w:rPr>
        <w:t xml:space="preserve">These consultations led to two </w:t>
      </w:r>
      <w:r w:rsidR="009059DF" w:rsidRPr="00AB1E0E">
        <w:rPr>
          <w:sz w:val="22"/>
          <w:szCs w:val="22"/>
        </w:rPr>
        <w:lastRenderedPageBreak/>
        <w:t xml:space="preserve">parallel </w:t>
      </w:r>
      <w:r w:rsidR="00617E95" w:rsidRPr="00AB1E0E">
        <w:rPr>
          <w:sz w:val="22"/>
          <w:szCs w:val="22"/>
        </w:rPr>
        <w:t xml:space="preserve">themes </w:t>
      </w:r>
      <w:r w:rsidR="00641A8E" w:rsidRPr="00AB1E0E">
        <w:rPr>
          <w:sz w:val="22"/>
          <w:szCs w:val="22"/>
        </w:rPr>
        <w:t xml:space="preserve">regarding the clinic information </w:t>
      </w:r>
      <w:r w:rsidR="00CB7AA8" w:rsidRPr="00AB1E0E">
        <w:rPr>
          <w:sz w:val="22"/>
          <w:szCs w:val="22"/>
        </w:rPr>
        <w:t xml:space="preserve">management </w:t>
      </w:r>
      <w:r w:rsidR="00641A8E" w:rsidRPr="00AB1E0E">
        <w:rPr>
          <w:sz w:val="22"/>
          <w:szCs w:val="22"/>
        </w:rPr>
        <w:t xml:space="preserve">systems. </w:t>
      </w:r>
      <w:r w:rsidR="00E440BC" w:rsidRPr="00AB1E0E">
        <w:rPr>
          <w:sz w:val="22"/>
          <w:szCs w:val="22"/>
        </w:rPr>
        <w:t xml:space="preserve">The first </w:t>
      </w:r>
      <w:r w:rsidR="009059DF" w:rsidRPr="00AB1E0E">
        <w:rPr>
          <w:sz w:val="22"/>
          <w:szCs w:val="22"/>
        </w:rPr>
        <w:t>requirement was to</w:t>
      </w:r>
      <w:r w:rsidR="0095401C" w:rsidRPr="00AB1E0E">
        <w:rPr>
          <w:sz w:val="22"/>
          <w:szCs w:val="22"/>
        </w:rPr>
        <w:t xml:space="preserve"> </w:t>
      </w:r>
      <w:r w:rsidR="00E440BC" w:rsidRPr="00AB1E0E">
        <w:rPr>
          <w:sz w:val="22"/>
          <w:szCs w:val="22"/>
        </w:rPr>
        <w:t xml:space="preserve">develop the technology to support the </w:t>
      </w:r>
      <w:r w:rsidR="0095401C" w:rsidRPr="00AB1E0E">
        <w:rPr>
          <w:sz w:val="22"/>
          <w:szCs w:val="22"/>
        </w:rPr>
        <w:t xml:space="preserve">clinical </w:t>
      </w:r>
      <w:r w:rsidR="00E440BC" w:rsidRPr="00AB1E0E">
        <w:rPr>
          <w:sz w:val="22"/>
          <w:szCs w:val="22"/>
        </w:rPr>
        <w:t>practice</w:t>
      </w:r>
      <w:r w:rsidR="0095401C" w:rsidRPr="00AB1E0E">
        <w:rPr>
          <w:sz w:val="22"/>
          <w:szCs w:val="22"/>
        </w:rPr>
        <w:t xml:space="preserve">.  This </w:t>
      </w:r>
      <w:r w:rsidR="00E440BC" w:rsidRPr="00AB1E0E">
        <w:rPr>
          <w:sz w:val="22"/>
          <w:szCs w:val="22"/>
        </w:rPr>
        <w:t>includ</w:t>
      </w:r>
      <w:r w:rsidR="0095401C" w:rsidRPr="00AB1E0E">
        <w:rPr>
          <w:sz w:val="22"/>
          <w:szCs w:val="22"/>
        </w:rPr>
        <w:t>ed</w:t>
      </w:r>
      <w:r w:rsidR="00E440BC" w:rsidRPr="00AB1E0E">
        <w:rPr>
          <w:sz w:val="22"/>
          <w:szCs w:val="22"/>
        </w:rPr>
        <w:t xml:space="preserve"> AV streaming</w:t>
      </w:r>
      <w:r w:rsidR="0095401C" w:rsidRPr="00AB1E0E">
        <w:rPr>
          <w:sz w:val="22"/>
          <w:szCs w:val="22"/>
        </w:rPr>
        <w:t xml:space="preserve"> for collaborative and remote consultation/supervision</w:t>
      </w:r>
      <w:r w:rsidR="00E440BC" w:rsidRPr="00AB1E0E">
        <w:rPr>
          <w:sz w:val="22"/>
          <w:szCs w:val="22"/>
        </w:rPr>
        <w:t xml:space="preserve"> and</w:t>
      </w:r>
      <w:r w:rsidR="0095401C" w:rsidRPr="00AB1E0E">
        <w:rPr>
          <w:sz w:val="22"/>
          <w:szCs w:val="22"/>
        </w:rPr>
        <w:t xml:space="preserve"> securing a</w:t>
      </w:r>
      <w:r w:rsidR="00E440BC" w:rsidRPr="00AB1E0E">
        <w:rPr>
          <w:sz w:val="22"/>
          <w:szCs w:val="22"/>
        </w:rPr>
        <w:t xml:space="preserve"> client management system </w:t>
      </w:r>
      <w:r w:rsidR="0095401C" w:rsidRPr="00AB1E0E">
        <w:rPr>
          <w:sz w:val="22"/>
          <w:szCs w:val="22"/>
        </w:rPr>
        <w:t xml:space="preserve">which would support student led client sessions by including an approval mechanism for progress notes and which would </w:t>
      </w:r>
      <w:r w:rsidR="007F44F2" w:rsidRPr="00AB1E0E">
        <w:rPr>
          <w:sz w:val="22"/>
          <w:szCs w:val="22"/>
        </w:rPr>
        <w:t>incorporate the Service Coordination Tool</w:t>
      </w:r>
      <w:r w:rsidR="00633179" w:rsidRPr="00AB1E0E">
        <w:rPr>
          <w:sz w:val="22"/>
          <w:szCs w:val="22"/>
        </w:rPr>
        <w:t xml:space="preserve"> </w:t>
      </w:r>
      <w:r w:rsidR="007F44F2" w:rsidRPr="00AB1E0E">
        <w:rPr>
          <w:sz w:val="22"/>
          <w:szCs w:val="22"/>
        </w:rPr>
        <w:t>Template</w:t>
      </w:r>
      <w:r w:rsidR="00B20F6F" w:rsidRPr="00AB1E0E">
        <w:rPr>
          <w:sz w:val="22"/>
          <w:szCs w:val="22"/>
        </w:rPr>
        <w:t>s</w:t>
      </w:r>
      <w:r w:rsidR="0095401C" w:rsidRPr="00AB1E0E">
        <w:rPr>
          <w:sz w:val="22"/>
          <w:szCs w:val="22"/>
        </w:rPr>
        <w:t xml:space="preserve"> (SCTT)</w:t>
      </w:r>
      <w:r w:rsidR="007F44F2" w:rsidRPr="00AB1E0E">
        <w:rPr>
          <w:sz w:val="22"/>
          <w:szCs w:val="22"/>
        </w:rPr>
        <w:t xml:space="preserve"> from the Victorian Department of Health</w:t>
      </w:r>
      <w:r w:rsidR="006B4651" w:rsidRPr="00AB1E0E">
        <w:rPr>
          <w:sz w:val="22"/>
          <w:szCs w:val="22"/>
        </w:rPr>
        <w:t xml:space="preserve"> </w:t>
      </w:r>
      <w:r w:rsidR="003B3D6B" w:rsidRPr="00AB1E0E">
        <w:rPr>
          <w:sz w:val="22"/>
          <w:szCs w:val="22"/>
        </w:rPr>
        <w:t>[11]</w:t>
      </w:r>
      <w:r w:rsidR="007F44F2" w:rsidRPr="00AB1E0E">
        <w:rPr>
          <w:sz w:val="22"/>
          <w:szCs w:val="22"/>
        </w:rPr>
        <w:t xml:space="preserve">.  </w:t>
      </w:r>
      <w:r w:rsidR="009059DF" w:rsidRPr="00AB1E0E">
        <w:rPr>
          <w:sz w:val="22"/>
          <w:szCs w:val="22"/>
        </w:rPr>
        <w:t>The SCTT is a standardized package of assessments recommended for use in health care contexts by the Victorian Department of Health. They provide both the foundation information required by the clinical service but also information on disability and recovery that are equally important for provisional health staff to familiarize with best practice standards of reporting.</w:t>
      </w:r>
    </w:p>
    <w:p w14:paraId="2D0F01C4" w14:textId="77777777" w:rsidR="0095401C" w:rsidRPr="00AB1E0E" w:rsidRDefault="0095401C" w:rsidP="00CA5176">
      <w:pPr>
        <w:spacing w:line="276" w:lineRule="auto"/>
        <w:rPr>
          <w:sz w:val="22"/>
          <w:szCs w:val="22"/>
        </w:rPr>
      </w:pPr>
    </w:p>
    <w:p w14:paraId="33C37467" w14:textId="77777777" w:rsidR="00323FB6" w:rsidRPr="00AB1E0E" w:rsidRDefault="007F44F2" w:rsidP="00CA5176">
      <w:pPr>
        <w:spacing w:line="276" w:lineRule="auto"/>
        <w:rPr>
          <w:sz w:val="22"/>
          <w:szCs w:val="22"/>
        </w:rPr>
      </w:pPr>
      <w:r w:rsidRPr="00AB1E0E">
        <w:rPr>
          <w:sz w:val="22"/>
          <w:szCs w:val="22"/>
        </w:rPr>
        <w:t xml:space="preserve">The second </w:t>
      </w:r>
      <w:r w:rsidR="009059DF" w:rsidRPr="00AB1E0E">
        <w:rPr>
          <w:sz w:val="22"/>
          <w:szCs w:val="22"/>
        </w:rPr>
        <w:t xml:space="preserve">requirement of the information management systems was to support </w:t>
      </w:r>
      <w:r w:rsidRPr="00AB1E0E">
        <w:rPr>
          <w:sz w:val="22"/>
          <w:szCs w:val="22"/>
        </w:rPr>
        <w:t>student learning</w:t>
      </w:r>
      <w:r w:rsidR="0095401C" w:rsidRPr="00AB1E0E">
        <w:rPr>
          <w:sz w:val="22"/>
          <w:szCs w:val="22"/>
        </w:rPr>
        <w:t>, including the ability to record client sessions and to securely manage and control access to the recordings</w:t>
      </w:r>
      <w:r w:rsidRPr="00AB1E0E">
        <w:rPr>
          <w:sz w:val="22"/>
          <w:szCs w:val="22"/>
        </w:rPr>
        <w:t xml:space="preserve">. This required a balancing of the needs </w:t>
      </w:r>
      <w:r w:rsidR="00F7433E" w:rsidRPr="00AB1E0E">
        <w:rPr>
          <w:sz w:val="22"/>
          <w:szCs w:val="22"/>
        </w:rPr>
        <w:t>between</w:t>
      </w:r>
      <w:r w:rsidR="00064DAB" w:rsidRPr="00AB1E0E">
        <w:rPr>
          <w:sz w:val="22"/>
          <w:szCs w:val="22"/>
        </w:rPr>
        <w:t xml:space="preserve"> </w:t>
      </w:r>
      <w:r w:rsidR="00641A8E" w:rsidRPr="00AB1E0E">
        <w:rPr>
          <w:sz w:val="22"/>
          <w:szCs w:val="22"/>
        </w:rPr>
        <w:t xml:space="preserve">educational </w:t>
      </w:r>
      <w:r w:rsidR="00F7433E" w:rsidRPr="00AB1E0E">
        <w:rPr>
          <w:sz w:val="22"/>
          <w:szCs w:val="22"/>
        </w:rPr>
        <w:t>with</w:t>
      </w:r>
      <w:r w:rsidR="00641A8E" w:rsidRPr="00AB1E0E">
        <w:rPr>
          <w:sz w:val="22"/>
          <w:szCs w:val="22"/>
        </w:rPr>
        <w:t xml:space="preserve"> the ethical and privacy needs of a clinic that is using national accreditation with the NSQHS as a benchmark for professional practice. The discussion of the needs analysis for both these issues and the solutions built into the health information systems policies and structure highlight the challenges of structuring the information </w:t>
      </w:r>
      <w:r w:rsidR="00CB7AA8" w:rsidRPr="00AB1E0E">
        <w:rPr>
          <w:sz w:val="22"/>
          <w:szCs w:val="22"/>
        </w:rPr>
        <w:t xml:space="preserve">management </w:t>
      </w:r>
      <w:r w:rsidR="00641A8E" w:rsidRPr="00AB1E0E">
        <w:rPr>
          <w:sz w:val="22"/>
          <w:szCs w:val="22"/>
        </w:rPr>
        <w:t xml:space="preserve">systems of a complex service in a way that maximizes usability and outcomes and protects valuable data. </w:t>
      </w:r>
      <w:r w:rsidR="00323FB6" w:rsidRPr="00AB1E0E">
        <w:rPr>
          <w:sz w:val="22"/>
          <w:szCs w:val="22"/>
        </w:rPr>
        <w:t xml:space="preserve"> </w:t>
      </w:r>
    </w:p>
    <w:p w14:paraId="6C554FBC" w14:textId="77777777" w:rsidR="00064DAB" w:rsidRPr="00AB1E0E" w:rsidRDefault="00064DAB" w:rsidP="00CA5176">
      <w:pPr>
        <w:spacing w:line="276" w:lineRule="auto"/>
        <w:rPr>
          <w:sz w:val="22"/>
          <w:szCs w:val="22"/>
        </w:rPr>
      </w:pPr>
    </w:p>
    <w:p w14:paraId="43267E00" w14:textId="4B4E2529" w:rsidR="00064DAB" w:rsidRPr="00AB1E0E" w:rsidRDefault="00DF6AE6" w:rsidP="00CA5176">
      <w:pPr>
        <w:spacing w:line="276" w:lineRule="auto"/>
        <w:rPr>
          <w:b/>
          <w:sz w:val="22"/>
          <w:szCs w:val="22"/>
        </w:rPr>
      </w:pPr>
      <w:r w:rsidRPr="00AB1E0E">
        <w:rPr>
          <w:b/>
          <w:sz w:val="22"/>
          <w:szCs w:val="22"/>
        </w:rPr>
        <w:t xml:space="preserve">2. </w:t>
      </w:r>
      <w:r w:rsidR="0095401C" w:rsidRPr="00AB1E0E">
        <w:rPr>
          <w:b/>
          <w:sz w:val="22"/>
          <w:szCs w:val="22"/>
        </w:rPr>
        <w:t>AV Streaming and Recording</w:t>
      </w:r>
    </w:p>
    <w:p w14:paraId="36BC9832" w14:textId="77777777" w:rsidR="00064DAB" w:rsidRPr="00AB1E0E" w:rsidRDefault="004F659F" w:rsidP="00CA5176">
      <w:pPr>
        <w:spacing w:line="276" w:lineRule="auto"/>
        <w:rPr>
          <w:b/>
          <w:sz w:val="22"/>
          <w:szCs w:val="22"/>
        </w:rPr>
      </w:pPr>
      <w:r w:rsidRPr="00AB1E0E">
        <w:rPr>
          <w:b/>
          <w:sz w:val="22"/>
          <w:szCs w:val="22"/>
        </w:rPr>
        <w:t xml:space="preserve">2.1 </w:t>
      </w:r>
      <w:r w:rsidR="00064DAB" w:rsidRPr="00AB1E0E">
        <w:rPr>
          <w:b/>
          <w:sz w:val="22"/>
          <w:szCs w:val="22"/>
        </w:rPr>
        <w:t>Learning and teaching capability</w:t>
      </w:r>
      <w:r w:rsidR="00F54A63" w:rsidRPr="00AB1E0E">
        <w:rPr>
          <w:b/>
          <w:sz w:val="22"/>
          <w:szCs w:val="22"/>
        </w:rPr>
        <w:t xml:space="preserve"> via </w:t>
      </w:r>
      <w:r w:rsidR="00CD0764" w:rsidRPr="00AB1E0E">
        <w:rPr>
          <w:b/>
          <w:sz w:val="22"/>
          <w:szCs w:val="22"/>
        </w:rPr>
        <w:t>AV</w:t>
      </w:r>
      <w:r w:rsidR="0095401C" w:rsidRPr="00AB1E0E">
        <w:rPr>
          <w:b/>
          <w:sz w:val="22"/>
          <w:szCs w:val="22"/>
        </w:rPr>
        <w:t xml:space="preserve"> </w:t>
      </w:r>
      <w:r w:rsidR="00F54A63" w:rsidRPr="00AB1E0E">
        <w:rPr>
          <w:b/>
          <w:sz w:val="22"/>
          <w:szCs w:val="22"/>
        </w:rPr>
        <w:t>streaming</w:t>
      </w:r>
      <w:r w:rsidR="00064DAB" w:rsidRPr="00AB1E0E">
        <w:rPr>
          <w:b/>
          <w:sz w:val="22"/>
          <w:szCs w:val="22"/>
        </w:rPr>
        <w:t>:</w:t>
      </w:r>
    </w:p>
    <w:p w14:paraId="7C2799F7" w14:textId="77777777" w:rsidR="00064DAB" w:rsidRPr="00AB1E0E" w:rsidRDefault="00064DAB" w:rsidP="00CA5176">
      <w:pPr>
        <w:spacing w:line="276" w:lineRule="auto"/>
        <w:rPr>
          <w:sz w:val="22"/>
          <w:szCs w:val="22"/>
        </w:rPr>
      </w:pPr>
      <w:r w:rsidRPr="00AB1E0E">
        <w:rPr>
          <w:sz w:val="22"/>
          <w:szCs w:val="22"/>
        </w:rPr>
        <w:t xml:space="preserve">To support learning and teaching, active collaboration, and connectivity between non-clinic locations (e.g. classrooms and offsite supervisors), all treatment and assessment rooms within the clinic are fitted with Audio-Visual (AV) conferencing systems.  This technology allows practitioners in assessment rooms to conference in practitioners from other disciplines located in workrooms within the clinic. The nature of IPE means that up to 10 practitioners could be involved in an initial consultation </w:t>
      </w:r>
      <w:r w:rsidR="00CD0764" w:rsidRPr="00AB1E0E">
        <w:rPr>
          <w:sz w:val="22"/>
          <w:szCs w:val="22"/>
        </w:rPr>
        <w:t xml:space="preserve">(at the same time) </w:t>
      </w:r>
      <w:r w:rsidRPr="00AB1E0E">
        <w:rPr>
          <w:sz w:val="22"/>
          <w:szCs w:val="22"/>
        </w:rPr>
        <w:t>or ongoing client treatment – rather than have all 10 present in the one room, streaming (aka video conferencing) is used to link multiple rooms. Building on from this, the scenario may arise where consultation with a supervisor external to the clinic may be required</w:t>
      </w:r>
      <w:r w:rsidR="0095401C" w:rsidRPr="00AB1E0E">
        <w:rPr>
          <w:sz w:val="22"/>
          <w:szCs w:val="22"/>
        </w:rPr>
        <w:t xml:space="preserve">.  </w:t>
      </w:r>
      <w:r w:rsidRPr="00AB1E0E">
        <w:rPr>
          <w:sz w:val="22"/>
          <w:szCs w:val="22"/>
        </w:rPr>
        <w:t xml:space="preserve">This raises the need for </w:t>
      </w:r>
      <w:r w:rsidR="0095401C" w:rsidRPr="00AB1E0E">
        <w:rPr>
          <w:sz w:val="22"/>
          <w:szCs w:val="22"/>
        </w:rPr>
        <w:t>AV</w:t>
      </w:r>
      <w:r w:rsidRPr="00AB1E0E">
        <w:rPr>
          <w:sz w:val="22"/>
          <w:szCs w:val="22"/>
        </w:rPr>
        <w:t xml:space="preserve"> streaming between health and University settings as well as within the clinic itself. Table 1 presents the needs analysis conducted across different stakeholder groups to develop a</w:t>
      </w:r>
      <w:r w:rsidR="0095401C" w:rsidRPr="00AB1E0E">
        <w:rPr>
          <w:sz w:val="22"/>
          <w:szCs w:val="22"/>
        </w:rPr>
        <w:t>n AV</w:t>
      </w:r>
      <w:r w:rsidRPr="00AB1E0E">
        <w:rPr>
          <w:sz w:val="22"/>
          <w:szCs w:val="22"/>
        </w:rPr>
        <w:t xml:space="preserve"> system that worked for multiple parties whilst maintaining privacy</w:t>
      </w:r>
      <w:r w:rsidR="00F7433E" w:rsidRPr="00AB1E0E">
        <w:rPr>
          <w:sz w:val="22"/>
          <w:szCs w:val="22"/>
        </w:rPr>
        <w:t xml:space="preserve"> and health record management standards</w:t>
      </w:r>
      <w:r w:rsidRPr="00AB1E0E">
        <w:rPr>
          <w:sz w:val="22"/>
          <w:szCs w:val="22"/>
        </w:rPr>
        <w:t xml:space="preserve">. </w:t>
      </w:r>
    </w:p>
    <w:p w14:paraId="6A834654" w14:textId="77777777" w:rsidR="001911B4" w:rsidRPr="00AB1E0E" w:rsidRDefault="001911B4" w:rsidP="00CA5176">
      <w:pPr>
        <w:spacing w:line="276" w:lineRule="auto"/>
        <w:rPr>
          <w:sz w:val="22"/>
          <w:szCs w:val="22"/>
        </w:rPr>
      </w:pPr>
    </w:p>
    <w:p w14:paraId="05AE7610" w14:textId="77777777" w:rsidR="001911B4" w:rsidRPr="00AB1E0E" w:rsidRDefault="001911B4" w:rsidP="00CA5176">
      <w:pPr>
        <w:spacing w:line="276" w:lineRule="auto"/>
        <w:rPr>
          <w:sz w:val="18"/>
          <w:szCs w:val="18"/>
        </w:rPr>
      </w:pPr>
      <w:r w:rsidRPr="00AB1E0E">
        <w:rPr>
          <w:b/>
          <w:sz w:val="18"/>
          <w:szCs w:val="18"/>
        </w:rPr>
        <w:t>Table 1:</w:t>
      </w:r>
      <w:r w:rsidRPr="00AB1E0E">
        <w:rPr>
          <w:sz w:val="18"/>
          <w:szCs w:val="18"/>
        </w:rPr>
        <w:t xml:space="preserve"> Needs Analysis: AV Streaming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1799"/>
        <w:gridCol w:w="2551"/>
        <w:gridCol w:w="2035"/>
      </w:tblGrid>
      <w:tr w:rsidR="001911B4" w:rsidRPr="00AB1E0E" w14:paraId="50E201D2" w14:textId="77777777" w:rsidTr="003B3D6B">
        <w:tc>
          <w:tcPr>
            <w:tcW w:w="1995" w:type="dxa"/>
            <w:tcBorders>
              <w:top w:val="single" w:sz="4" w:space="0" w:color="auto"/>
              <w:left w:val="nil"/>
              <w:bottom w:val="single" w:sz="4" w:space="0" w:color="auto"/>
              <w:right w:val="nil"/>
            </w:tcBorders>
            <w:shd w:val="clear" w:color="auto" w:fill="auto"/>
          </w:tcPr>
          <w:p w14:paraId="7A15070B" w14:textId="77777777" w:rsidR="001911B4" w:rsidRPr="00AB1E0E" w:rsidRDefault="001911B4" w:rsidP="00CA5176">
            <w:pPr>
              <w:spacing w:line="276" w:lineRule="auto"/>
              <w:rPr>
                <w:sz w:val="22"/>
                <w:szCs w:val="22"/>
              </w:rPr>
            </w:pPr>
            <w:r w:rsidRPr="00AB1E0E">
              <w:rPr>
                <w:sz w:val="22"/>
                <w:szCs w:val="22"/>
              </w:rPr>
              <w:t>Student learning</w:t>
            </w:r>
          </w:p>
        </w:tc>
        <w:tc>
          <w:tcPr>
            <w:tcW w:w="1799" w:type="dxa"/>
            <w:tcBorders>
              <w:top w:val="single" w:sz="4" w:space="0" w:color="auto"/>
              <w:left w:val="nil"/>
              <w:bottom w:val="single" w:sz="4" w:space="0" w:color="auto"/>
              <w:right w:val="nil"/>
            </w:tcBorders>
            <w:shd w:val="clear" w:color="auto" w:fill="auto"/>
          </w:tcPr>
          <w:p w14:paraId="13BC2CEE" w14:textId="77777777" w:rsidR="001911B4" w:rsidRPr="00AB1E0E" w:rsidRDefault="001911B4" w:rsidP="00CA5176">
            <w:pPr>
              <w:spacing w:line="276" w:lineRule="auto"/>
              <w:rPr>
                <w:sz w:val="22"/>
                <w:szCs w:val="22"/>
              </w:rPr>
            </w:pPr>
            <w:r w:rsidRPr="00AB1E0E">
              <w:rPr>
                <w:sz w:val="22"/>
                <w:szCs w:val="22"/>
              </w:rPr>
              <w:t>Clinic management</w:t>
            </w:r>
          </w:p>
        </w:tc>
        <w:tc>
          <w:tcPr>
            <w:tcW w:w="2551" w:type="dxa"/>
            <w:tcBorders>
              <w:top w:val="single" w:sz="4" w:space="0" w:color="auto"/>
              <w:left w:val="nil"/>
              <w:bottom w:val="single" w:sz="4" w:space="0" w:color="auto"/>
              <w:right w:val="nil"/>
            </w:tcBorders>
          </w:tcPr>
          <w:p w14:paraId="35146AB9" w14:textId="77777777" w:rsidR="001911B4" w:rsidRPr="00AB1E0E" w:rsidRDefault="001911B4" w:rsidP="00CA5176">
            <w:pPr>
              <w:spacing w:line="276" w:lineRule="auto"/>
              <w:rPr>
                <w:sz w:val="22"/>
                <w:szCs w:val="22"/>
              </w:rPr>
            </w:pPr>
            <w:r w:rsidRPr="00AB1E0E">
              <w:rPr>
                <w:sz w:val="22"/>
                <w:szCs w:val="22"/>
              </w:rPr>
              <w:t>Patients/Carers</w:t>
            </w:r>
          </w:p>
        </w:tc>
        <w:tc>
          <w:tcPr>
            <w:tcW w:w="2035" w:type="dxa"/>
            <w:tcBorders>
              <w:top w:val="single" w:sz="4" w:space="0" w:color="auto"/>
              <w:left w:val="nil"/>
              <w:bottom w:val="single" w:sz="4" w:space="0" w:color="auto"/>
              <w:right w:val="nil"/>
            </w:tcBorders>
            <w:shd w:val="clear" w:color="auto" w:fill="auto"/>
          </w:tcPr>
          <w:p w14:paraId="6B4F00E3" w14:textId="77777777" w:rsidR="001911B4" w:rsidRPr="00AB1E0E" w:rsidRDefault="001911B4" w:rsidP="00CA5176">
            <w:pPr>
              <w:spacing w:line="276" w:lineRule="auto"/>
              <w:rPr>
                <w:sz w:val="22"/>
                <w:szCs w:val="22"/>
              </w:rPr>
            </w:pPr>
            <w:r w:rsidRPr="00AB1E0E">
              <w:rPr>
                <w:sz w:val="22"/>
                <w:szCs w:val="22"/>
              </w:rPr>
              <w:t>Privacy/ regulatory</w:t>
            </w:r>
          </w:p>
        </w:tc>
      </w:tr>
      <w:tr w:rsidR="001911B4" w:rsidRPr="00AB1E0E" w14:paraId="32C306D6" w14:textId="77777777" w:rsidTr="003B3D6B">
        <w:tc>
          <w:tcPr>
            <w:tcW w:w="1995" w:type="dxa"/>
            <w:tcBorders>
              <w:top w:val="single" w:sz="4" w:space="0" w:color="auto"/>
              <w:left w:val="nil"/>
              <w:bottom w:val="single" w:sz="4" w:space="0" w:color="auto"/>
              <w:right w:val="nil"/>
            </w:tcBorders>
            <w:shd w:val="clear" w:color="auto" w:fill="auto"/>
          </w:tcPr>
          <w:p w14:paraId="096CAAC9" w14:textId="77777777" w:rsidR="001911B4" w:rsidRPr="00AB1E0E" w:rsidRDefault="001911B4" w:rsidP="00CA5176">
            <w:pPr>
              <w:spacing w:line="276" w:lineRule="auto"/>
              <w:rPr>
                <w:sz w:val="22"/>
                <w:szCs w:val="22"/>
              </w:rPr>
            </w:pPr>
            <w:r w:rsidRPr="00AB1E0E">
              <w:rPr>
                <w:sz w:val="22"/>
                <w:szCs w:val="22"/>
              </w:rPr>
              <w:t>Ability to view high quality streaming video content, with permission, of assessment and treatment sessions in progress from locations within the clinic</w:t>
            </w:r>
          </w:p>
          <w:p w14:paraId="28E09E2A" w14:textId="77777777" w:rsidR="001911B4" w:rsidRPr="00AB1E0E" w:rsidRDefault="001911B4" w:rsidP="00CA5176">
            <w:pPr>
              <w:spacing w:line="276" w:lineRule="auto"/>
              <w:rPr>
                <w:sz w:val="22"/>
                <w:szCs w:val="22"/>
              </w:rPr>
            </w:pPr>
          </w:p>
          <w:p w14:paraId="4C206D20" w14:textId="77777777" w:rsidR="001911B4" w:rsidRPr="00AB1E0E" w:rsidRDefault="001911B4" w:rsidP="00CA5176">
            <w:pPr>
              <w:spacing w:line="276" w:lineRule="auto"/>
              <w:rPr>
                <w:sz w:val="22"/>
                <w:szCs w:val="22"/>
              </w:rPr>
            </w:pPr>
            <w:r w:rsidRPr="00AB1E0E">
              <w:rPr>
                <w:sz w:val="22"/>
                <w:szCs w:val="22"/>
              </w:rPr>
              <w:lastRenderedPageBreak/>
              <w:t>Ensure informed Consent is evident from Client / Student/ Supervisor</w:t>
            </w:r>
          </w:p>
          <w:p w14:paraId="1307437D" w14:textId="77777777" w:rsidR="001911B4" w:rsidRPr="00AB1E0E" w:rsidRDefault="001911B4" w:rsidP="00CA5176">
            <w:pPr>
              <w:spacing w:line="276" w:lineRule="auto"/>
              <w:rPr>
                <w:sz w:val="22"/>
                <w:szCs w:val="22"/>
              </w:rPr>
            </w:pPr>
          </w:p>
        </w:tc>
        <w:tc>
          <w:tcPr>
            <w:tcW w:w="1799" w:type="dxa"/>
            <w:tcBorders>
              <w:top w:val="single" w:sz="4" w:space="0" w:color="auto"/>
              <w:left w:val="nil"/>
              <w:bottom w:val="single" w:sz="4" w:space="0" w:color="auto"/>
              <w:right w:val="nil"/>
            </w:tcBorders>
            <w:shd w:val="clear" w:color="auto" w:fill="auto"/>
          </w:tcPr>
          <w:p w14:paraId="18B4C43D" w14:textId="77777777" w:rsidR="001911B4" w:rsidRPr="00AB1E0E" w:rsidRDefault="001911B4" w:rsidP="00CA5176">
            <w:pPr>
              <w:spacing w:line="276" w:lineRule="auto"/>
              <w:rPr>
                <w:sz w:val="22"/>
                <w:szCs w:val="22"/>
              </w:rPr>
            </w:pPr>
            <w:r w:rsidRPr="00AB1E0E">
              <w:rPr>
                <w:sz w:val="22"/>
                <w:szCs w:val="22"/>
              </w:rPr>
              <w:lastRenderedPageBreak/>
              <w:t>Provide high quality and consistency of data streaming</w:t>
            </w:r>
          </w:p>
          <w:p w14:paraId="69D929FB" w14:textId="77777777" w:rsidR="001911B4" w:rsidRPr="00AB1E0E" w:rsidRDefault="001911B4" w:rsidP="00CA5176">
            <w:pPr>
              <w:spacing w:line="276" w:lineRule="auto"/>
              <w:rPr>
                <w:sz w:val="22"/>
                <w:szCs w:val="22"/>
              </w:rPr>
            </w:pPr>
          </w:p>
          <w:p w14:paraId="4B2C6982" w14:textId="77777777" w:rsidR="001911B4" w:rsidRPr="00AB1E0E" w:rsidRDefault="001911B4" w:rsidP="00CA5176">
            <w:pPr>
              <w:spacing w:line="276" w:lineRule="auto"/>
              <w:rPr>
                <w:sz w:val="22"/>
                <w:szCs w:val="22"/>
              </w:rPr>
            </w:pPr>
            <w:r w:rsidRPr="00AB1E0E">
              <w:rPr>
                <w:sz w:val="22"/>
                <w:szCs w:val="22"/>
              </w:rPr>
              <w:t xml:space="preserve">Ability to provide streaming from assessment pods, treatment and consultation </w:t>
            </w:r>
            <w:r w:rsidRPr="00AB1E0E">
              <w:rPr>
                <w:sz w:val="22"/>
                <w:szCs w:val="22"/>
              </w:rPr>
              <w:lastRenderedPageBreak/>
              <w:t xml:space="preserve">rooms </w:t>
            </w:r>
          </w:p>
          <w:p w14:paraId="01D88C94" w14:textId="77777777" w:rsidR="001911B4" w:rsidRPr="00AB1E0E" w:rsidRDefault="001911B4" w:rsidP="00CA5176">
            <w:pPr>
              <w:spacing w:line="276" w:lineRule="auto"/>
              <w:rPr>
                <w:sz w:val="22"/>
                <w:szCs w:val="22"/>
              </w:rPr>
            </w:pPr>
          </w:p>
          <w:p w14:paraId="6B95AFE7" w14:textId="77777777" w:rsidR="001911B4" w:rsidRPr="00AB1E0E" w:rsidRDefault="001911B4" w:rsidP="00CA5176">
            <w:pPr>
              <w:spacing w:line="276" w:lineRule="auto"/>
              <w:rPr>
                <w:sz w:val="22"/>
                <w:szCs w:val="22"/>
              </w:rPr>
            </w:pPr>
            <w:r w:rsidRPr="00AB1E0E">
              <w:rPr>
                <w:sz w:val="22"/>
                <w:szCs w:val="22"/>
              </w:rPr>
              <w:t>Incorporation of patient consent procedures into streaming access</w:t>
            </w:r>
          </w:p>
        </w:tc>
        <w:tc>
          <w:tcPr>
            <w:tcW w:w="2551" w:type="dxa"/>
            <w:tcBorders>
              <w:top w:val="single" w:sz="4" w:space="0" w:color="auto"/>
              <w:left w:val="nil"/>
              <w:bottom w:val="single" w:sz="4" w:space="0" w:color="auto"/>
              <w:right w:val="nil"/>
            </w:tcBorders>
          </w:tcPr>
          <w:p w14:paraId="688A1C37" w14:textId="77777777" w:rsidR="001911B4" w:rsidRPr="00AB1E0E" w:rsidRDefault="001911B4" w:rsidP="00CA5176">
            <w:pPr>
              <w:spacing w:line="276" w:lineRule="auto"/>
              <w:rPr>
                <w:sz w:val="22"/>
                <w:szCs w:val="22"/>
              </w:rPr>
            </w:pPr>
            <w:r w:rsidRPr="00AB1E0E">
              <w:rPr>
                <w:sz w:val="22"/>
                <w:szCs w:val="22"/>
              </w:rPr>
              <w:lastRenderedPageBreak/>
              <w:t>Ensure Patients/ Carers provide informed consent to having their image and audio transmitted to other clinic rooms</w:t>
            </w:r>
          </w:p>
          <w:p w14:paraId="15695F19" w14:textId="77777777" w:rsidR="001911B4" w:rsidRPr="00AB1E0E" w:rsidRDefault="001911B4" w:rsidP="00CA5176">
            <w:pPr>
              <w:spacing w:line="276" w:lineRule="auto"/>
              <w:rPr>
                <w:sz w:val="22"/>
                <w:szCs w:val="22"/>
              </w:rPr>
            </w:pPr>
          </w:p>
          <w:p w14:paraId="0671F1E4" w14:textId="77777777" w:rsidR="001911B4" w:rsidRPr="00AB1E0E" w:rsidRDefault="001911B4" w:rsidP="00CA5176">
            <w:pPr>
              <w:spacing w:line="276" w:lineRule="auto"/>
              <w:rPr>
                <w:sz w:val="22"/>
                <w:szCs w:val="22"/>
              </w:rPr>
            </w:pPr>
            <w:r w:rsidRPr="00AB1E0E">
              <w:rPr>
                <w:sz w:val="22"/>
                <w:szCs w:val="22"/>
              </w:rPr>
              <w:t>Ensure that patients can request streaming of their session to be suspended or stopped</w:t>
            </w:r>
          </w:p>
          <w:p w14:paraId="5C5966F5" w14:textId="77777777" w:rsidR="001911B4" w:rsidRPr="00AB1E0E" w:rsidRDefault="001911B4" w:rsidP="00CA5176">
            <w:pPr>
              <w:spacing w:line="276" w:lineRule="auto"/>
              <w:rPr>
                <w:sz w:val="22"/>
                <w:szCs w:val="22"/>
              </w:rPr>
            </w:pPr>
          </w:p>
          <w:p w14:paraId="6CCFA882" w14:textId="77777777" w:rsidR="001911B4" w:rsidRPr="00AB1E0E" w:rsidRDefault="001911B4" w:rsidP="00CA5176">
            <w:pPr>
              <w:spacing w:line="276" w:lineRule="auto"/>
              <w:rPr>
                <w:sz w:val="22"/>
                <w:szCs w:val="22"/>
              </w:rPr>
            </w:pPr>
            <w:r w:rsidRPr="00AB1E0E">
              <w:rPr>
                <w:sz w:val="22"/>
                <w:szCs w:val="22"/>
              </w:rPr>
              <w:t>Ensure informed consent is evident from carers, family, health workers included in assessments and treatment.</w:t>
            </w:r>
          </w:p>
        </w:tc>
        <w:tc>
          <w:tcPr>
            <w:tcW w:w="2035" w:type="dxa"/>
            <w:tcBorders>
              <w:top w:val="single" w:sz="4" w:space="0" w:color="auto"/>
              <w:left w:val="nil"/>
              <w:bottom w:val="single" w:sz="4" w:space="0" w:color="auto"/>
              <w:right w:val="nil"/>
            </w:tcBorders>
            <w:shd w:val="clear" w:color="auto" w:fill="auto"/>
          </w:tcPr>
          <w:p w14:paraId="75806574" w14:textId="16B8D6D9" w:rsidR="001911B4" w:rsidRPr="00AB1E0E" w:rsidRDefault="001911B4" w:rsidP="00CA5176">
            <w:pPr>
              <w:spacing w:line="276" w:lineRule="auto"/>
              <w:rPr>
                <w:sz w:val="22"/>
                <w:szCs w:val="22"/>
              </w:rPr>
            </w:pPr>
            <w:r w:rsidRPr="00AB1E0E">
              <w:rPr>
                <w:sz w:val="22"/>
                <w:szCs w:val="22"/>
              </w:rPr>
              <w:lastRenderedPageBreak/>
              <w:t xml:space="preserve">Compliance with the Privacy and Data Protection Act </w:t>
            </w:r>
            <w:r w:rsidR="003B3D6B" w:rsidRPr="00AB1E0E">
              <w:rPr>
                <w:sz w:val="22"/>
                <w:szCs w:val="22"/>
              </w:rPr>
              <w:t>[12]</w:t>
            </w:r>
            <w:r w:rsidRPr="00AB1E0E">
              <w:rPr>
                <w:sz w:val="22"/>
                <w:szCs w:val="22"/>
              </w:rPr>
              <w:t xml:space="preserve">. </w:t>
            </w:r>
          </w:p>
          <w:p w14:paraId="59C11870" w14:textId="77777777" w:rsidR="001911B4" w:rsidRPr="00AB1E0E" w:rsidRDefault="001911B4" w:rsidP="00CA5176">
            <w:pPr>
              <w:spacing w:line="276" w:lineRule="auto"/>
              <w:rPr>
                <w:sz w:val="22"/>
                <w:szCs w:val="22"/>
              </w:rPr>
            </w:pPr>
          </w:p>
          <w:p w14:paraId="5FD35FEB" w14:textId="77777777" w:rsidR="001911B4" w:rsidRPr="00AB1E0E" w:rsidRDefault="001911B4" w:rsidP="00CA5176">
            <w:pPr>
              <w:spacing w:line="276" w:lineRule="auto"/>
              <w:rPr>
                <w:sz w:val="22"/>
                <w:szCs w:val="22"/>
              </w:rPr>
            </w:pPr>
            <w:r w:rsidRPr="00AB1E0E">
              <w:rPr>
                <w:sz w:val="22"/>
                <w:szCs w:val="22"/>
              </w:rPr>
              <w:t xml:space="preserve">Health Records Management Act (2002) in relation to sharing information protocols. </w:t>
            </w:r>
          </w:p>
          <w:p w14:paraId="4B13B567" w14:textId="77777777" w:rsidR="001911B4" w:rsidRPr="00AB1E0E" w:rsidRDefault="001911B4" w:rsidP="00CA5176">
            <w:pPr>
              <w:spacing w:line="276" w:lineRule="auto"/>
              <w:rPr>
                <w:sz w:val="22"/>
                <w:szCs w:val="22"/>
              </w:rPr>
            </w:pPr>
          </w:p>
          <w:p w14:paraId="4E2313FF" w14:textId="77777777" w:rsidR="001911B4" w:rsidRPr="00AB1E0E" w:rsidRDefault="001911B4" w:rsidP="00CA5176">
            <w:pPr>
              <w:spacing w:line="276" w:lineRule="auto"/>
              <w:rPr>
                <w:sz w:val="22"/>
                <w:szCs w:val="22"/>
              </w:rPr>
            </w:pPr>
            <w:r w:rsidRPr="00AB1E0E">
              <w:rPr>
                <w:sz w:val="22"/>
                <w:szCs w:val="22"/>
              </w:rPr>
              <w:t>NSQHCS accreditation compliance. Focus on standard 1, 2 and 5.</w:t>
            </w:r>
          </w:p>
        </w:tc>
      </w:tr>
    </w:tbl>
    <w:p w14:paraId="492E0624" w14:textId="77777777" w:rsidR="001911B4" w:rsidRPr="00AB1E0E" w:rsidRDefault="001911B4" w:rsidP="00CA5176">
      <w:pPr>
        <w:spacing w:line="276" w:lineRule="auto"/>
        <w:rPr>
          <w:sz w:val="22"/>
          <w:szCs w:val="22"/>
        </w:rPr>
      </w:pPr>
    </w:p>
    <w:p w14:paraId="46895E31" w14:textId="77777777" w:rsidR="005D052E" w:rsidRPr="00AB1E0E" w:rsidRDefault="005D052E" w:rsidP="00CA5176">
      <w:pPr>
        <w:tabs>
          <w:tab w:val="left" w:pos="1560"/>
        </w:tabs>
        <w:spacing w:line="276" w:lineRule="auto"/>
        <w:rPr>
          <w:sz w:val="22"/>
          <w:szCs w:val="22"/>
        </w:rPr>
      </w:pPr>
      <w:r w:rsidRPr="00AB1E0E">
        <w:rPr>
          <w:sz w:val="22"/>
          <w:szCs w:val="22"/>
        </w:rPr>
        <w:t xml:space="preserve">Although streaming from treatment rooms will primarily need to be controlled by </w:t>
      </w:r>
      <w:r w:rsidR="00CD0764" w:rsidRPr="00AB1E0E">
        <w:rPr>
          <w:sz w:val="22"/>
          <w:szCs w:val="22"/>
        </w:rPr>
        <w:t xml:space="preserve">policy </w:t>
      </w:r>
      <w:r w:rsidR="00633179" w:rsidRPr="00AB1E0E">
        <w:rPr>
          <w:sz w:val="22"/>
          <w:szCs w:val="22"/>
        </w:rPr>
        <w:t>and</w:t>
      </w:r>
      <w:r w:rsidR="00CD0764" w:rsidRPr="00AB1E0E">
        <w:rPr>
          <w:sz w:val="22"/>
          <w:szCs w:val="22"/>
        </w:rPr>
        <w:t xml:space="preserve"> </w:t>
      </w:r>
      <w:r w:rsidRPr="00AB1E0E">
        <w:rPr>
          <w:sz w:val="22"/>
          <w:szCs w:val="22"/>
        </w:rPr>
        <w:t xml:space="preserve">process and through education of students and supervisors, a number of technical safeguards have been put in place to support this. Video conferencing can only take place between VU conference rooms and/or VU users using Microsoft Office Communicator (this will enable staff to connect from remote sites via the VU VPN service). Where the call is initiated externally to the treatment room, the caller ID of the room/person dialing in will be displayed on the control </w:t>
      </w:r>
      <w:r w:rsidR="00CD0764" w:rsidRPr="00AB1E0E">
        <w:rPr>
          <w:sz w:val="22"/>
          <w:szCs w:val="22"/>
        </w:rPr>
        <w:t xml:space="preserve">panel </w:t>
      </w:r>
      <w:r w:rsidRPr="00AB1E0E">
        <w:rPr>
          <w:sz w:val="22"/>
          <w:szCs w:val="22"/>
        </w:rPr>
        <w:t xml:space="preserve">in the treatment room and a ringtone will be audible – this will alert both practitioner and client to the incoming call and the practitioner will have the ability to accept or reject the call.  This assists with maintaining the presence of informed consent as the client can observe the clinician or </w:t>
      </w:r>
      <w:r w:rsidR="00CD0764" w:rsidRPr="00AB1E0E">
        <w:rPr>
          <w:sz w:val="22"/>
          <w:szCs w:val="22"/>
        </w:rPr>
        <w:t xml:space="preserve">as </w:t>
      </w:r>
      <w:r w:rsidRPr="00AB1E0E">
        <w:rPr>
          <w:sz w:val="22"/>
          <w:szCs w:val="22"/>
        </w:rPr>
        <w:t>treatment team provide access to the streaming.</w:t>
      </w:r>
      <w:r w:rsidR="00643758" w:rsidRPr="00AB1E0E">
        <w:rPr>
          <w:sz w:val="22"/>
          <w:szCs w:val="22"/>
        </w:rPr>
        <w:t xml:space="preserve"> </w:t>
      </w:r>
    </w:p>
    <w:p w14:paraId="1EEF5E76" w14:textId="77777777" w:rsidR="005D052E" w:rsidRPr="00AB1E0E" w:rsidRDefault="005D052E" w:rsidP="00CA5176">
      <w:pPr>
        <w:spacing w:line="276" w:lineRule="auto"/>
        <w:rPr>
          <w:b/>
          <w:sz w:val="22"/>
          <w:szCs w:val="22"/>
        </w:rPr>
      </w:pPr>
    </w:p>
    <w:p w14:paraId="6007947B" w14:textId="77777777" w:rsidR="005D052E" w:rsidRPr="00AB1E0E" w:rsidRDefault="004F659F" w:rsidP="00CA5176">
      <w:pPr>
        <w:spacing w:line="276" w:lineRule="auto"/>
        <w:rPr>
          <w:b/>
          <w:sz w:val="22"/>
          <w:szCs w:val="22"/>
        </w:rPr>
      </w:pPr>
      <w:r w:rsidRPr="00AB1E0E">
        <w:rPr>
          <w:b/>
          <w:sz w:val="22"/>
          <w:szCs w:val="22"/>
        </w:rPr>
        <w:t xml:space="preserve">2.2 </w:t>
      </w:r>
      <w:r w:rsidR="0095401C" w:rsidRPr="00AB1E0E">
        <w:rPr>
          <w:b/>
          <w:sz w:val="22"/>
          <w:szCs w:val="22"/>
        </w:rPr>
        <w:t xml:space="preserve">Digital Asset </w:t>
      </w:r>
      <w:r w:rsidR="005D052E" w:rsidRPr="00AB1E0E">
        <w:rPr>
          <w:b/>
          <w:sz w:val="22"/>
          <w:szCs w:val="22"/>
        </w:rPr>
        <w:t>Management</w:t>
      </w:r>
      <w:r w:rsidR="0095401C" w:rsidRPr="00AB1E0E">
        <w:rPr>
          <w:b/>
          <w:sz w:val="22"/>
          <w:szCs w:val="22"/>
        </w:rPr>
        <w:t xml:space="preserve"> System (DAMS) Capability</w:t>
      </w:r>
    </w:p>
    <w:p w14:paraId="2A292237" w14:textId="3F15590E" w:rsidR="006000E5" w:rsidRPr="00AB1E0E" w:rsidRDefault="005D052E" w:rsidP="00CA5176">
      <w:pPr>
        <w:spacing w:line="276" w:lineRule="auto"/>
        <w:rPr>
          <w:sz w:val="22"/>
          <w:szCs w:val="22"/>
        </w:rPr>
      </w:pPr>
      <w:r w:rsidRPr="00AB1E0E">
        <w:rPr>
          <w:sz w:val="22"/>
          <w:szCs w:val="22"/>
        </w:rPr>
        <w:t xml:space="preserve">As well as allowing for live streaming of sessions to other rooms/sites, capability to record sessions has also been enabled allowing the use of recorded materials in classroom and teaching contexts at the University. </w:t>
      </w:r>
      <w:r w:rsidR="006000E5" w:rsidRPr="00AB1E0E">
        <w:rPr>
          <w:sz w:val="22"/>
          <w:szCs w:val="22"/>
        </w:rPr>
        <w:t xml:space="preserve">The DAMS </w:t>
      </w:r>
      <w:r w:rsidR="006000E5" w:rsidRPr="00AB1E0E">
        <w:rPr>
          <w:strike/>
          <w:sz w:val="22"/>
          <w:szCs w:val="22"/>
        </w:rPr>
        <w:t>system</w:t>
      </w:r>
      <w:r w:rsidR="006000E5" w:rsidRPr="00AB1E0E">
        <w:rPr>
          <w:sz w:val="22"/>
          <w:szCs w:val="22"/>
        </w:rPr>
        <w:t xml:space="preserve"> allows for the distribution of high quality and editable clinical recordings of assessment and treatment session recordings to authorized University teaching staff both within the clinic and in the wider University setting. In addition, within the clinic these recordings provide a component of the client’s clinical file (and are stored alongside consent documents), thus requiring secure storage and future accessibility based on freedom of information requests.</w:t>
      </w:r>
    </w:p>
    <w:p w14:paraId="6561081A" w14:textId="77777777" w:rsidR="006000E5" w:rsidRPr="00AB1E0E" w:rsidRDefault="006000E5" w:rsidP="00CA5176">
      <w:pPr>
        <w:spacing w:line="276" w:lineRule="auto"/>
        <w:rPr>
          <w:sz w:val="22"/>
          <w:szCs w:val="22"/>
        </w:rPr>
      </w:pPr>
    </w:p>
    <w:p w14:paraId="44D737FC" w14:textId="6D154D72" w:rsidR="00AA4FA7" w:rsidRPr="00AB1E0E" w:rsidRDefault="00DF6B52" w:rsidP="00CA5176">
      <w:pPr>
        <w:tabs>
          <w:tab w:val="left" w:pos="1560"/>
        </w:tabs>
        <w:spacing w:line="276" w:lineRule="auto"/>
        <w:rPr>
          <w:sz w:val="22"/>
          <w:szCs w:val="22"/>
        </w:rPr>
      </w:pPr>
      <w:r w:rsidRPr="00AB1E0E">
        <w:rPr>
          <w:sz w:val="22"/>
          <w:szCs w:val="22"/>
        </w:rPr>
        <w:t xml:space="preserve">To maintain confidentiality and ensure informed consent, sessions are only recorded when written informed consent has been provided. In addition, patients and families may remove consent for recording during the course of a session or following a recording process.  In order to comply with legislative </w:t>
      </w:r>
      <w:r w:rsidR="003B3D6B" w:rsidRPr="00AB1E0E">
        <w:rPr>
          <w:sz w:val="22"/>
          <w:szCs w:val="22"/>
        </w:rPr>
        <w:t>[12]</w:t>
      </w:r>
      <w:r w:rsidR="00C474C7" w:rsidRPr="00AB1E0E">
        <w:rPr>
          <w:sz w:val="22"/>
          <w:szCs w:val="22"/>
        </w:rPr>
        <w:t xml:space="preserve"> </w:t>
      </w:r>
      <w:r w:rsidRPr="00AB1E0E">
        <w:rPr>
          <w:sz w:val="22"/>
          <w:szCs w:val="22"/>
        </w:rPr>
        <w:t xml:space="preserve">and accreditation guidelines regarding privacy </w:t>
      </w:r>
      <w:r w:rsidR="00A14487" w:rsidRPr="00AB1E0E">
        <w:rPr>
          <w:sz w:val="22"/>
          <w:szCs w:val="22"/>
        </w:rPr>
        <w:t>obligations and compliance</w:t>
      </w:r>
      <w:r w:rsidR="006000E5" w:rsidRPr="00AB1E0E">
        <w:rPr>
          <w:sz w:val="22"/>
          <w:szCs w:val="22"/>
        </w:rPr>
        <w:t xml:space="preserve"> </w:t>
      </w:r>
      <w:r w:rsidR="003B3D6B" w:rsidRPr="00AB1E0E">
        <w:rPr>
          <w:sz w:val="22"/>
          <w:szCs w:val="22"/>
        </w:rPr>
        <w:t>[11]</w:t>
      </w:r>
      <w:r w:rsidRPr="00AB1E0E">
        <w:rPr>
          <w:sz w:val="22"/>
          <w:szCs w:val="22"/>
        </w:rPr>
        <w:t xml:space="preserve">, the procedure for access and approval for use of recorded data is tightly monitored and controlled using information technology infrastructure and clinical policy documents. </w:t>
      </w:r>
    </w:p>
    <w:p w14:paraId="0F8BA4C1" w14:textId="77777777" w:rsidR="00AA4FA7" w:rsidRPr="00AB1E0E" w:rsidRDefault="00AA4FA7" w:rsidP="00CA5176">
      <w:pPr>
        <w:tabs>
          <w:tab w:val="left" w:pos="1560"/>
        </w:tabs>
        <w:spacing w:line="276" w:lineRule="auto"/>
        <w:rPr>
          <w:sz w:val="22"/>
          <w:szCs w:val="22"/>
        </w:rPr>
      </w:pPr>
    </w:p>
    <w:p w14:paraId="10BD3F25" w14:textId="0EFDEC77" w:rsidR="00AA4FA7" w:rsidRPr="00AB1E0E" w:rsidRDefault="00DF6B52" w:rsidP="00CA5176">
      <w:pPr>
        <w:tabs>
          <w:tab w:val="left" w:pos="1560"/>
        </w:tabs>
        <w:spacing w:line="276" w:lineRule="auto"/>
        <w:rPr>
          <w:sz w:val="22"/>
          <w:szCs w:val="22"/>
        </w:rPr>
      </w:pPr>
      <w:r w:rsidRPr="00AB1E0E">
        <w:rPr>
          <w:sz w:val="22"/>
          <w:szCs w:val="22"/>
        </w:rPr>
        <w:t xml:space="preserve">The process of recording sessions begins with a student or clinician having to enter </w:t>
      </w:r>
      <w:proofErr w:type="gramStart"/>
      <w:r w:rsidRPr="00AB1E0E">
        <w:rPr>
          <w:sz w:val="22"/>
          <w:szCs w:val="22"/>
        </w:rPr>
        <w:t>a</w:t>
      </w:r>
      <w:proofErr w:type="gramEnd"/>
      <w:r w:rsidRPr="00AB1E0E">
        <w:rPr>
          <w:sz w:val="22"/>
          <w:szCs w:val="22"/>
        </w:rPr>
        <w:t xml:space="preserve"> authorization and password </w:t>
      </w:r>
      <w:r w:rsidR="00AA4FA7" w:rsidRPr="00AB1E0E">
        <w:rPr>
          <w:sz w:val="22"/>
          <w:szCs w:val="22"/>
        </w:rPr>
        <w:t xml:space="preserve">in order to record sessions. The system design also requires patient identification number </w:t>
      </w:r>
      <w:r w:rsidR="00A76F60" w:rsidRPr="00AB1E0E">
        <w:rPr>
          <w:sz w:val="22"/>
          <w:szCs w:val="22"/>
        </w:rPr>
        <w:t>for</w:t>
      </w:r>
      <w:r w:rsidR="00AA4FA7" w:rsidRPr="00AB1E0E">
        <w:rPr>
          <w:sz w:val="22"/>
          <w:szCs w:val="22"/>
        </w:rPr>
        <w:t xml:space="preserve"> data management purposes and identification of the session as clinically or research based.  As a final acknowledgement of importance of informed consent, students and clinicians are required to check this box on the room </w:t>
      </w:r>
      <w:r w:rsidR="00116856" w:rsidRPr="00AB1E0E">
        <w:rPr>
          <w:sz w:val="22"/>
          <w:szCs w:val="22"/>
        </w:rPr>
        <w:t xml:space="preserve">AV </w:t>
      </w:r>
      <w:r w:rsidR="00A76F60" w:rsidRPr="00AB1E0E">
        <w:rPr>
          <w:sz w:val="22"/>
          <w:szCs w:val="22"/>
        </w:rPr>
        <w:t>Touch Panel</w:t>
      </w:r>
      <w:r w:rsidR="00C474C7" w:rsidRPr="00AB1E0E">
        <w:rPr>
          <w:sz w:val="22"/>
          <w:szCs w:val="22"/>
        </w:rPr>
        <w:t xml:space="preserve">. </w:t>
      </w:r>
      <w:r w:rsidR="00AA4FA7" w:rsidRPr="00AB1E0E">
        <w:rPr>
          <w:sz w:val="22"/>
          <w:szCs w:val="22"/>
        </w:rPr>
        <w:t xml:space="preserve">Recorded sessions are securely encrypted and transferred from local storage in the clinic to the VU data </w:t>
      </w:r>
      <w:proofErr w:type="spellStart"/>
      <w:r w:rsidR="00AA4FA7" w:rsidRPr="00AB1E0E">
        <w:rPr>
          <w:sz w:val="22"/>
          <w:szCs w:val="22"/>
        </w:rPr>
        <w:t>centre</w:t>
      </w:r>
      <w:proofErr w:type="spellEnd"/>
      <w:r w:rsidR="00AA4FA7" w:rsidRPr="00AB1E0E">
        <w:rPr>
          <w:sz w:val="22"/>
          <w:szCs w:val="22"/>
        </w:rPr>
        <w:t xml:space="preserve"> and into VU’s Enterprise Content Management system (Oracle Webcenter Content). File access is through the ECM environment when a senior </w:t>
      </w:r>
      <w:r w:rsidR="00C909A7" w:rsidRPr="00AB1E0E">
        <w:rPr>
          <w:sz w:val="22"/>
          <w:szCs w:val="22"/>
        </w:rPr>
        <w:t xml:space="preserve">authorized </w:t>
      </w:r>
      <w:r w:rsidR="00AA4FA7" w:rsidRPr="00AB1E0E">
        <w:rPr>
          <w:sz w:val="22"/>
          <w:szCs w:val="22"/>
        </w:rPr>
        <w:t xml:space="preserve">clinical staff member will ensure ethical fidelity through inspecting the informed consent for the recording, assessing if consent was removed and ensuring there were no other circumstances present that would indicate the file should not be viewed by clinical, research and academic staff. Clinical and research records are segregated to ensure confidentiality and the academic and research staff are </w:t>
      </w:r>
      <w:r w:rsidR="00AA4FA7" w:rsidRPr="00AB1E0E">
        <w:rPr>
          <w:sz w:val="22"/>
          <w:szCs w:val="22"/>
        </w:rPr>
        <w:lastRenderedPageBreak/>
        <w:t>responsible for the use of this data in accordance with the University teaching and research guidelines. At no time are these recordings released directly to students for use</w:t>
      </w:r>
      <w:r w:rsidR="00A76F60" w:rsidRPr="00AB1E0E">
        <w:rPr>
          <w:sz w:val="22"/>
          <w:szCs w:val="22"/>
        </w:rPr>
        <w:t xml:space="preserve"> without</w:t>
      </w:r>
      <w:r w:rsidR="00425EFD" w:rsidRPr="00AB1E0E">
        <w:rPr>
          <w:sz w:val="22"/>
          <w:szCs w:val="22"/>
        </w:rPr>
        <w:t xml:space="preserve"> a thorough review and authorization beforehand from clinical and academic staff</w:t>
      </w:r>
      <w:r w:rsidR="00AA4FA7" w:rsidRPr="00AB1E0E">
        <w:rPr>
          <w:sz w:val="22"/>
          <w:szCs w:val="22"/>
        </w:rPr>
        <w:t xml:space="preserve">. </w:t>
      </w:r>
    </w:p>
    <w:p w14:paraId="472C1C26" w14:textId="77777777" w:rsidR="00AA4FA7" w:rsidRPr="00AB1E0E" w:rsidRDefault="00AA4FA7" w:rsidP="00CA5176">
      <w:pPr>
        <w:tabs>
          <w:tab w:val="left" w:pos="1560"/>
        </w:tabs>
        <w:spacing w:line="276" w:lineRule="auto"/>
        <w:ind w:left="432"/>
        <w:rPr>
          <w:sz w:val="22"/>
          <w:szCs w:val="22"/>
        </w:rPr>
      </w:pPr>
    </w:p>
    <w:p w14:paraId="0240B001" w14:textId="0FD500BE" w:rsidR="00FE6991" w:rsidRPr="00AB1E0E" w:rsidRDefault="00AA4FA7" w:rsidP="00CA5176">
      <w:pPr>
        <w:tabs>
          <w:tab w:val="left" w:pos="1560"/>
        </w:tabs>
        <w:spacing w:line="276" w:lineRule="auto"/>
        <w:rPr>
          <w:b/>
          <w:sz w:val="22"/>
          <w:szCs w:val="22"/>
        </w:rPr>
      </w:pPr>
      <w:r w:rsidRPr="00AB1E0E">
        <w:rPr>
          <w:sz w:val="22"/>
          <w:szCs w:val="22"/>
        </w:rPr>
        <w:t>Recorded content is maintained within the ECM platform in accordance with policies governing patient records and information. For legal and regulatory compliance reasons, academic staff will not have the ability to delete content from ECM.  If content is no longer required it will be marked for archiving</w:t>
      </w:r>
      <w:r w:rsidR="0050785E" w:rsidRPr="00AB1E0E">
        <w:rPr>
          <w:sz w:val="22"/>
          <w:szCs w:val="22"/>
        </w:rPr>
        <w:t xml:space="preserve"> or di</w:t>
      </w:r>
      <w:r w:rsidR="00754628" w:rsidRPr="00AB1E0E">
        <w:rPr>
          <w:sz w:val="22"/>
          <w:szCs w:val="22"/>
        </w:rPr>
        <w:t>s</w:t>
      </w:r>
      <w:r w:rsidR="0050785E" w:rsidRPr="00AB1E0E">
        <w:rPr>
          <w:sz w:val="22"/>
          <w:szCs w:val="22"/>
        </w:rPr>
        <w:t>posal</w:t>
      </w:r>
      <w:r w:rsidRPr="00AB1E0E">
        <w:rPr>
          <w:sz w:val="22"/>
          <w:szCs w:val="22"/>
        </w:rPr>
        <w:t>.  Archived content will not be searchable or viewable by academic or clinical staff</w:t>
      </w:r>
      <w:r w:rsidR="009D113D" w:rsidRPr="00AB1E0E">
        <w:rPr>
          <w:sz w:val="22"/>
          <w:szCs w:val="22"/>
        </w:rPr>
        <w:t xml:space="preserve"> who are not </w:t>
      </w:r>
      <w:proofErr w:type="spellStart"/>
      <w:r w:rsidR="009D113D" w:rsidRPr="00AB1E0E">
        <w:rPr>
          <w:sz w:val="22"/>
          <w:szCs w:val="22"/>
        </w:rPr>
        <w:t>authorised</w:t>
      </w:r>
      <w:proofErr w:type="spellEnd"/>
      <w:r w:rsidRPr="00AB1E0E">
        <w:rPr>
          <w:sz w:val="22"/>
          <w:szCs w:val="22"/>
        </w:rPr>
        <w:t xml:space="preserve">.  </w:t>
      </w:r>
    </w:p>
    <w:p w14:paraId="06ACD3CF" w14:textId="77777777" w:rsidR="00FE6991" w:rsidRPr="00AB1E0E" w:rsidRDefault="00FE6991" w:rsidP="00CA5176">
      <w:pPr>
        <w:spacing w:line="276" w:lineRule="auto"/>
        <w:rPr>
          <w:b/>
          <w:sz w:val="22"/>
          <w:szCs w:val="22"/>
        </w:rPr>
      </w:pPr>
    </w:p>
    <w:p w14:paraId="2F465D95" w14:textId="13F587E0" w:rsidR="009C0029" w:rsidRPr="00AB1E0E" w:rsidRDefault="004F659F" w:rsidP="00CA5176">
      <w:pPr>
        <w:spacing w:line="276" w:lineRule="auto"/>
        <w:rPr>
          <w:b/>
          <w:sz w:val="22"/>
          <w:szCs w:val="22"/>
        </w:rPr>
      </w:pPr>
      <w:r w:rsidRPr="00AB1E0E">
        <w:rPr>
          <w:b/>
          <w:sz w:val="22"/>
          <w:szCs w:val="22"/>
        </w:rPr>
        <w:t xml:space="preserve">3. </w:t>
      </w:r>
      <w:r w:rsidR="00FE6991" w:rsidRPr="00AB1E0E">
        <w:rPr>
          <w:b/>
          <w:sz w:val="22"/>
          <w:szCs w:val="22"/>
        </w:rPr>
        <w:t>Practice</w:t>
      </w:r>
      <w:r w:rsidR="00396FA0" w:rsidRPr="00AB1E0E">
        <w:rPr>
          <w:b/>
          <w:sz w:val="22"/>
          <w:szCs w:val="22"/>
        </w:rPr>
        <w:t xml:space="preserve"> management and Clinic Health </w:t>
      </w:r>
      <w:r w:rsidR="00A0038E" w:rsidRPr="00AB1E0E">
        <w:rPr>
          <w:b/>
          <w:sz w:val="22"/>
          <w:szCs w:val="22"/>
        </w:rPr>
        <w:t>information’s</w:t>
      </w:r>
      <w:r w:rsidR="00396FA0" w:rsidRPr="00AB1E0E">
        <w:rPr>
          <w:b/>
          <w:sz w:val="22"/>
          <w:szCs w:val="22"/>
        </w:rPr>
        <w:t xml:space="preserve"> Systems </w:t>
      </w:r>
    </w:p>
    <w:p w14:paraId="09330786" w14:textId="664110C9" w:rsidR="00DF6AE6" w:rsidRPr="00AB1E0E" w:rsidRDefault="00DA4D08" w:rsidP="00CA5176">
      <w:pPr>
        <w:spacing w:line="276" w:lineRule="auto"/>
        <w:rPr>
          <w:sz w:val="22"/>
          <w:szCs w:val="22"/>
        </w:rPr>
      </w:pPr>
      <w:r w:rsidRPr="00AB1E0E">
        <w:rPr>
          <w:sz w:val="22"/>
          <w:szCs w:val="22"/>
        </w:rPr>
        <w:t>Best practice health services are engaged in constantly improving practice to provide better patient care and health service practice. This</w:t>
      </w:r>
      <w:r w:rsidR="00116856" w:rsidRPr="00AB1E0E">
        <w:rPr>
          <w:sz w:val="22"/>
          <w:szCs w:val="22"/>
        </w:rPr>
        <w:t xml:space="preserve"> </w:t>
      </w:r>
      <w:r w:rsidRPr="00AB1E0E">
        <w:rPr>
          <w:sz w:val="22"/>
          <w:szCs w:val="22"/>
        </w:rPr>
        <w:t>focus on excellence in health care practice has rarely been discussed in relation to university based training clinics</w:t>
      </w:r>
      <w:r w:rsidR="0020421F" w:rsidRPr="00AB1E0E">
        <w:rPr>
          <w:sz w:val="22"/>
          <w:szCs w:val="22"/>
        </w:rPr>
        <w:t>.</w:t>
      </w:r>
      <w:r w:rsidR="007F2D4F" w:rsidRPr="00AB1E0E">
        <w:rPr>
          <w:sz w:val="22"/>
          <w:szCs w:val="22"/>
        </w:rPr>
        <w:t xml:space="preserve"> </w:t>
      </w:r>
      <w:r w:rsidR="005D7924" w:rsidRPr="00AB1E0E">
        <w:rPr>
          <w:sz w:val="22"/>
          <w:szCs w:val="22"/>
        </w:rPr>
        <w:t xml:space="preserve">In order to provide appropriate and timely </w:t>
      </w:r>
      <w:r w:rsidR="003555D9" w:rsidRPr="00AB1E0E">
        <w:rPr>
          <w:sz w:val="22"/>
          <w:szCs w:val="22"/>
        </w:rPr>
        <w:t>patient clinical</w:t>
      </w:r>
      <w:r w:rsidR="005D7924" w:rsidRPr="00AB1E0E">
        <w:rPr>
          <w:sz w:val="22"/>
          <w:szCs w:val="22"/>
        </w:rPr>
        <w:t xml:space="preserve"> data, a practice management software package was selected from a variety used in medical practices across Australia. The </w:t>
      </w:r>
      <w:r w:rsidR="00875560" w:rsidRPr="00AB1E0E">
        <w:rPr>
          <w:sz w:val="22"/>
          <w:szCs w:val="22"/>
        </w:rPr>
        <w:t>h</w:t>
      </w:r>
      <w:r w:rsidR="009E07C1" w:rsidRPr="00AB1E0E">
        <w:rPr>
          <w:sz w:val="22"/>
          <w:szCs w:val="22"/>
        </w:rPr>
        <w:t>ealth</w:t>
      </w:r>
      <w:r w:rsidR="005D7924" w:rsidRPr="00AB1E0E">
        <w:rPr>
          <w:sz w:val="22"/>
          <w:szCs w:val="22"/>
        </w:rPr>
        <w:t xml:space="preserve"> </w:t>
      </w:r>
      <w:r w:rsidR="00F37434" w:rsidRPr="00AB1E0E">
        <w:rPr>
          <w:sz w:val="22"/>
          <w:szCs w:val="22"/>
        </w:rPr>
        <w:t xml:space="preserve">client management system </w:t>
      </w:r>
      <w:proofErr w:type="spellStart"/>
      <w:r w:rsidR="00807489" w:rsidRPr="00AB1E0E">
        <w:rPr>
          <w:sz w:val="22"/>
          <w:szCs w:val="22"/>
        </w:rPr>
        <w:t>eAlth</w:t>
      </w:r>
      <w:proofErr w:type="spellEnd"/>
      <w:r w:rsidR="00807489" w:rsidRPr="00AB1E0E">
        <w:rPr>
          <w:sz w:val="22"/>
          <w:szCs w:val="22"/>
        </w:rPr>
        <w:t xml:space="preserve"> (eAlth.net) </w:t>
      </w:r>
      <w:r w:rsidR="005D7924" w:rsidRPr="00AB1E0E">
        <w:rPr>
          <w:sz w:val="22"/>
          <w:szCs w:val="22"/>
        </w:rPr>
        <w:t xml:space="preserve">was selected </w:t>
      </w:r>
      <w:r w:rsidR="009F77A3" w:rsidRPr="00AB1E0E">
        <w:rPr>
          <w:sz w:val="22"/>
          <w:szCs w:val="22"/>
        </w:rPr>
        <w:t xml:space="preserve">as the </w:t>
      </w:r>
      <w:r w:rsidR="00F37434" w:rsidRPr="00AB1E0E">
        <w:rPr>
          <w:sz w:val="22"/>
          <w:szCs w:val="22"/>
        </w:rPr>
        <w:t xml:space="preserve">vendor showed a commitment to work with Victoria University to enhance their software to meet the specific needs of the IPEP Clinic. The software was specifically selected as it has the capacity to include clinical notes approval, multiple </w:t>
      </w:r>
      <w:proofErr w:type="gramStart"/>
      <w:r w:rsidR="00F37434" w:rsidRPr="00AB1E0E">
        <w:rPr>
          <w:sz w:val="22"/>
          <w:szCs w:val="22"/>
        </w:rPr>
        <w:t>practitioner</w:t>
      </w:r>
      <w:proofErr w:type="gramEnd"/>
      <w:r w:rsidR="00F37434" w:rsidRPr="00AB1E0E">
        <w:rPr>
          <w:sz w:val="22"/>
          <w:szCs w:val="22"/>
        </w:rPr>
        <w:t xml:space="preserve"> booking for appointments and the capability to incorporate the </w:t>
      </w:r>
      <w:r w:rsidR="009C7569" w:rsidRPr="00AB1E0E">
        <w:rPr>
          <w:sz w:val="22"/>
          <w:szCs w:val="22"/>
        </w:rPr>
        <w:t xml:space="preserve">Victorian </w:t>
      </w:r>
      <w:r w:rsidR="00A0038E" w:rsidRPr="00AB1E0E">
        <w:rPr>
          <w:sz w:val="22"/>
          <w:szCs w:val="22"/>
        </w:rPr>
        <w:t>Government</w:t>
      </w:r>
      <w:r w:rsidR="009C7569" w:rsidRPr="00AB1E0E">
        <w:rPr>
          <w:sz w:val="22"/>
          <w:szCs w:val="22"/>
        </w:rPr>
        <w:t xml:space="preserve"> Service Co-Ordination Tool Template</w:t>
      </w:r>
      <w:r w:rsidR="009E07C1" w:rsidRPr="00AB1E0E">
        <w:rPr>
          <w:sz w:val="22"/>
          <w:szCs w:val="22"/>
        </w:rPr>
        <w:t>s</w:t>
      </w:r>
      <w:r w:rsidR="009C7569" w:rsidRPr="00AB1E0E">
        <w:rPr>
          <w:sz w:val="22"/>
          <w:szCs w:val="22"/>
        </w:rPr>
        <w:t xml:space="preserve"> </w:t>
      </w:r>
      <w:r w:rsidR="003B3D6B" w:rsidRPr="00AB1E0E">
        <w:rPr>
          <w:sz w:val="22"/>
          <w:szCs w:val="22"/>
        </w:rPr>
        <w:t>[11]</w:t>
      </w:r>
      <w:r w:rsidR="009C7569" w:rsidRPr="00AB1E0E">
        <w:rPr>
          <w:sz w:val="22"/>
          <w:szCs w:val="22"/>
        </w:rPr>
        <w:t xml:space="preserve">. </w:t>
      </w:r>
      <w:r w:rsidR="00F37434" w:rsidRPr="00AB1E0E">
        <w:rPr>
          <w:sz w:val="22"/>
          <w:szCs w:val="22"/>
        </w:rPr>
        <w:t>The SCTT is a suite of standardized templates designed to facilitate service co-ordination and facilitate shared care within and between service providers. This template package will be rolled out through the client management software as it provides the qualitative and quantitative data required to measure performance against six of the ten NSQHSS</w:t>
      </w:r>
      <w:r w:rsidR="003B3D6B" w:rsidRPr="00AB1E0E">
        <w:rPr>
          <w:sz w:val="22"/>
          <w:szCs w:val="22"/>
        </w:rPr>
        <w:t xml:space="preserve"> [9]</w:t>
      </w:r>
      <w:r w:rsidR="00F37434" w:rsidRPr="00AB1E0E">
        <w:rPr>
          <w:sz w:val="22"/>
          <w:szCs w:val="22"/>
        </w:rPr>
        <w:t xml:space="preserve">. The provider meeting this need was a major determinant of selection as the SCTT provides a platform for accreditation and best practice and specifically requires users to embed the templates directly into the practice management software. </w:t>
      </w:r>
    </w:p>
    <w:p w14:paraId="05B45901" w14:textId="77777777" w:rsidR="00633179" w:rsidRPr="00AB1E0E" w:rsidRDefault="00633179" w:rsidP="00CA5176">
      <w:pPr>
        <w:spacing w:line="276" w:lineRule="auto"/>
        <w:rPr>
          <w:sz w:val="22"/>
          <w:szCs w:val="22"/>
        </w:rPr>
      </w:pPr>
    </w:p>
    <w:p w14:paraId="72C72D1D" w14:textId="77777777" w:rsidR="009C0029" w:rsidRPr="00AB1E0E" w:rsidRDefault="004F659F" w:rsidP="00CA5176">
      <w:pPr>
        <w:spacing w:line="276" w:lineRule="auto"/>
        <w:rPr>
          <w:b/>
          <w:sz w:val="22"/>
          <w:szCs w:val="22"/>
        </w:rPr>
      </w:pPr>
      <w:r w:rsidRPr="00AB1E0E">
        <w:rPr>
          <w:b/>
          <w:sz w:val="22"/>
          <w:szCs w:val="22"/>
        </w:rPr>
        <w:t xml:space="preserve">4. </w:t>
      </w:r>
      <w:r w:rsidR="00CF4ACE" w:rsidRPr="00AB1E0E">
        <w:rPr>
          <w:b/>
          <w:sz w:val="22"/>
          <w:szCs w:val="22"/>
        </w:rPr>
        <w:t>Network Segregation</w:t>
      </w:r>
    </w:p>
    <w:p w14:paraId="5E1AA2C0" w14:textId="4F0BBF09" w:rsidR="00AF7B71" w:rsidRPr="00AB1E0E" w:rsidRDefault="004F659F" w:rsidP="00CA5176">
      <w:pPr>
        <w:spacing w:line="276" w:lineRule="auto"/>
        <w:rPr>
          <w:sz w:val="22"/>
          <w:szCs w:val="22"/>
        </w:rPr>
      </w:pPr>
      <w:r w:rsidRPr="00AB1E0E">
        <w:rPr>
          <w:sz w:val="22"/>
          <w:szCs w:val="22"/>
        </w:rPr>
        <w:t>U</w:t>
      </w:r>
      <w:r w:rsidR="00FE0097" w:rsidRPr="00AB1E0E">
        <w:rPr>
          <w:sz w:val="22"/>
          <w:szCs w:val="22"/>
        </w:rPr>
        <w:t>niversity s</w:t>
      </w:r>
      <w:r w:rsidR="00AF7B71" w:rsidRPr="00AB1E0E">
        <w:rPr>
          <w:sz w:val="22"/>
          <w:szCs w:val="22"/>
        </w:rPr>
        <w:t>tudents have access and use an extensive array of information technology and social media. This raises unique concerns when considering patient privacy and confidentiality issues</w:t>
      </w:r>
      <w:r w:rsidR="00C909A7" w:rsidRPr="00AB1E0E">
        <w:rPr>
          <w:sz w:val="22"/>
          <w:szCs w:val="22"/>
        </w:rPr>
        <w:t xml:space="preserve"> </w:t>
      </w:r>
      <w:r w:rsidR="00CA5176" w:rsidRPr="00AB1E0E">
        <w:rPr>
          <w:sz w:val="22"/>
          <w:szCs w:val="22"/>
        </w:rPr>
        <w:t>[13</w:t>
      </w:r>
      <w:r w:rsidR="003B3D6B" w:rsidRPr="00AB1E0E">
        <w:rPr>
          <w:sz w:val="22"/>
          <w:szCs w:val="22"/>
        </w:rPr>
        <w:t>]</w:t>
      </w:r>
      <w:r w:rsidR="00AF7B71" w:rsidRPr="00AB1E0E">
        <w:rPr>
          <w:sz w:val="22"/>
          <w:szCs w:val="22"/>
        </w:rPr>
        <w:t xml:space="preserve">. </w:t>
      </w:r>
      <w:r w:rsidR="003B3D6B" w:rsidRPr="00AB1E0E">
        <w:rPr>
          <w:sz w:val="22"/>
          <w:szCs w:val="22"/>
        </w:rPr>
        <w:t xml:space="preserve">In response, the clinic is developing </w:t>
      </w:r>
      <w:r w:rsidR="00C909A7" w:rsidRPr="00AB1E0E">
        <w:rPr>
          <w:sz w:val="22"/>
          <w:szCs w:val="22"/>
        </w:rPr>
        <w:t xml:space="preserve">clinical practice guidelines </w:t>
      </w:r>
      <w:r w:rsidR="007F2D4F" w:rsidRPr="00AB1E0E">
        <w:rPr>
          <w:sz w:val="22"/>
          <w:szCs w:val="22"/>
        </w:rPr>
        <w:t xml:space="preserve">for the </w:t>
      </w:r>
      <w:r w:rsidR="00AF7B71" w:rsidRPr="00AB1E0E">
        <w:rPr>
          <w:sz w:val="22"/>
          <w:szCs w:val="22"/>
        </w:rPr>
        <w:t>appropriate use of social media in health services based on legal, ethical and professional implications. Based on these findings and with intensive stakeholder engagement within Victoria University academic, legal</w:t>
      </w:r>
      <w:r w:rsidR="00CF4ACE" w:rsidRPr="00AB1E0E">
        <w:rPr>
          <w:sz w:val="22"/>
          <w:szCs w:val="22"/>
        </w:rPr>
        <w:t>, information security</w:t>
      </w:r>
      <w:r w:rsidR="00AF7B71" w:rsidRPr="00AB1E0E">
        <w:rPr>
          <w:sz w:val="22"/>
          <w:szCs w:val="22"/>
        </w:rPr>
        <w:t xml:space="preserve"> and clinical staff, guidelines around privacy in general and </w:t>
      </w:r>
      <w:r w:rsidR="00CF4ACE" w:rsidRPr="00AB1E0E">
        <w:rPr>
          <w:sz w:val="22"/>
          <w:szCs w:val="22"/>
        </w:rPr>
        <w:t xml:space="preserve">access to clinical information </w:t>
      </w:r>
      <w:r w:rsidR="00AF7B71" w:rsidRPr="00AB1E0E">
        <w:rPr>
          <w:sz w:val="22"/>
          <w:szCs w:val="22"/>
        </w:rPr>
        <w:t xml:space="preserve">have been developed. </w:t>
      </w:r>
    </w:p>
    <w:p w14:paraId="3EE28B46" w14:textId="77777777" w:rsidR="00AF7B71" w:rsidRPr="00AB1E0E" w:rsidRDefault="00AF7B71" w:rsidP="00CA5176">
      <w:pPr>
        <w:spacing w:line="276" w:lineRule="auto"/>
        <w:rPr>
          <w:sz w:val="22"/>
          <w:szCs w:val="22"/>
        </w:rPr>
      </w:pPr>
    </w:p>
    <w:p w14:paraId="1405C902" w14:textId="77777777" w:rsidR="00CF4ACE" w:rsidRPr="00AB1E0E" w:rsidRDefault="00AF7B71" w:rsidP="00CA5176">
      <w:pPr>
        <w:spacing w:line="276" w:lineRule="auto"/>
        <w:rPr>
          <w:sz w:val="22"/>
          <w:szCs w:val="22"/>
        </w:rPr>
      </w:pPr>
      <w:r w:rsidRPr="00AB1E0E">
        <w:rPr>
          <w:sz w:val="22"/>
          <w:szCs w:val="22"/>
        </w:rPr>
        <w:t xml:space="preserve">In support of these guidelines, </w:t>
      </w:r>
      <w:r w:rsidR="005C5F03" w:rsidRPr="00AB1E0E">
        <w:rPr>
          <w:sz w:val="22"/>
          <w:szCs w:val="22"/>
        </w:rPr>
        <w:t>the IPE Technology team</w:t>
      </w:r>
      <w:r w:rsidRPr="00AB1E0E">
        <w:rPr>
          <w:sz w:val="22"/>
          <w:szCs w:val="22"/>
        </w:rPr>
        <w:t xml:space="preserve"> </w:t>
      </w:r>
      <w:r w:rsidR="00CF4ACE" w:rsidRPr="00AB1E0E">
        <w:rPr>
          <w:sz w:val="22"/>
          <w:szCs w:val="22"/>
        </w:rPr>
        <w:t xml:space="preserve">has developed a network segregation design to isolate clinical software systems and facilities from the wider University network as well as allowing the clinical team to restrict the </w:t>
      </w:r>
      <w:r w:rsidRPr="00AB1E0E">
        <w:rPr>
          <w:sz w:val="22"/>
          <w:szCs w:val="22"/>
        </w:rPr>
        <w:t xml:space="preserve">level of internet access students have whilst on placement </w:t>
      </w:r>
      <w:r w:rsidR="00D93CD9" w:rsidRPr="00AB1E0E">
        <w:rPr>
          <w:sz w:val="22"/>
          <w:szCs w:val="22"/>
        </w:rPr>
        <w:t xml:space="preserve">at the IPE clinic </w:t>
      </w:r>
      <w:r w:rsidRPr="00AB1E0E">
        <w:rPr>
          <w:sz w:val="22"/>
          <w:szCs w:val="22"/>
        </w:rPr>
        <w:t xml:space="preserve">and </w:t>
      </w:r>
      <w:r w:rsidR="00B64381" w:rsidRPr="00AB1E0E">
        <w:rPr>
          <w:sz w:val="22"/>
          <w:szCs w:val="22"/>
        </w:rPr>
        <w:t xml:space="preserve">to </w:t>
      </w:r>
      <w:r w:rsidRPr="00AB1E0E">
        <w:rPr>
          <w:sz w:val="22"/>
          <w:szCs w:val="22"/>
        </w:rPr>
        <w:t xml:space="preserve">support and maintain the privacy of client records/client information. </w:t>
      </w:r>
      <w:r w:rsidR="00CF4ACE" w:rsidRPr="00AB1E0E">
        <w:rPr>
          <w:sz w:val="22"/>
          <w:szCs w:val="22"/>
        </w:rPr>
        <w:t>A whitelist only approach has been taken, where only an agreed upon list of categories of web content are allowed, supported by the clinical governance framework to review and amend the list as needed. Being mindful of the needs of the students to access other content whilst on placement, access to the general Victoria University network has also been enabled for students at hot desks or through their own personal devices in student common areas within the IPE clinic.</w:t>
      </w:r>
      <w:r w:rsidR="005D052E" w:rsidRPr="00AB1E0E">
        <w:rPr>
          <w:sz w:val="22"/>
          <w:szCs w:val="22"/>
        </w:rPr>
        <w:t xml:space="preserve"> </w:t>
      </w:r>
      <w:r w:rsidR="00CF4ACE" w:rsidRPr="00AB1E0E">
        <w:rPr>
          <w:sz w:val="22"/>
          <w:szCs w:val="22"/>
        </w:rPr>
        <w:t xml:space="preserve">All students on placement will be provided access to devices to </w:t>
      </w:r>
      <w:r w:rsidR="00CF4ACE" w:rsidRPr="00AB1E0E">
        <w:rPr>
          <w:sz w:val="22"/>
          <w:szCs w:val="22"/>
        </w:rPr>
        <w:lastRenderedPageBreak/>
        <w:t>enable them to carry out daily activities.  This includes capture and review of patient documentation, accessing external content and resources (e.g. MIMS</w:t>
      </w:r>
      <w:r w:rsidR="00807489" w:rsidRPr="00AB1E0E">
        <w:rPr>
          <w:sz w:val="22"/>
          <w:szCs w:val="22"/>
        </w:rPr>
        <w:t xml:space="preserve"> medicine information catalogue</w:t>
      </w:r>
      <w:r w:rsidR="00CF4ACE" w:rsidRPr="00AB1E0E">
        <w:rPr>
          <w:sz w:val="22"/>
          <w:szCs w:val="22"/>
        </w:rPr>
        <w:t xml:space="preserve">), capturing content via a touchscreen device (paperless clinic).  These devices can only access the IPE clinic network and therefore while they can access the client management software, they will be subject to the restrictions put in place via the network segregation design.  </w:t>
      </w:r>
    </w:p>
    <w:p w14:paraId="3CFD1DA1" w14:textId="77777777" w:rsidR="00CF4ACE" w:rsidRPr="00AB1E0E" w:rsidRDefault="00CF4ACE" w:rsidP="00CA5176">
      <w:pPr>
        <w:spacing w:line="276" w:lineRule="auto"/>
        <w:rPr>
          <w:sz w:val="22"/>
          <w:szCs w:val="22"/>
        </w:rPr>
      </w:pPr>
    </w:p>
    <w:p w14:paraId="55668367" w14:textId="77777777" w:rsidR="001C42DF" w:rsidRPr="00AB1E0E" w:rsidRDefault="001C42DF" w:rsidP="00CA5176">
      <w:pPr>
        <w:spacing w:line="276" w:lineRule="auto"/>
        <w:rPr>
          <w:b/>
          <w:sz w:val="22"/>
          <w:szCs w:val="22"/>
        </w:rPr>
      </w:pPr>
      <w:r w:rsidRPr="00AB1E0E">
        <w:rPr>
          <w:b/>
          <w:sz w:val="22"/>
          <w:szCs w:val="22"/>
        </w:rPr>
        <w:t>5. Conclusion</w:t>
      </w:r>
    </w:p>
    <w:p w14:paraId="12FD29A6" w14:textId="016BC893" w:rsidR="006B4651" w:rsidRPr="00AB1E0E" w:rsidRDefault="005D052E" w:rsidP="00CA5176">
      <w:pPr>
        <w:spacing w:line="276" w:lineRule="auto"/>
        <w:rPr>
          <w:b/>
          <w:sz w:val="22"/>
          <w:szCs w:val="22"/>
        </w:rPr>
      </w:pPr>
      <w:r w:rsidRPr="00AB1E0E">
        <w:rPr>
          <w:sz w:val="22"/>
          <w:szCs w:val="22"/>
        </w:rPr>
        <w:t>This technology use and tailored client management software will ensure that s</w:t>
      </w:r>
      <w:r w:rsidR="00CF4ACE" w:rsidRPr="00AB1E0E">
        <w:rPr>
          <w:sz w:val="22"/>
          <w:szCs w:val="22"/>
        </w:rPr>
        <w:t>tudents gain ‘real world’ experience of documenting information into practice</w:t>
      </w:r>
      <w:r w:rsidR="00D93CD9" w:rsidRPr="00AB1E0E">
        <w:rPr>
          <w:sz w:val="22"/>
          <w:szCs w:val="22"/>
        </w:rPr>
        <w:t xml:space="preserve"> management</w:t>
      </w:r>
      <w:r w:rsidR="00CF4ACE" w:rsidRPr="00AB1E0E">
        <w:rPr>
          <w:sz w:val="22"/>
          <w:szCs w:val="22"/>
        </w:rPr>
        <w:t xml:space="preserve"> software and complying with the best practices associated with accredited services. In turn, patients will have less need to repeat their histories and medical issues as interprofessional assessments and the Service Coordination Tool Template information are at the student/clinicians disposal in real time. </w:t>
      </w:r>
      <w:r w:rsidRPr="00AB1E0E">
        <w:rPr>
          <w:sz w:val="22"/>
          <w:szCs w:val="22"/>
        </w:rPr>
        <w:t xml:space="preserve">The move to an interprofessional service approach has meant </w:t>
      </w:r>
      <w:r w:rsidR="003555D9" w:rsidRPr="00AB1E0E">
        <w:rPr>
          <w:sz w:val="22"/>
          <w:szCs w:val="22"/>
        </w:rPr>
        <w:t xml:space="preserve">developing an interprofessional clinic that provides students with a quality education in an emerging health care model. In addition, the clinic must act in accord with the highest ethical standards and professional practices. </w:t>
      </w:r>
      <w:r w:rsidR="00643758" w:rsidRPr="00AB1E0E">
        <w:rPr>
          <w:sz w:val="22"/>
          <w:szCs w:val="22"/>
        </w:rPr>
        <w:t>T</w:t>
      </w:r>
      <w:r w:rsidRPr="00AB1E0E">
        <w:rPr>
          <w:sz w:val="22"/>
          <w:szCs w:val="22"/>
        </w:rPr>
        <w:t xml:space="preserve">he management information systems used to assist in managing these </w:t>
      </w:r>
      <w:r w:rsidR="00643758" w:rsidRPr="00AB1E0E">
        <w:rPr>
          <w:sz w:val="22"/>
          <w:szCs w:val="22"/>
        </w:rPr>
        <w:t xml:space="preserve">competing demands provides a unique opportunity for the VU IPEP Clinic to be </w:t>
      </w:r>
      <w:r w:rsidR="003555D9" w:rsidRPr="00AB1E0E">
        <w:rPr>
          <w:sz w:val="22"/>
          <w:szCs w:val="22"/>
        </w:rPr>
        <w:t>the ‘best of both worlds’.</w:t>
      </w:r>
    </w:p>
    <w:p w14:paraId="12C3AE4C" w14:textId="77777777" w:rsidR="00AB1E0E" w:rsidRDefault="00AB1E0E" w:rsidP="00CA5176">
      <w:pPr>
        <w:spacing w:line="276" w:lineRule="auto"/>
        <w:jc w:val="center"/>
        <w:rPr>
          <w:b/>
          <w:sz w:val="22"/>
          <w:szCs w:val="22"/>
        </w:rPr>
      </w:pPr>
    </w:p>
    <w:p w14:paraId="780249A3" w14:textId="77777777" w:rsidR="00AB1E0E" w:rsidRDefault="00AB1E0E" w:rsidP="00CA5176">
      <w:pPr>
        <w:spacing w:line="276" w:lineRule="auto"/>
        <w:jc w:val="center"/>
        <w:rPr>
          <w:b/>
          <w:sz w:val="22"/>
          <w:szCs w:val="22"/>
        </w:rPr>
      </w:pPr>
    </w:p>
    <w:p w14:paraId="7342DB9A" w14:textId="3C57A0CE" w:rsidR="009C0029" w:rsidRPr="00AB1E0E" w:rsidRDefault="009C0029" w:rsidP="00CA5176">
      <w:pPr>
        <w:spacing w:line="276" w:lineRule="auto"/>
        <w:jc w:val="center"/>
        <w:rPr>
          <w:sz w:val="22"/>
          <w:szCs w:val="22"/>
        </w:rPr>
      </w:pPr>
      <w:r w:rsidRPr="00AB1E0E">
        <w:rPr>
          <w:b/>
          <w:sz w:val="22"/>
          <w:szCs w:val="22"/>
        </w:rPr>
        <w:t>References</w:t>
      </w:r>
    </w:p>
    <w:p w14:paraId="66EF8C38" w14:textId="77777777" w:rsidR="00160CE4" w:rsidRPr="00AB1E0E" w:rsidRDefault="00160CE4" w:rsidP="00CA5176">
      <w:pPr>
        <w:spacing w:line="276" w:lineRule="auto"/>
        <w:rPr>
          <w:sz w:val="22"/>
          <w:szCs w:val="22"/>
        </w:rPr>
      </w:pPr>
      <w:r w:rsidRPr="00AB1E0E">
        <w:rPr>
          <w:sz w:val="22"/>
          <w:szCs w:val="22"/>
        </w:rPr>
        <w:t xml:space="preserve">1. Ponto, M., </w:t>
      </w:r>
      <w:proofErr w:type="spellStart"/>
      <w:r w:rsidRPr="00AB1E0E">
        <w:rPr>
          <w:sz w:val="22"/>
          <w:szCs w:val="22"/>
        </w:rPr>
        <w:t>Paloranta</w:t>
      </w:r>
      <w:proofErr w:type="spellEnd"/>
      <w:r w:rsidRPr="00AB1E0E">
        <w:rPr>
          <w:sz w:val="22"/>
          <w:szCs w:val="22"/>
        </w:rPr>
        <w:t xml:space="preserve">, H., </w:t>
      </w:r>
      <w:proofErr w:type="spellStart"/>
      <w:r w:rsidRPr="00AB1E0E">
        <w:rPr>
          <w:sz w:val="22"/>
          <w:szCs w:val="22"/>
        </w:rPr>
        <w:t>Akroyd</w:t>
      </w:r>
      <w:proofErr w:type="spellEnd"/>
      <w:r w:rsidRPr="00AB1E0E">
        <w:rPr>
          <w:sz w:val="22"/>
          <w:szCs w:val="22"/>
        </w:rPr>
        <w:t xml:space="preserve">, K. (2011). An evaluation of a student led health station in Finland. </w:t>
      </w:r>
      <w:r w:rsidRPr="00AB1E0E">
        <w:rPr>
          <w:i/>
          <w:sz w:val="22"/>
          <w:szCs w:val="22"/>
        </w:rPr>
        <w:t>Progress in Health Science, 1</w:t>
      </w:r>
      <w:r w:rsidRPr="00AB1E0E">
        <w:rPr>
          <w:sz w:val="22"/>
          <w:szCs w:val="22"/>
        </w:rPr>
        <w:t>(1), 5-13.</w:t>
      </w:r>
    </w:p>
    <w:p w14:paraId="0EE32221" w14:textId="77777777" w:rsidR="00160CE4" w:rsidRPr="00AB1E0E" w:rsidRDefault="00160CE4" w:rsidP="00CA5176">
      <w:pPr>
        <w:spacing w:line="276" w:lineRule="auto"/>
        <w:rPr>
          <w:sz w:val="22"/>
          <w:szCs w:val="22"/>
        </w:rPr>
      </w:pPr>
      <w:r w:rsidRPr="00AB1E0E">
        <w:rPr>
          <w:sz w:val="22"/>
          <w:szCs w:val="22"/>
        </w:rPr>
        <w:t xml:space="preserve">2. </w:t>
      </w:r>
      <w:proofErr w:type="spellStart"/>
      <w:r w:rsidRPr="00AB1E0E">
        <w:rPr>
          <w:sz w:val="22"/>
          <w:szCs w:val="22"/>
        </w:rPr>
        <w:t>Meah</w:t>
      </w:r>
      <w:proofErr w:type="spellEnd"/>
      <w:r w:rsidRPr="00AB1E0E">
        <w:rPr>
          <w:sz w:val="22"/>
          <w:szCs w:val="22"/>
        </w:rPr>
        <w:t xml:space="preserve">, Y.S., Smith, E.L., &amp; Thomas, D.C. (2009). Student-run health clinic: Novel arena to educate medical students on systems based practice. </w:t>
      </w:r>
      <w:r w:rsidRPr="00AB1E0E">
        <w:rPr>
          <w:i/>
          <w:sz w:val="22"/>
          <w:szCs w:val="22"/>
        </w:rPr>
        <w:t>Mount Sinai Journal of Medicine, 76</w:t>
      </w:r>
      <w:r w:rsidRPr="00AB1E0E">
        <w:rPr>
          <w:sz w:val="22"/>
          <w:szCs w:val="22"/>
        </w:rPr>
        <w:t>(4), 344-356.</w:t>
      </w:r>
    </w:p>
    <w:p w14:paraId="3AA1010A" w14:textId="77777777" w:rsidR="00160CE4" w:rsidRPr="00AB1E0E" w:rsidRDefault="00160CE4" w:rsidP="00CA5176">
      <w:pPr>
        <w:spacing w:line="276" w:lineRule="auto"/>
        <w:rPr>
          <w:sz w:val="22"/>
          <w:szCs w:val="22"/>
        </w:rPr>
      </w:pPr>
      <w:r w:rsidRPr="00AB1E0E">
        <w:rPr>
          <w:sz w:val="22"/>
          <w:szCs w:val="22"/>
        </w:rPr>
        <w:t xml:space="preserve">3. </w:t>
      </w:r>
      <w:r w:rsidR="00683B18" w:rsidRPr="00AB1E0E">
        <w:rPr>
          <w:color w:val="282828"/>
          <w:sz w:val="22"/>
          <w:szCs w:val="22"/>
        </w:rPr>
        <w:t>Gilbert, H. V., Yan, J., &amp; Hoffman, S.J. (2010). A WHO Report: Framework for Action on Interprofessional Education and Collaborative Practice. Journal of Allied Health 39(S1): 196-197.</w:t>
      </w:r>
    </w:p>
    <w:p w14:paraId="2B3EC52F" w14:textId="3ADA15AF" w:rsidR="00160CE4" w:rsidRPr="00AB1E0E" w:rsidRDefault="003B3D6B" w:rsidP="00CA5176">
      <w:pPr>
        <w:spacing w:line="276" w:lineRule="auto"/>
        <w:rPr>
          <w:sz w:val="22"/>
          <w:szCs w:val="22"/>
        </w:rPr>
      </w:pPr>
      <w:r w:rsidRPr="00AB1E0E">
        <w:rPr>
          <w:sz w:val="22"/>
          <w:szCs w:val="22"/>
        </w:rPr>
        <w:t>4</w:t>
      </w:r>
      <w:r w:rsidR="00160CE4" w:rsidRPr="00AB1E0E">
        <w:rPr>
          <w:sz w:val="22"/>
          <w:szCs w:val="22"/>
        </w:rPr>
        <w:t xml:space="preserve">. AIHW (2012). </w:t>
      </w:r>
      <w:proofErr w:type="gramStart"/>
      <w:r w:rsidR="00160CE4" w:rsidRPr="00AB1E0E">
        <w:rPr>
          <w:i/>
          <w:sz w:val="22"/>
          <w:szCs w:val="22"/>
        </w:rPr>
        <w:t>Australia's Health, 13</w:t>
      </w:r>
      <w:r w:rsidR="00160CE4" w:rsidRPr="00AB1E0E">
        <w:rPr>
          <w:sz w:val="22"/>
          <w:szCs w:val="22"/>
        </w:rPr>
        <w:t>.</w:t>
      </w:r>
      <w:proofErr w:type="gramEnd"/>
      <w:r w:rsidR="00160CE4" w:rsidRPr="00AB1E0E">
        <w:rPr>
          <w:sz w:val="22"/>
          <w:szCs w:val="22"/>
        </w:rPr>
        <w:t xml:space="preserve"> Cat. </w:t>
      </w:r>
      <w:proofErr w:type="gramStart"/>
      <w:r w:rsidR="00160CE4" w:rsidRPr="00AB1E0E">
        <w:rPr>
          <w:sz w:val="22"/>
          <w:szCs w:val="22"/>
        </w:rPr>
        <w:t>no</w:t>
      </w:r>
      <w:proofErr w:type="gramEnd"/>
      <w:r w:rsidR="00160CE4" w:rsidRPr="00AB1E0E">
        <w:rPr>
          <w:sz w:val="22"/>
          <w:szCs w:val="22"/>
        </w:rPr>
        <w:t>. AUS 156. Canberra: AIHW.</w:t>
      </w:r>
    </w:p>
    <w:p w14:paraId="221F6A9A" w14:textId="5B7EB649" w:rsidR="00C10351" w:rsidRPr="00AB1E0E" w:rsidRDefault="003B3D6B" w:rsidP="00CA5176">
      <w:pPr>
        <w:spacing w:line="276" w:lineRule="auto"/>
        <w:rPr>
          <w:sz w:val="22"/>
          <w:szCs w:val="22"/>
        </w:rPr>
      </w:pPr>
      <w:r w:rsidRPr="00AB1E0E">
        <w:rPr>
          <w:sz w:val="22"/>
          <w:szCs w:val="22"/>
        </w:rPr>
        <w:t>5</w:t>
      </w:r>
      <w:r w:rsidR="005B349C" w:rsidRPr="00AB1E0E">
        <w:rPr>
          <w:sz w:val="22"/>
          <w:szCs w:val="22"/>
        </w:rPr>
        <w:t xml:space="preserve">. </w:t>
      </w:r>
      <w:r w:rsidR="009C0029" w:rsidRPr="00AB1E0E">
        <w:rPr>
          <w:sz w:val="22"/>
          <w:szCs w:val="22"/>
        </w:rPr>
        <w:t xml:space="preserve">Allan, J., O’Meara, P., Pope, R., Higgs, J., &amp; Kent, J. (2011). </w:t>
      </w:r>
      <w:proofErr w:type="gramStart"/>
      <w:r w:rsidR="009C0029" w:rsidRPr="00AB1E0E">
        <w:rPr>
          <w:sz w:val="22"/>
          <w:szCs w:val="22"/>
        </w:rPr>
        <w:t>The role of context in establishing university clinics.</w:t>
      </w:r>
      <w:proofErr w:type="gramEnd"/>
      <w:r w:rsidR="009C0029" w:rsidRPr="00AB1E0E">
        <w:rPr>
          <w:sz w:val="22"/>
          <w:szCs w:val="22"/>
        </w:rPr>
        <w:t xml:space="preserve"> </w:t>
      </w:r>
      <w:r w:rsidR="009C0029" w:rsidRPr="00AB1E0E">
        <w:rPr>
          <w:i/>
          <w:sz w:val="22"/>
          <w:szCs w:val="22"/>
        </w:rPr>
        <w:t>Health and Social Care in the Community, 19</w:t>
      </w:r>
      <w:r w:rsidR="009C0029" w:rsidRPr="00AB1E0E">
        <w:rPr>
          <w:sz w:val="22"/>
          <w:szCs w:val="22"/>
        </w:rPr>
        <w:t>(2), 217-224.</w:t>
      </w:r>
    </w:p>
    <w:p w14:paraId="2A495736" w14:textId="2723F4F3" w:rsidR="00160CE4" w:rsidRPr="00AB1E0E" w:rsidRDefault="003B3D6B" w:rsidP="00CA5176">
      <w:pPr>
        <w:spacing w:line="276" w:lineRule="auto"/>
        <w:rPr>
          <w:sz w:val="22"/>
          <w:szCs w:val="22"/>
        </w:rPr>
      </w:pPr>
      <w:r w:rsidRPr="00AB1E0E">
        <w:rPr>
          <w:sz w:val="22"/>
          <w:szCs w:val="22"/>
        </w:rPr>
        <w:t>6</w:t>
      </w:r>
      <w:r w:rsidR="00160CE4" w:rsidRPr="00AB1E0E">
        <w:rPr>
          <w:sz w:val="22"/>
          <w:szCs w:val="22"/>
        </w:rPr>
        <w:t xml:space="preserve">. Christakis, D. A., &amp; </w:t>
      </w:r>
      <w:proofErr w:type="spellStart"/>
      <w:r w:rsidR="00160CE4" w:rsidRPr="00AB1E0E">
        <w:rPr>
          <w:sz w:val="22"/>
          <w:szCs w:val="22"/>
        </w:rPr>
        <w:t>Feudtner</w:t>
      </w:r>
      <w:proofErr w:type="spellEnd"/>
      <w:r w:rsidR="00160CE4" w:rsidRPr="00AB1E0E">
        <w:rPr>
          <w:sz w:val="22"/>
          <w:szCs w:val="22"/>
        </w:rPr>
        <w:t xml:space="preserve">, C. (1993). Ethics in a short white coat: the ethical dilemma that medical students confront. </w:t>
      </w:r>
      <w:r w:rsidR="00160CE4" w:rsidRPr="00AB1E0E">
        <w:rPr>
          <w:i/>
          <w:sz w:val="22"/>
          <w:szCs w:val="22"/>
        </w:rPr>
        <w:t>Academic Medicine, 68</w:t>
      </w:r>
      <w:r w:rsidR="00160CE4" w:rsidRPr="00AB1E0E">
        <w:rPr>
          <w:sz w:val="22"/>
          <w:szCs w:val="22"/>
        </w:rPr>
        <w:t>(4), 249-254.</w:t>
      </w:r>
    </w:p>
    <w:p w14:paraId="5AA36E1C" w14:textId="2978CD5E" w:rsidR="00160CE4" w:rsidRPr="00AB1E0E" w:rsidRDefault="003B3D6B" w:rsidP="00CA5176">
      <w:pPr>
        <w:spacing w:line="276" w:lineRule="auto"/>
        <w:rPr>
          <w:i/>
          <w:sz w:val="22"/>
          <w:szCs w:val="22"/>
        </w:rPr>
      </w:pPr>
      <w:r w:rsidRPr="00AB1E0E">
        <w:rPr>
          <w:sz w:val="22"/>
          <w:szCs w:val="22"/>
        </w:rPr>
        <w:t>7</w:t>
      </w:r>
      <w:r w:rsidR="00160CE4" w:rsidRPr="00AB1E0E">
        <w:rPr>
          <w:sz w:val="22"/>
          <w:szCs w:val="22"/>
        </w:rPr>
        <w:t>. Health Records Act (2001)</w:t>
      </w:r>
      <w:r w:rsidR="00160CE4" w:rsidRPr="00AB1E0E">
        <w:rPr>
          <w:i/>
          <w:sz w:val="22"/>
          <w:szCs w:val="22"/>
        </w:rPr>
        <w:t>. Victoria Parliament, Australia</w:t>
      </w:r>
    </w:p>
    <w:p w14:paraId="4AC40A8D" w14:textId="1A6B66BE" w:rsidR="00160CE4" w:rsidRPr="00AB1E0E" w:rsidRDefault="003B3D6B" w:rsidP="00CA5176">
      <w:pPr>
        <w:spacing w:line="276" w:lineRule="auto"/>
        <w:rPr>
          <w:sz w:val="22"/>
          <w:szCs w:val="22"/>
        </w:rPr>
      </w:pPr>
      <w:r w:rsidRPr="00AB1E0E">
        <w:rPr>
          <w:sz w:val="22"/>
          <w:szCs w:val="22"/>
        </w:rPr>
        <w:t>8</w:t>
      </w:r>
      <w:r w:rsidR="00160CE4" w:rsidRPr="00AB1E0E">
        <w:rPr>
          <w:sz w:val="22"/>
          <w:szCs w:val="22"/>
        </w:rPr>
        <w:t>. Information Privacy Act (2000). Victoria Parliament, Australia</w:t>
      </w:r>
    </w:p>
    <w:p w14:paraId="5DD5B004" w14:textId="25514777" w:rsidR="00683B18" w:rsidRPr="00AB1E0E" w:rsidRDefault="003B3D6B" w:rsidP="00CA5176">
      <w:pPr>
        <w:spacing w:line="276" w:lineRule="auto"/>
        <w:rPr>
          <w:sz w:val="22"/>
          <w:szCs w:val="22"/>
        </w:rPr>
      </w:pPr>
      <w:r w:rsidRPr="00AB1E0E">
        <w:rPr>
          <w:sz w:val="22"/>
          <w:szCs w:val="22"/>
          <w:lang w:val="en-AU"/>
        </w:rPr>
        <w:t>9</w:t>
      </w:r>
      <w:r w:rsidR="00683B18" w:rsidRPr="00AB1E0E">
        <w:rPr>
          <w:sz w:val="22"/>
          <w:szCs w:val="22"/>
          <w:lang w:val="en-AU"/>
        </w:rPr>
        <w:t xml:space="preserve">. </w:t>
      </w:r>
      <w:r w:rsidR="00683B18" w:rsidRPr="00AB1E0E">
        <w:rPr>
          <w:sz w:val="22"/>
          <w:szCs w:val="22"/>
        </w:rPr>
        <w:t>Australian Commission on Safety and Quality in Health Care (2011). National Safety and Quality Healthcare Standards. http://www.safetyandquality.gov.au</w:t>
      </w:r>
    </w:p>
    <w:p w14:paraId="69CE7FC3" w14:textId="79BB4370" w:rsidR="00160CE4" w:rsidRPr="00AB1E0E" w:rsidRDefault="00683B18" w:rsidP="00CA5176">
      <w:pPr>
        <w:spacing w:line="276" w:lineRule="auto"/>
        <w:rPr>
          <w:sz w:val="22"/>
          <w:szCs w:val="22"/>
        </w:rPr>
      </w:pPr>
      <w:r w:rsidRPr="00AB1E0E">
        <w:rPr>
          <w:sz w:val="22"/>
          <w:szCs w:val="22"/>
          <w:lang w:val="en-AU"/>
        </w:rPr>
        <w:t>1</w:t>
      </w:r>
      <w:r w:rsidR="003B3D6B" w:rsidRPr="00AB1E0E">
        <w:rPr>
          <w:sz w:val="22"/>
          <w:szCs w:val="22"/>
          <w:lang w:val="en-AU"/>
        </w:rPr>
        <w:t>0</w:t>
      </w:r>
      <w:r w:rsidR="00160CE4" w:rsidRPr="00AB1E0E">
        <w:rPr>
          <w:sz w:val="22"/>
          <w:szCs w:val="22"/>
          <w:lang w:val="en-AU"/>
        </w:rPr>
        <w:t xml:space="preserve">. Chaudhry, B., Wang, J., Wu, S., </w:t>
      </w:r>
      <w:proofErr w:type="spellStart"/>
      <w:r w:rsidR="00160CE4" w:rsidRPr="00AB1E0E">
        <w:rPr>
          <w:sz w:val="22"/>
          <w:szCs w:val="22"/>
          <w:lang w:val="en-AU"/>
        </w:rPr>
        <w:t>Maglione</w:t>
      </w:r>
      <w:proofErr w:type="spellEnd"/>
      <w:r w:rsidR="00160CE4" w:rsidRPr="00AB1E0E">
        <w:rPr>
          <w:sz w:val="22"/>
          <w:szCs w:val="22"/>
          <w:lang w:val="en-AU"/>
        </w:rPr>
        <w:t>, M., Mojica, W., Roth, E.</w:t>
      </w:r>
      <w:proofErr w:type="gramStart"/>
      <w:r w:rsidR="00160CE4" w:rsidRPr="00AB1E0E">
        <w:rPr>
          <w:sz w:val="22"/>
          <w:szCs w:val="22"/>
          <w:lang w:val="en-AU"/>
        </w:rPr>
        <w:t>,...</w:t>
      </w:r>
      <w:proofErr w:type="spellStart"/>
      <w:proofErr w:type="gramEnd"/>
      <w:r w:rsidR="00160CE4" w:rsidRPr="00AB1E0E">
        <w:rPr>
          <w:sz w:val="22"/>
          <w:szCs w:val="22"/>
          <w:lang w:val="en-AU"/>
        </w:rPr>
        <w:t>Shekelle</w:t>
      </w:r>
      <w:proofErr w:type="spellEnd"/>
      <w:r w:rsidR="00160CE4" w:rsidRPr="00AB1E0E">
        <w:rPr>
          <w:sz w:val="22"/>
          <w:szCs w:val="22"/>
          <w:lang w:val="en-AU"/>
        </w:rPr>
        <w:t xml:space="preserve">, P.G. (2006). Systematic review: Impact of health information technology on quality, efficiency, and costs of medical care. </w:t>
      </w:r>
      <w:r w:rsidR="00160CE4" w:rsidRPr="00AB1E0E">
        <w:rPr>
          <w:i/>
          <w:iCs/>
          <w:sz w:val="22"/>
          <w:szCs w:val="22"/>
          <w:lang w:val="en-AU"/>
        </w:rPr>
        <w:t xml:space="preserve">Annals of Internal Medicine, 144, </w:t>
      </w:r>
      <w:r w:rsidR="00160CE4" w:rsidRPr="00AB1E0E">
        <w:rPr>
          <w:sz w:val="22"/>
          <w:szCs w:val="22"/>
          <w:lang w:val="en-AU"/>
        </w:rPr>
        <w:t xml:space="preserve">742–752. </w:t>
      </w:r>
    </w:p>
    <w:p w14:paraId="64DFD11D" w14:textId="24DFDAD0" w:rsidR="006B4651" w:rsidRPr="00AB1E0E" w:rsidRDefault="003B3D6B" w:rsidP="00CA5176">
      <w:pPr>
        <w:spacing w:line="276" w:lineRule="auto"/>
        <w:rPr>
          <w:sz w:val="22"/>
          <w:szCs w:val="22"/>
        </w:rPr>
      </w:pPr>
      <w:r w:rsidRPr="00AB1E0E">
        <w:rPr>
          <w:sz w:val="22"/>
          <w:szCs w:val="22"/>
        </w:rPr>
        <w:t>11</w:t>
      </w:r>
      <w:r w:rsidR="006B4651" w:rsidRPr="00AB1E0E">
        <w:rPr>
          <w:sz w:val="22"/>
          <w:szCs w:val="22"/>
        </w:rPr>
        <w:t>. Victorian Department of Health (2012). Service Coordination Tool Template, http://www.health.vic.gov.au</w:t>
      </w:r>
    </w:p>
    <w:p w14:paraId="4C4CE614" w14:textId="4DC1F4F9" w:rsidR="00683B18" w:rsidRPr="00AB1E0E" w:rsidRDefault="003B3D6B" w:rsidP="00CA5176">
      <w:pPr>
        <w:spacing w:line="276" w:lineRule="auto"/>
        <w:rPr>
          <w:i/>
          <w:sz w:val="22"/>
          <w:szCs w:val="22"/>
        </w:rPr>
      </w:pPr>
      <w:r w:rsidRPr="00AB1E0E">
        <w:rPr>
          <w:sz w:val="22"/>
          <w:szCs w:val="22"/>
        </w:rPr>
        <w:t>12</w:t>
      </w:r>
      <w:r w:rsidR="00683B18" w:rsidRPr="00AB1E0E">
        <w:rPr>
          <w:sz w:val="22"/>
          <w:szCs w:val="22"/>
        </w:rPr>
        <w:t xml:space="preserve">. </w:t>
      </w:r>
      <w:r w:rsidR="00683B18" w:rsidRPr="00AB1E0E">
        <w:rPr>
          <w:i/>
          <w:sz w:val="22"/>
          <w:szCs w:val="22"/>
        </w:rPr>
        <w:t>Privacy and Data Protection Act (2014). Victoria, Australia</w:t>
      </w:r>
    </w:p>
    <w:p w14:paraId="7B9FB29F" w14:textId="497E5851" w:rsidR="005B349C" w:rsidRPr="00AB1E0E" w:rsidRDefault="00CA5176" w:rsidP="00CA5176">
      <w:pPr>
        <w:spacing w:line="276" w:lineRule="auto"/>
        <w:rPr>
          <w:sz w:val="22"/>
          <w:szCs w:val="22"/>
        </w:rPr>
      </w:pPr>
      <w:r w:rsidRPr="00AB1E0E">
        <w:rPr>
          <w:sz w:val="22"/>
          <w:szCs w:val="22"/>
        </w:rPr>
        <w:t>13</w:t>
      </w:r>
      <w:r w:rsidR="00683B18" w:rsidRPr="00AB1E0E">
        <w:rPr>
          <w:sz w:val="22"/>
          <w:szCs w:val="22"/>
        </w:rPr>
        <w:t xml:space="preserve">. </w:t>
      </w:r>
      <w:proofErr w:type="spellStart"/>
      <w:r w:rsidR="00683B18" w:rsidRPr="00AB1E0E">
        <w:rPr>
          <w:sz w:val="22"/>
          <w:szCs w:val="22"/>
        </w:rPr>
        <w:t>Cronquist</w:t>
      </w:r>
      <w:proofErr w:type="spellEnd"/>
      <w:r w:rsidR="00683B18" w:rsidRPr="00AB1E0E">
        <w:rPr>
          <w:sz w:val="22"/>
          <w:szCs w:val="22"/>
        </w:rPr>
        <w:t xml:space="preserve">, R. &amp; Spector, N. (2011). Nurses and social media: Regulatory concerns and guidelines. </w:t>
      </w:r>
      <w:r w:rsidR="00683B18" w:rsidRPr="00AB1E0E">
        <w:rPr>
          <w:i/>
          <w:iCs/>
          <w:sz w:val="22"/>
          <w:szCs w:val="22"/>
        </w:rPr>
        <w:t>Journal of Nursing Regulation, 2</w:t>
      </w:r>
      <w:r w:rsidR="00683B18" w:rsidRPr="00AB1E0E">
        <w:rPr>
          <w:sz w:val="22"/>
          <w:szCs w:val="22"/>
        </w:rPr>
        <w:t>(3), 37-40.</w:t>
      </w:r>
    </w:p>
    <w:sectPr w:rsidR="005B349C" w:rsidRPr="00AB1E0E" w:rsidSect="00DF6AE6">
      <w:pgSz w:w="11900" w:h="16840"/>
      <w:pgMar w:top="1440" w:right="1701" w:bottom="1440"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71ACCE" w14:textId="77777777" w:rsidR="00CA5176" w:rsidRDefault="00CA5176" w:rsidP="00FE6991">
      <w:r>
        <w:separator/>
      </w:r>
    </w:p>
  </w:endnote>
  <w:endnote w:type="continuationSeparator" w:id="0">
    <w:p w14:paraId="0675B1FC" w14:textId="77777777" w:rsidR="00CA5176" w:rsidRDefault="00CA5176" w:rsidP="00FE6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7" w:usb1="00000000" w:usb2="00000000" w:usb3="00000000" w:csb0="00000011"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A604E" w14:textId="77777777" w:rsidR="00CA5176" w:rsidRDefault="00CA5176" w:rsidP="00FE6991">
      <w:r>
        <w:separator/>
      </w:r>
    </w:p>
  </w:footnote>
  <w:footnote w:type="continuationSeparator" w:id="0">
    <w:p w14:paraId="656E5993" w14:textId="77777777" w:rsidR="00CA5176" w:rsidRDefault="00CA5176" w:rsidP="00FE69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342E4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3D14A48"/>
    <w:multiLevelType w:val="hybridMultilevel"/>
    <w:tmpl w:val="C6507CB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8A0180"/>
    <w:multiLevelType w:val="hybridMultilevel"/>
    <w:tmpl w:val="683AFB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DDC7FB7"/>
    <w:multiLevelType w:val="hybridMultilevel"/>
    <w:tmpl w:val="B8DC8380"/>
    <w:lvl w:ilvl="0" w:tplc="55D67EEE">
      <w:start w:val="1"/>
      <w:numFmt w:val="bullet"/>
      <w:lvlText w:val="•"/>
      <w:lvlJc w:val="left"/>
      <w:pPr>
        <w:tabs>
          <w:tab w:val="num" w:pos="720"/>
        </w:tabs>
        <w:ind w:left="720" w:hanging="360"/>
      </w:pPr>
      <w:rPr>
        <w:rFonts w:ascii="Arial" w:hAnsi="Arial" w:hint="default"/>
      </w:rPr>
    </w:lvl>
    <w:lvl w:ilvl="1" w:tplc="E458854C" w:tentative="1">
      <w:start w:val="1"/>
      <w:numFmt w:val="bullet"/>
      <w:lvlText w:val="•"/>
      <w:lvlJc w:val="left"/>
      <w:pPr>
        <w:tabs>
          <w:tab w:val="num" w:pos="1440"/>
        </w:tabs>
        <w:ind w:left="1440" w:hanging="360"/>
      </w:pPr>
      <w:rPr>
        <w:rFonts w:ascii="Arial" w:hAnsi="Arial" w:hint="default"/>
      </w:rPr>
    </w:lvl>
    <w:lvl w:ilvl="2" w:tplc="2DCEA714" w:tentative="1">
      <w:start w:val="1"/>
      <w:numFmt w:val="bullet"/>
      <w:lvlText w:val="•"/>
      <w:lvlJc w:val="left"/>
      <w:pPr>
        <w:tabs>
          <w:tab w:val="num" w:pos="2160"/>
        </w:tabs>
        <w:ind w:left="2160" w:hanging="360"/>
      </w:pPr>
      <w:rPr>
        <w:rFonts w:ascii="Arial" w:hAnsi="Arial" w:hint="default"/>
      </w:rPr>
    </w:lvl>
    <w:lvl w:ilvl="3" w:tplc="3EB2B094" w:tentative="1">
      <w:start w:val="1"/>
      <w:numFmt w:val="bullet"/>
      <w:lvlText w:val="•"/>
      <w:lvlJc w:val="left"/>
      <w:pPr>
        <w:tabs>
          <w:tab w:val="num" w:pos="2880"/>
        </w:tabs>
        <w:ind w:left="2880" w:hanging="360"/>
      </w:pPr>
      <w:rPr>
        <w:rFonts w:ascii="Arial" w:hAnsi="Arial" w:hint="default"/>
      </w:rPr>
    </w:lvl>
    <w:lvl w:ilvl="4" w:tplc="938847E6" w:tentative="1">
      <w:start w:val="1"/>
      <w:numFmt w:val="bullet"/>
      <w:lvlText w:val="•"/>
      <w:lvlJc w:val="left"/>
      <w:pPr>
        <w:tabs>
          <w:tab w:val="num" w:pos="3600"/>
        </w:tabs>
        <w:ind w:left="3600" w:hanging="360"/>
      </w:pPr>
      <w:rPr>
        <w:rFonts w:ascii="Arial" w:hAnsi="Arial" w:hint="default"/>
      </w:rPr>
    </w:lvl>
    <w:lvl w:ilvl="5" w:tplc="CB32F062" w:tentative="1">
      <w:start w:val="1"/>
      <w:numFmt w:val="bullet"/>
      <w:lvlText w:val="•"/>
      <w:lvlJc w:val="left"/>
      <w:pPr>
        <w:tabs>
          <w:tab w:val="num" w:pos="4320"/>
        </w:tabs>
        <w:ind w:left="4320" w:hanging="360"/>
      </w:pPr>
      <w:rPr>
        <w:rFonts w:ascii="Arial" w:hAnsi="Arial" w:hint="default"/>
      </w:rPr>
    </w:lvl>
    <w:lvl w:ilvl="6" w:tplc="94DEB696" w:tentative="1">
      <w:start w:val="1"/>
      <w:numFmt w:val="bullet"/>
      <w:lvlText w:val="•"/>
      <w:lvlJc w:val="left"/>
      <w:pPr>
        <w:tabs>
          <w:tab w:val="num" w:pos="5040"/>
        </w:tabs>
        <w:ind w:left="5040" w:hanging="360"/>
      </w:pPr>
      <w:rPr>
        <w:rFonts w:ascii="Arial" w:hAnsi="Arial" w:hint="default"/>
      </w:rPr>
    </w:lvl>
    <w:lvl w:ilvl="7" w:tplc="4C863290" w:tentative="1">
      <w:start w:val="1"/>
      <w:numFmt w:val="bullet"/>
      <w:lvlText w:val="•"/>
      <w:lvlJc w:val="left"/>
      <w:pPr>
        <w:tabs>
          <w:tab w:val="num" w:pos="5760"/>
        </w:tabs>
        <w:ind w:left="5760" w:hanging="360"/>
      </w:pPr>
      <w:rPr>
        <w:rFonts w:ascii="Arial" w:hAnsi="Arial" w:hint="default"/>
      </w:rPr>
    </w:lvl>
    <w:lvl w:ilvl="8" w:tplc="180E398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47B"/>
    <w:rsid w:val="00003750"/>
    <w:rsid w:val="0002316A"/>
    <w:rsid w:val="00040E06"/>
    <w:rsid w:val="000419F8"/>
    <w:rsid w:val="00041A7D"/>
    <w:rsid w:val="000439CD"/>
    <w:rsid w:val="00044C50"/>
    <w:rsid w:val="00064DAB"/>
    <w:rsid w:val="00085B48"/>
    <w:rsid w:val="000B14ED"/>
    <w:rsid w:val="000B6021"/>
    <w:rsid w:val="000C04E8"/>
    <w:rsid w:val="000D221F"/>
    <w:rsid w:val="000D4A03"/>
    <w:rsid w:val="000D4E49"/>
    <w:rsid w:val="001166D9"/>
    <w:rsid w:val="00116856"/>
    <w:rsid w:val="00117527"/>
    <w:rsid w:val="0014691F"/>
    <w:rsid w:val="00160CE4"/>
    <w:rsid w:val="001911B4"/>
    <w:rsid w:val="001A196F"/>
    <w:rsid w:val="001B77C1"/>
    <w:rsid w:val="001C42DF"/>
    <w:rsid w:val="001C4EAF"/>
    <w:rsid w:val="00203D22"/>
    <w:rsid w:val="0020421F"/>
    <w:rsid w:val="00206050"/>
    <w:rsid w:val="0024771C"/>
    <w:rsid w:val="00271495"/>
    <w:rsid w:val="002B2D9D"/>
    <w:rsid w:val="002B707E"/>
    <w:rsid w:val="002E2A6D"/>
    <w:rsid w:val="002E483F"/>
    <w:rsid w:val="002F3665"/>
    <w:rsid w:val="003021EE"/>
    <w:rsid w:val="00323FB6"/>
    <w:rsid w:val="003243DD"/>
    <w:rsid w:val="00336095"/>
    <w:rsid w:val="00346CAF"/>
    <w:rsid w:val="00355526"/>
    <w:rsid w:val="003555D9"/>
    <w:rsid w:val="00365526"/>
    <w:rsid w:val="00366BA0"/>
    <w:rsid w:val="00371956"/>
    <w:rsid w:val="00396FA0"/>
    <w:rsid w:val="003B3D6B"/>
    <w:rsid w:val="003C6CB7"/>
    <w:rsid w:val="00400D67"/>
    <w:rsid w:val="004226F4"/>
    <w:rsid w:val="00425EFD"/>
    <w:rsid w:val="00445085"/>
    <w:rsid w:val="00462454"/>
    <w:rsid w:val="00491EC3"/>
    <w:rsid w:val="004D008E"/>
    <w:rsid w:val="004D6BE0"/>
    <w:rsid w:val="004F659F"/>
    <w:rsid w:val="0050785E"/>
    <w:rsid w:val="00520BFB"/>
    <w:rsid w:val="00526617"/>
    <w:rsid w:val="005941A7"/>
    <w:rsid w:val="005B189E"/>
    <w:rsid w:val="005B349C"/>
    <w:rsid w:val="005B4995"/>
    <w:rsid w:val="005C5F03"/>
    <w:rsid w:val="005D052E"/>
    <w:rsid w:val="005D19C7"/>
    <w:rsid w:val="005D7924"/>
    <w:rsid w:val="005F0ADE"/>
    <w:rsid w:val="005F5283"/>
    <w:rsid w:val="006000E5"/>
    <w:rsid w:val="006125A4"/>
    <w:rsid w:val="00617E95"/>
    <w:rsid w:val="00623D2C"/>
    <w:rsid w:val="00633179"/>
    <w:rsid w:val="006414DD"/>
    <w:rsid w:val="00641A8E"/>
    <w:rsid w:val="00643758"/>
    <w:rsid w:val="00655135"/>
    <w:rsid w:val="00683B18"/>
    <w:rsid w:val="00695D60"/>
    <w:rsid w:val="006B4651"/>
    <w:rsid w:val="006B707C"/>
    <w:rsid w:val="006C12AD"/>
    <w:rsid w:val="00721B6A"/>
    <w:rsid w:val="0072520B"/>
    <w:rsid w:val="00754628"/>
    <w:rsid w:val="00761306"/>
    <w:rsid w:val="007735B0"/>
    <w:rsid w:val="00791B7B"/>
    <w:rsid w:val="007A647B"/>
    <w:rsid w:val="007A662A"/>
    <w:rsid w:val="007D727B"/>
    <w:rsid w:val="007F14B7"/>
    <w:rsid w:val="007F2D4F"/>
    <w:rsid w:val="007F44F2"/>
    <w:rsid w:val="00807489"/>
    <w:rsid w:val="008222EC"/>
    <w:rsid w:val="0083387C"/>
    <w:rsid w:val="008546B2"/>
    <w:rsid w:val="008663B8"/>
    <w:rsid w:val="00875560"/>
    <w:rsid w:val="00880F72"/>
    <w:rsid w:val="008B043B"/>
    <w:rsid w:val="008B23FF"/>
    <w:rsid w:val="008D15E4"/>
    <w:rsid w:val="008F1A8E"/>
    <w:rsid w:val="009059DF"/>
    <w:rsid w:val="00926905"/>
    <w:rsid w:val="009312E6"/>
    <w:rsid w:val="00931D58"/>
    <w:rsid w:val="00937723"/>
    <w:rsid w:val="0095401C"/>
    <w:rsid w:val="009736DA"/>
    <w:rsid w:val="00984758"/>
    <w:rsid w:val="009A5755"/>
    <w:rsid w:val="009B0B7C"/>
    <w:rsid w:val="009B6625"/>
    <w:rsid w:val="009C0029"/>
    <w:rsid w:val="009C7569"/>
    <w:rsid w:val="009D113D"/>
    <w:rsid w:val="009E07C1"/>
    <w:rsid w:val="009E66A0"/>
    <w:rsid w:val="009F7020"/>
    <w:rsid w:val="009F77A3"/>
    <w:rsid w:val="00A0038E"/>
    <w:rsid w:val="00A132BB"/>
    <w:rsid w:val="00A14487"/>
    <w:rsid w:val="00A15E40"/>
    <w:rsid w:val="00A25A37"/>
    <w:rsid w:val="00A44C49"/>
    <w:rsid w:val="00A550FC"/>
    <w:rsid w:val="00A75DFA"/>
    <w:rsid w:val="00A76F60"/>
    <w:rsid w:val="00AA4FA7"/>
    <w:rsid w:val="00AB1E0E"/>
    <w:rsid w:val="00AC0547"/>
    <w:rsid w:val="00AE785D"/>
    <w:rsid w:val="00AF7B71"/>
    <w:rsid w:val="00B12838"/>
    <w:rsid w:val="00B20F6F"/>
    <w:rsid w:val="00B249A9"/>
    <w:rsid w:val="00B545CE"/>
    <w:rsid w:val="00B64293"/>
    <w:rsid w:val="00B64381"/>
    <w:rsid w:val="00BA1C42"/>
    <w:rsid w:val="00BD0462"/>
    <w:rsid w:val="00BD088C"/>
    <w:rsid w:val="00BD5546"/>
    <w:rsid w:val="00C10351"/>
    <w:rsid w:val="00C33D4B"/>
    <w:rsid w:val="00C33D4F"/>
    <w:rsid w:val="00C474C7"/>
    <w:rsid w:val="00C53B67"/>
    <w:rsid w:val="00C909A7"/>
    <w:rsid w:val="00C913E5"/>
    <w:rsid w:val="00CA0835"/>
    <w:rsid w:val="00CA5176"/>
    <w:rsid w:val="00CB3488"/>
    <w:rsid w:val="00CB7AA8"/>
    <w:rsid w:val="00CD0764"/>
    <w:rsid w:val="00CF4ACE"/>
    <w:rsid w:val="00D20D41"/>
    <w:rsid w:val="00D250E0"/>
    <w:rsid w:val="00D6704E"/>
    <w:rsid w:val="00D93CD9"/>
    <w:rsid w:val="00DA4D08"/>
    <w:rsid w:val="00DA6FFE"/>
    <w:rsid w:val="00DA74E7"/>
    <w:rsid w:val="00DB28CB"/>
    <w:rsid w:val="00DD4E9C"/>
    <w:rsid w:val="00DD5A62"/>
    <w:rsid w:val="00DF6AE6"/>
    <w:rsid w:val="00DF6B52"/>
    <w:rsid w:val="00E03459"/>
    <w:rsid w:val="00E13D56"/>
    <w:rsid w:val="00E3573E"/>
    <w:rsid w:val="00E440BC"/>
    <w:rsid w:val="00E5318C"/>
    <w:rsid w:val="00EA0FB7"/>
    <w:rsid w:val="00F11176"/>
    <w:rsid w:val="00F218CC"/>
    <w:rsid w:val="00F21E99"/>
    <w:rsid w:val="00F2293D"/>
    <w:rsid w:val="00F27447"/>
    <w:rsid w:val="00F37434"/>
    <w:rsid w:val="00F54A63"/>
    <w:rsid w:val="00F7433E"/>
    <w:rsid w:val="00F83E9B"/>
    <w:rsid w:val="00F97337"/>
    <w:rsid w:val="00FA298F"/>
    <w:rsid w:val="00FD0721"/>
    <w:rsid w:val="00FE0097"/>
    <w:rsid w:val="00FE6991"/>
    <w:rsid w:val="00FF7BD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4DEC70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0029"/>
    <w:pPr>
      <w:spacing w:before="100" w:beforeAutospacing="1" w:after="100" w:afterAutospacing="1"/>
    </w:pPr>
    <w:rPr>
      <w:rFonts w:ascii="Times" w:eastAsia="MS Mincho" w:hAnsi="Times"/>
      <w:sz w:val="20"/>
      <w:szCs w:val="20"/>
      <w:lang w:val="en-AU"/>
    </w:rPr>
  </w:style>
  <w:style w:type="character" w:styleId="Hyperlink">
    <w:name w:val="Hyperlink"/>
    <w:uiPriority w:val="99"/>
    <w:unhideWhenUsed/>
    <w:rsid w:val="00C913E5"/>
    <w:rPr>
      <w:color w:val="0000FF"/>
      <w:u w:val="single"/>
    </w:rPr>
  </w:style>
  <w:style w:type="table" w:styleId="TableGrid">
    <w:name w:val="Table Grid"/>
    <w:basedOn w:val="TableNormal"/>
    <w:uiPriority w:val="59"/>
    <w:rsid w:val="007735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A44C49"/>
    <w:rPr>
      <w:sz w:val="18"/>
      <w:szCs w:val="18"/>
    </w:rPr>
  </w:style>
  <w:style w:type="paragraph" w:styleId="CommentText">
    <w:name w:val="annotation text"/>
    <w:basedOn w:val="Normal"/>
    <w:link w:val="CommentTextChar"/>
    <w:uiPriority w:val="99"/>
    <w:semiHidden/>
    <w:unhideWhenUsed/>
    <w:rsid w:val="00A44C49"/>
  </w:style>
  <w:style w:type="character" w:customStyle="1" w:styleId="CommentTextChar">
    <w:name w:val="Comment Text Char"/>
    <w:link w:val="CommentText"/>
    <w:uiPriority w:val="99"/>
    <w:semiHidden/>
    <w:rsid w:val="00A44C49"/>
    <w:rPr>
      <w:sz w:val="24"/>
      <w:szCs w:val="24"/>
      <w:lang w:val="en-US"/>
    </w:rPr>
  </w:style>
  <w:style w:type="paragraph" w:styleId="CommentSubject">
    <w:name w:val="annotation subject"/>
    <w:basedOn w:val="CommentText"/>
    <w:next w:val="CommentText"/>
    <w:link w:val="CommentSubjectChar"/>
    <w:uiPriority w:val="99"/>
    <w:semiHidden/>
    <w:unhideWhenUsed/>
    <w:rsid w:val="00A44C49"/>
    <w:rPr>
      <w:b/>
      <w:bCs/>
      <w:sz w:val="20"/>
      <w:szCs w:val="20"/>
    </w:rPr>
  </w:style>
  <w:style w:type="character" w:customStyle="1" w:styleId="CommentSubjectChar">
    <w:name w:val="Comment Subject Char"/>
    <w:link w:val="CommentSubject"/>
    <w:uiPriority w:val="99"/>
    <w:semiHidden/>
    <w:rsid w:val="00A44C49"/>
    <w:rPr>
      <w:b/>
      <w:bCs/>
      <w:sz w:val="24"/>
      <w:szCs w:val="24"/>
      <w:lang w:val="en-US"/>
    </w:rPr>
  </w:style>
  <w:style w:type="paragraph" w:styleId="BalloonText">
    <w:name w:val="Balloon Text"/>
    <w:basedOn w:val="Normal"/>
    <w:link w:val="BalloonTextChar"/>
    <w:uiPriority w:val="99"/>
    <w:semiHidden/>
    <w:unhideWhenUsed/>
    <w:rsid w:val="00A44C49"/>
    <w:rPr>
      <w:rFonts w:ascii="Lucida Grande" w:hAnsi="Lucida Grande" w:cs="Lucida Grande"/>
      <w:sz w:val="18"/>
      <w:szCs w:val="18"/>
    </w:rPr>
  </w:style>
  <w:style w:type="character" w:customStyle="1" w:styleId="BalloonTextChar">
    <w:name w:val="Balloon Text Char"/>
    <w:link w:val="BalloonText"/>
    <w:uiPriority w:val="99"/>
    <w:semiHidden/>
    <w:rsid w:val="00A44C49"/>
    <w:rPr>
      <w:rFonts w:ascii="Lucida Grande" w:hAnsi="Lucida Grande" w:cs="Lucida Grande"/>
      <w:sz w:val="18"/>
      <w:szCs w:val="18"/>
      <w:lang w:val="en-US"/>
    </w:rPr>
  </w:style>
  <w:style w:type="paragraph" w:styleId="Header">
    <w:name w:val="header"/>
    <w:basedOn w:val="Normal"/>
    <w:link w:val="HeaderChar"/>
    <w:uiPriority w:val="99"/>
    <w:unhideWhenUsed/>
    <w:rsid w:val="00FE6991"/>
    <w:pPr>
      <w:tabs>
        <w:tab w:val="center" w:pos="4320"/>
        <w:tab w:val="right" w:pos="8640"/>
      </w:tabs>
    </w:pPr>
  </w:style>
  <w:style w:type="character" w:customStyle="1" w:styleId="HeaderChar">
    <w:name w:val="Header Char"/>
    <w:link w:val="Header"/>
    <w:uiPriority w:val="99"/>
    <w:rsid w:val="00FE6991"/>
    <w:rPr>
      <w:sz w:val="24"/>
      <w:szCs w:val="24"/>
      <w:lang w:val="en-US"/>
    </w:rPr>
  </w:style>
  <w:style w:type="paragraph" w:styleId="Footer">
    <w:name w:val="footer"/>
    <w:basedOn w:val="Normal"/>
    <w:link w:val="FooterChar"/>
    <w:uiPriority w:val="99"/>
    <w:unhideWhenUsed/>
    <w:rsid w:val="00FE6991"/>
    <w:pPr>
      <w:tabs>
        <w:tab w:val="center" w:pos="4320"/>
        <w:tab w:val="right" w:pos="8640"/>
      </w:tabs>
    </w:pPr>
  </w:style>
  <w:style w:type="character" w:customStyle="1" w:styleId="FooterChar">
    <w:name w:val="Footer Char"/>
    <w:link w:val="Footer"/>
    <w:uiPriority w:val="99"/>
    <w:rsid w:val="00FE6991"/>
    <w:rPr>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0029"/>
    <w:pPr>
      <w:spacing w:before="100" w:beforeAutospacing="1" w:after="100" w:afterAutospacing="1"/>
    </w:pPr>
    <w:rPr>
      <w:rFonts w:ascii="Times" w:eastAsia="MS Mincho" w:hAnsi="Times"/>
      <w:sz w:val="20"/>
      <w:szCs w:val="20"/>
      <w:lang w:val="en-AU"/>
    </w:rPr>
  </w:style>
  <w:style w:type="character" w:styleId="Hyperlink">
    <w:name w:val="Hyperlink"/>
    <w:uiPriority w:val="99"/>
    <w:unhideWhenUsed/>
    <w:rsid w:val="00C913E5"/>
    <w:rPr>
      <w:color w:val="0000FF"/>
      <w:u w:val="single"/>
    </w:rPr>
  </w:style>
  <w:style w:type="table" w:styleId="TableGrid">
    <w:name w:val="Table Grid"/>
    <w:basedOn w:val="TableNormal"/>
    <w:uiPriority w:val="59"/>
    <w:rsid w:val="007735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A44C49"/>
    <w:rPr>
      <w:sz w:val="18"/>
      <w:szCs w:val="18"/>
    </w:rPr>
  </w:style>
  <w:style w:type="paragraph" w:styleId="CommentText">
    <w:name w:val="annotation text"/>
    <w:basedOn w:val="Normal"/>
    <w:link w:val="CommentTextChar"/>
    <w:uiPriority w:val="99"/>
    <w:semiHidden/>
    <w:unhideWhenUsed/>
    <w:rsid w:val="00A44C49"/>
  </w:style>
  <w:style w:type="character" w:customStyle="1" w:styleId="CommentTextChar">
    <w:name w:val="Comment Text Char"/>
    <w:link w:val="CommentText"/>
    <w:uiPriority w:val="99"/>
    <w:semiHidden/>
    <w:rsid w:val="00A44C49"/>
    <w:rPr>
      <w:sz w:val="24"/>
      <w:szCs w:val="24"/>
      <w:lang w:val="en-US"/>
    </w:rPr>
  </w:style>
  <w:style w:type="paragraph" w:styleId="CommentSubject">
    <w:name w:val="annotation subject"/>
    <w:basedOn w:val="CommentText"/>
    <w:next w:val="CommentText"/>
    <w:link w:val="CommentSubjectChar"/>
    <w:uiPriority w:val="99"/>
    <w:semiHidden/>
    <w:unhideWhenUsed/>
    <w:rsid w:val="00A44C49"/>
    <w:rPr>
      <w:b/>
      <w:bCs/>
      <w:sz w:val="20"/>
      <w:szCs w:val="20"/>
    </w:rPr>
  </w:style>
  <w:style w:type="character" w:customStyle="1" w:styleId="CommentSubjectChar">
    <w:name w:val="Comment Subject Char"/>
    <w:link w:val="CommentSubject"/>
    <w:uiPriority w:val="99"/>
    <w:semiHidden/>
    <w:rsid w:val="00A44C49"/>
    <w:rPr>
      <w:b/>
      <w:bCs/>
      <w:sz w:val="24"/>
      <w:szCs w:val="24"/>
      <w:lang w:val="en-US"/>
    </w:rPr>
  </w:style>
  <w:style w:type="paragraph" w:styleId="BalloonText">
    <w:name w:val="Balloon Text"/>
    <w:basedOn w:val="Normal"/>
    <w:link w:val="BalloonTextChar"/>
    <w:uiPriority w:val="99"/>
    <w:semiHidden/>
    <w:unhideWhenUsed/>
    <w:rsid w:val="00A44C49"/>
    <w:rPr>
      <w:rFonts w:ascii="Lucida Grande" w:hAnsi="Lucida Grande" w:cs="Lucida Grande"/>
      <w:sz w:val="18"/>
      <w:szCs w:val="18"/>
    </w:rPr>
  </w:style>
  <w:style w:type="character" w:customStyle="1" w:styleId="BalloonTextChar">
    <w:name w:val="Balloon Text Char"/>
    <w:link w:val="BalloonText"/>
    <w:uiPriority w:val="99"/>
    <w:semiHidden/>
    <w:rsid w:val="00A44C49"/>
    <w:rPr>
      <w:rFonts w:ascii="Lucida Grande" w:hAnsi="Lucida Grande" w:cs="Lucida Grande"/>
      <w:sz w:val="18"/>
      <w:szCs w:val="18"/>
      <w:lang w:val="en-US"/>
    </w:rPr>
  </w:style>
  <w:style w:type="paragraph" w:styleId="Header">
    <w:name w:val="header"/>
    <w:basedOn w:val="Normal"/>
    <w:link w:val="HeaderChar"/>
    <w:uiPriority w:val="99"/>
    <w:unhideWhenUsed/>
    <w:rsid w:val="00FE6991"/>
    <w:pPr>
      <w:tabs>
        <w:tab w:val="center" w:pos="4320"/>
        <w:tab w:val="right" w:pos="8640"/>
      </w:tabs>
    </w:pPr>
  </w:style>
  <w:style w:type="character" w:customStyle="1" w:styleId="HeaderChar">
    <w:name w:val="Header Char"/>
    <w:link w:val="Header"/>
    <w:uiPriority w:val="99"/>
    <w:rsid w:val="00FE6991"/>
    <w:rPr>
      <w:sz w:val="24"/>
      <w:szCs w:val="24"/>
      <w:lang w:val="en-US"/>
    </w:rPr>
  </w:style>
  <w:style w:type="paragraph" w:styleId="Footer">
    <w:name w:val="footer"/>
    <w:basedOn w:val="Normal"/>
    <w:link w:val="FooterChar"/>
    <w:uiPriority w:val="99"/>
    <w:unhideWhenUsed/>
    <w:rsid w:val="00FE6991"/>
    <w:pPr>
      <w:tabs>
        <w:tab w:val="center" w:pos="4320"/>
        <w:tab w:val="right" w:pos="8640"/>
      </w:tabs>
    </w:pPr>
  </w:style>
  <w:style w:type="character" w:customStyle="1" w:styleId="FooterChar">
    <w:name w:val="Footer Char"/>
    <w:link w:val="Footer"/>
    <w:uiPriority w:val="99"/>
    <w:rsid w:val="00FE6991"/>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902455">
      <w:bodyDiv w:val="1"/>
      <w:marLeft w:val="0"/>
      <w:marRight w:val="0"/>
      <w:marTop w:val="0"/>
      <w:marBottom w:val="0"/>
      <w:divBdr>
        <w:top w:val="none" w:sz="0" w:space="0" w:color="auto"/>
        <w:left w:val="none" w:sz="0" w:space="0" w:color="auto"/>
        <w:bottom w:val="none" w:sz="0" w:space="0" w:color="auto"/>
        <w:right w:val="none" w:sz="0" w:space="0" w:color="auto"/>
      </w:divBdr>
      <w:divsChild>
        <w:div w:id="546917383">
          <w:marLeft w:val="0"/>
          <w:marRight w:val="0"/>
          <w:marTop w:val="0"/>
          <w:marBottom w:val="0"/>
          <w:divBdr>
            <w:top w:val="none" w:sz="0" w:space="0" w:color="auto"/>
            <w:left w:val="none" w:sz="0" w:space="0" w:color="auto"/>
            <w:bottom w:val="none" w:sz="0" w:space="0" w:color="auto"/>
            <w:right w:val="none" w:sz="0" w:space="0" w:color="auto"/>
          </w:divBdr>
          <w:divsChild>
            <w:div w:id="184101658">
              <w:marLeft w:val="0"/>
              <w:marRight w:val="0"/>
              <w:marTop w:val="0"/>
              <w:marBottom w:val="0"/>
              <w:divBdr>
                <w:top w:val="none" w:sz="0" w:space="0" w:color="auto"/>
                <w:left w:val="none" w:sz="0" w:space="0" w:color="auto"/>
                <w:bottom w:val="none" w:sz="0" w:space="0" w:color="auto"/>
                <w:right w:val="none" w:sz="0" w:space="0" w:color="auto"/>
              </w:divBdr>
              <w:divsChild>
                <w:div w:id="10365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28648">
      <w:bodyDiv w:val="1"/>
      <w:marLeft w:val="0"/>
      <w:marRight w:val="0"/>
      <w:marTop w:val="0"/>
      <w:marBottom w:val="0"/>
      <w:divBdr>
        <w:top w:val="none" w:sz="0" w:space="0" w:color="auto"/>
        <w:left w:val="none" w:sz="0" w:space="0" w:color="auto"/>
        <w:bottom w:val="none" w:sz="0" w:space="0" w:color="auto"/>
        <w:right w:val="none" w:sz="0" w:space="0" w:color="auto"/>
      </w:divBdr>
      <w:divsChild>
        <w:div w:id="362636007">
          <w:marLeft w:val="446"/>
          <w:marRight w:val="0"/>
          <w:marTop w:val="0"/>
          <w:marBottom w:val="0"/>
          <w:divBdr>
            <w:top w:val="none" w:sz="0" w:space="0" w:color="auto"/>
            <w:left w:val="none" w:sz="0" w:space="0" w:color="auto"/>
            <w:bottom w:val="none" w:sz="0" w:space="0" w:color="auto"/>
            <w:right w:val="none" w:sz="0" w:space="0" w:color="auto"/>
          </w:divBdr>
        </w:div>
        <w:div w:id="796486853">
          <w:marLeft w:val="446"/>
          <w:marRight w:val="0"/>
          <w:marTop w:val="0"/>
          <w:marBottom w:val="0"/>
          <w:divBdr>
            <w:top w:val="none" w:sz="0" w:space="0" w:color="auto"/>
            <w:left w:val="none" w:sz="0" w:space="0" w:color="auto"/>
            <w:bottom w:val="none" w:sz="0" w:space="0" w:color="auto"/>
            <w:right w:val="none" w:sz="0" w:space="0" w:color="auto"/>
          </w:divBdr>
        </w:div>
        <w:div w:id="905918251">
          <w:marLeft w:val="446"/>
          <w:marRight w:val="0"/>
          <w:marTop w:val="0"/>
          <w:marBottom w:val="0"/>
          <w:divBdr>
            <w:top w:val="none" w:sz="0" w:space="0" w:color="auto"/>
            <w:left w:val="none" w:sz="0" w:space="0" w:color="auto"/>
            <w:bottom w:val="none" w:sz="0" w:space="0" w:color="auto"/>
            <w:right w:val="none" w:sz="0" w:space="0" w:color="auto"/>
          </w:divBdr>
        </w:div>
        <w:div w:id="1017467810">
          <w:marLeft w:val="446"/>
          <w:marRight w:val="0"/>
          <w:marTop w:val="0"/>
          <w:marBottom w:val="0"/>
          <w:divBdr>
            <w:top w:val="none" w:sz="0" w:space="0" w:color="auto"/>
            <w:left w:val="none" w:sz="0" w:space="0" w:color="auto"/>
            <w:bottom w:val="none" w:sz="0" w:space="0" w:color="auto"/>
            <w:right w:val="none" w:sz="0" w:space="0" w:color="auto"/>
          </w:divBdr>
        </w:div>
        <w:div w:id="1432819671">
          <w:marLeft w:val="446"/>
          <w:marRight w:val="0"/>
          <w:marTop w:val="0"/>
          <w:marBottom w:val="0"/>
          <w:divBdr>
            <w:top w:val="none" w:sz="0" w:space="0" w:color="auto"/>
            <w:left w:val="none" w:sz="0" w:space="0" w:color="auto"/>
            <w:bottom w:val="none" w:sz="0" w:space="0" w:color="auto"/>
            <w:right w:val="none" w:sz="0" w:space="0" w:color="auto"/>
          </w:divBdr>
        </w:div>
        <w:div w:id="1463421486">
          <w:marLeft w:val="44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EC7A4-C892-E642-A705-E831F9C1D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2929</Words>
  <Characters>16697</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Introduction</vt:lpstr>
    </vt:vector>
  </TitlesOfParts>
  <Company>Victoria University</Company>
  <LinksUpToDate>false</LinksUpToDate>
  <CharactersWithSpaces>19587</CharactersWithSpaces>
  <SharedDoc>false</SharedDoc>
  <HLinks>
    <vt:vector size="6" baseType="variant">
      <vt:variant>
        <vt:i4>3735679</vt:i4>
      </vt:variant>
      <vt:variant>
        <vt:i4>8974</vt:i4>
      </vt:variant>
      <vt:variant>
        <vt:i4>1025</vt:i4>
      </vt:variant>
      <vt:variant>
        <vt:i4>1</vt:i4>
      </vt:variant>
      <vt:variant>
        <vt:lpwstr>Slide1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Jennifer Brown</dc:creator>
  <cp:lastModifiedBy>IT Administrator</cp:lastModifiedBy>
  <cp:revision>2</cp:revision>
  <cp:lastPrinted>2015-01-07T01:25:00Z</cp:lastPrinted>
  <dcterms:created xsi:type="dcterms:W3CDTF">2015-03-05T00:18:00Z</dcterms:created>
  <dcterms:modified xsi:type="dcterms:W3CDTF">2015-03-05T00:18:00Z</dcterms:modified>
</cp:coreProperties>
</file>