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5D5" w:rsidRDefault="003B722E" w:rsidP="005E1F3F">
      <w:pPr>
        <w:pStyle w:val="papertitle"/>
      </w:pPr>
      <w:r>
        <w:rPr>
          <w:rFonts w:hint="eastAsia"/>
        </w:rPr>
        <w:t>Mobile</w:t>
      </w:r>
      <w:r w:rsidR="00CC55D5">
        <w:t xml:space="preserve"> Clinical Scale Collection System for </w:t>
      </w:r>
      <w:r w:rsidR="00502154">
        <w:rPr>
          <w:rFonts w:hint="eastAsia"/>
        </w:rPr>
        <w:t xml:space="preserve">In-hospital </w:t>
      </w:r>
      <w:r>
        <w:rPr>
          <w:rFonts w:hint="eastAsia"/>
        </w:rPr>
        <w:t>Stroke P</w:t>
      </w:r>
      <w:r w:rsidR="00CC55D5">
        <w:t xml:space="preserve">atient </w:t>
      </w:r>
      <w:r w:rsidR="00502154">
        <w:rPr>
          <w:rFonts w:hint="eastAsia"/>
        </w:rPr>
        <w:t>A</w:t>
      </w:r>
      <w:r w:rsidR="00157F27">
        <w:rPr>
          <w:rFonts w:hint="eastAsia"/>
        </w:rPr>
        <w:t>ssess</w:t>
      </w:r>
      <w:r w:rsidR="00502154">
        <w:rPr>
          <w:rFonts w:hint="eastAsia"/>
        </w:rPr>
        <w:t>ment</w:t>
      </w:r>
      <w:r w:rsidR="00157F27">
        <w:rPr>
          <w:rFonts w:hint="eastAsia"/>
        </w:rPr>
        <w:t>s</w:t>
      </w:r>
      <w:r w:rsidR="00CC55D5">
        <w:t xml:space="preserve"> </w:t>
      </w:r>
      <w:r w:rsidR="00157F27">
        <w:rPr>
          <w:rFonts w:hint="eastAsia"/>
        </w:rPr>
        <w:t>U</w:t>
      </w:r>
      <w:r>
        <w:rPr>
          <w:rFonts w:hint="eastAsia"/>
        </w:rPr>
        <w:t>sing</w:t>
      </w:r>
      <w:r w:rsidR="00CC55D5">
        <w:t xml:space="preserve"> Html5 </w:t>
      </w:r>
      <w:r>
        <w:rPr>
          <w:rFonts w:hint="eastAsia"/>
        </w:rPr>
        <w:t>T</w:t>
      </w:r>
      <w:r w:rsidR="00CC55D5">
        <w:t>echnology</w:t>
      </w:r>
    </w:p>
    <w:p w:rsidR="005E1F3F" w:rsidRDefault="00AC3A76" w:rsidP="0079243E">
      <w:pPr>
        <w:pStyle w:val="address"/>
        <w:rPr>
          <w:vertAlign w:val="superscript"/>
        </w:rPr>
      </w:pPr>
      <w:proofErr w:type="spellStart"/>
      <w:r>
        <w:t>Furu</w:t>
      </w:r>
      <w:proofErr w:type="spellEnd"/>
      <w:r>
        <w:t xml:space="preserve"> Xiang</w:t>
      </w:r>
      <w:r w:rsidRPr="00AC3A76">
        <w:rPr>
          <w:rFonts w:hint="eastAsia"/>
          <w:vertAlign w:val="superscript"/>
        </w:rPr>
        <w:t>1</w:t>
      </w:r>
      <w:proofErr w:type="gramStart"/>
      <w:r w:rsidR="00546B8B">
        <w:rPr>
          <w:rFonts w:hint="eastAsia"/>
          <w:vertAlign w:val="superscript"/>
        </w:rPr>
        <w:t>,3</w:t>
      </w:r>
      <w:proofErr w:type="gramEnd"/>
      <w:r>
        <w:rPr>
          <w:rFonts w:hint="eastAsia"/>
        </w:rPr>
        <w:t xml:space="preserve">, </w:t>
      </w:r>
      <w:proofErr w:type="spellStart"/>
      <w:r w:rsidR="005E1F3F">
        <w:t>Wenxuan</w:t>
      </w:r>
      <w:proofErr w:type="spellEnd"/>
      <w:r w:rsidR="005E1F3F">
        <w:t xml:space="preserve"> Guan</w:t>
      </w:r>
      <w:r w:rsidRPr="00AC3A76">
        <w:rPr>
          <w:rFonts w:hint="eastAsia"/>
          <w:vertAlign w:val="superscript"/>
        </w:rPr>
        <w:t>1</w:t>
      </w:r>
      <w:r w:rsidR="00546B8B">
        <w:rPr>
          <w:rFonts w:hint="eastAsia"/>
          <w:vertAlign w:val="superscript"/>
        </w:rPr>
        <w:t>,3</w:t>
      </w:r>
      <w:r w:rsidR="005E1F3F">
        <w:t>,</w:t>
      </w:r>
      <w:r>
        <w:rPr>
          <w:rFonts w:hint="eastAsia"/>
        </w:rPr>
        <w:t xml:space="preserve"> </w:t>
      </w:r>
      <w:proofErr w:type="spellStart"/>
      <w:r>
        <w:rPr>
          <w:rFonts w:hint="eastAsia"/>
        </w:rPr>
        <w:t>Xin</w:t>
      </w:r>
      <w:r w:rsidR="0029672D">
        <w:rPr>
          <w:rFonts w:hint="eastAsia"/>
        </w:rPr>
        <w:t>g</w:t>
      </w:r>
      <w:bookmarkStart w:id="0" w:name="_GoBack"/>
      <w:bookmarkEnd w:id="0"/>
      <w:r>
        <w:rPr>
          <w:rFonts w:hint="eastAsia"/>
        </w:rPr>
        <w:t>xian</w:t>
      </w:r>
      <w:proofErr w:type="spellEnd"/>
      <w:r>
        <w:rPr>
          <w:rFonts w:hint="eastAsia"/>
        </w:rPr>
        <w:t xml:space="preserve"> Huang</w:t>
      </w:r>
      <w:r w:rsidRPr="00AC3A76">
        <w:rPr>
          <w:rFonts w:hint="eastAsia"/>
          <w:vertAlign w:val="superscript"/>
        </w:rPr>
        <w:t>2</w:t>
      </w:r>
      <w:r>
        <w:rPr>
          <w:rFonts w:hint="eastAsia"/>
        </w:rPr>
        <w:t>,</w:t>
      </w:r>
      <w:r w:rsidR="005E1F3F">
        <w:t xml:space="preserve"> </w:t>
      </w:r>
      <w:proofErr w:type="spellStart"/>
      <w:r w:rsidR="005E1F3F">
        <w:t>Xiaomao</w:t>
      </w:r>
      <w:proofErr w:type="spellEnd"/>
      <w:r w:rsidR="005E1F3F">
        <w:t xml:space="preserve"> Fan</w:t>
      </w:r>
      <w:r w:rsidRPr="00AC3A76">
        <w:rPr>
          <w:rFonts w:hint="eastAsia"/>
          <w:vertAlign w:val="superscript"/>
        </w:rPr>
        <w:t>1</w:t>
      </w:r>
      <w:r w:rsidR="005E1F3F">
        <w:t xml:space="preserve">, </w:t>
      </w:r>
      <w:proofErr w:type="spellStart"/>
      <w:r w:rsidR="005E1F3F">
        <w:t>Yunpeng</w:t>
      </w:r>
      <w:proofErr w:type="spellEnd"/>
      <w:r w:rsidR="005E1F3F">
        <w:t xml:space="preserve"> Cai</w:t>
      </w:r>
      <w:r w:rsidRPr="00AC3A76">
        <w:rPr>
          <w:rFonts w:hint="eastAsia"/>
          <w:vertAlign w:val="superscript"/>
        </w:rPr>
        <w:t>1</w:t>
      </w:r>
      <w:r w:rsidR="005E1F3F">
        <w:t xml:space="preserve"> and</w:t>
      </w:r>
      <w:r w:rsidR="005E1F3F">
        <w:rPr>
          <w:lang w:eastAsia="en-US"/>
        </w:rPr>
        <w:t xml:space="preserve"> </w:t>
      </w:r>
      <w:proofErr w:type="spellStart"/>
      <w:r w:rsidR="005E1F3F">
        <w:rPr>
          <w:lang w:eastAsia="en-US"/>
        </w:rPr>
        <w:t>Haibo</w:t>
      </w:r>
      <w:proofErr w:type="spellEnd"/>
      <w:r w:rsidR="005E1F3F">
        <w:rPr>
          <w:lang w:eastAsia="en-US"/>
        </w:rPr>
        <w:t xml:space="preserve"> Yu</w:t>
      </w:r>
      <w:r w:rsidRPr="00AC3A76">
        <w:rPr>
          <w:rFonts w:hint="eastAsia"/>
          <w:vertAlign w:val="superscript"/>
        </w:rPr>
        <w:t>2</w:t>
      </w:r>
    </w:p>
    <w:p w:rsidR="00E43A99" w:rsidRDefault="00E43A99" w:rsidP="0079243E">
      <w:pPr>
        <w:pStyle w:val="address"/>
        <w:rPr>
          <w:rFonts w:eastAsiaTheme="minorEastAsia"/>
        </w:rPr>
      </w:pPr>
      <w:r w:rsidRPr="002938C6">
        <w:rPr>
          <w:rFonts w:eastAsiaTheme="minorEastAsia" w:hint="eastAsia"/>
          <w:vertAlign w:val="superscript"/>
        </w:rPr>
        <w:t>1</w:t>
      </w:r>
      <w:r>
        <w:rPr>
          <w:rFonts w:eastAsiaTheme="minorEastAsia" w:hint="eastAsia"/>
        </w:rPr>
        <w:t>Shenzhen Institutes of Advance Technology, Chinese Academy of Sciences, Shenzhen, P.R. China</w:t>
      </w:r>
    </w:p>
    <w:p w:rsidR="00E43A99" w:rsidRDefault="00E43A99" w:rsidP="0079243E">
      <w:pPr>
        <w:pStyle w:val="address"/>
        <w:rPr>
          <w:rFonts w:eastAsiaTheme="minorEastAsia"/>
        </w:rPr>
      </w:pPr>
      <w:r w:rsidRPr="00E43A99">
        <w:rPr>
          <w:rFonts w:eastAsiaTheme="minorEastAsia" w:hint="eastAsia"/>
          <w:vertAlign w:val="superscript"/>
        </w:rPr>
        <w:t>2</w:t>
      </w:r>
      <w:r w:rsidRPr="00E43A99">
        <w:t xml:space="preserve"> </w:t>
      </w:r>
      <w:r w:rsidRPr="00FA1639">
        <w:t xml:space="preserve">Shenzhen </w:t>
      </w:r>
      <w:r>
        <w:rPr>
          <w:rFonts w:hint="eastAsia"/>
        </w:rPr>
        <w:t>Traditional Chinese Medicine (</w:t>
      </w:r>
      <w:r w:rsidRPr="00FA1639">
        <w:t>TCM</w:t>
      </w:r>
      <w:r>
        <w:rPr>
          <w:rFonts w:hint="eastAsia"/>
        </w:rPr>
        <w:t>)</w:t>
      </w:r>
      <w:r w:rsidRPr="00FA1639">
        <w:t xml:space="preserve"> </w:t>
      </w:r>
      <w:proofErr w:type="gramStart"/>
      <w:r w:rsidRPr="00FA1639">
        <w:t>hospital</w:t>
      </w:r>
      <w:proofErr w:type="gramEnd"/>
    </w:p>
    <w:p w:rsidR="00E43A99" w:rsidRDefault="00E43A99" w:rsidP="0079243E">
      <w:pPr>
        <w:pStyle w:val="address"/>
        <w:rPr>
          <w:rFonts w:eastAsiaTheme="minorEastAsia"/>
        </w:rPr>
      </w:pPr>
      <w:r w:rsidRPr="00E43A99">
        <w:rPr>
          <w:rFonts w:eastAsiaTheme="minorEastAsia" w:hint="eastAsia"/>
          <w:vertAlign w:val="superscript"/>
        </w:rPr>
        <w:t>3</w:t>
      </w:r>
      <w:r>
        <w:rPr>
          <w:rFonts w:eastAsiaTheme="minorEastAsia" w:hint="eastAsia"/>
        </w:rPr>
        <w:t xml:space="preserve"> </w:t>
      </w:r>
      <w:proofErr w:type="gramStart"/>
      <w:r>
        <w:rPr>
          <w:rFonts w:eastAsiaTheme="minorEastAsia" w:hint="eastAsia"/>
        </w:rPr>
        <w:t>University</w:t>
      </w:r>
      <w:proofErr w:type="gramEnd"/>
      <w:r>
        <w:rPr>
          <w:rFonts w:eastAsiaTheme="minorEastAsia" w:hint="eastAsia"/>
        </w:rPr>
        <w:t xml:space="preserve"> of Science and Technology of China, Hefei, P.R. China</w:t>
      </w:r>
    </w:p>
    <w:p w:rsidR="00E43A99" w:rsidRDefault="00DF0DBE" w:rsidP="0079243E">
      <w:pPr>
        <w:pStyle w:val="address"/>
        <w:rPr>
          <w:rStyle w:val="e-mail"/>
          <w:rFonts w:eastAsiaTheme="minorEastAsia"/>
        </w:rPr>
      </w:pPr>
      <w:hyperlink r:id="rId9" w:history="1">
        <w:r w:rsidR="00E43A99" w:rsidRPr="00D657F7">
          <w:rPr>
            <w:rStyle w:val="a7"/>
            <w:rFonts w:ascii="Courier" w:eastAsiaTheme="minorEastAsia" w:hAnsi="Courier" w:hint="eastAsia"/>
            <w:noProof/>
          </w:rPr>
          <w:t>yp.cai@siat.ac.cn</w:t>
        </w:r>
      </w:hyperlink>
    </w:p>
    <w:p w:rsidR="00E43A99" w:rsidRPr="00E43A99" w:rsidRDefault="00E43A99" w:rsidP="0079243E">
      <w:pPr>
        <w:pStyle w:val="address"/>
      </w:pPr>
    </w:p>
    <w:p w:rsidR="00CC55D5" w:rsidRDefault="00CC55D5" w:rsidP="00BB7910">
      <w:pPr>
        <w:pStyle w:val="abstract"/>
        <w:spacing w:after="0"/>
      </w:pPr>
      <w:r w:rsidRPr="0079243E">
        <w:rPr>
          <w:b/>
        </w:rPr>
        <w:t>Abstract</w:t>
      </w:r>
      <w:r w:rsidR="005E1F3F" w:rsidRPr="0079243E">
        <w:rPr>
          <w:b/>
        </w:rPr>
        <w:t>.</w:t>
      </w:r>
      <w:r>
        <w:t xml:space="preserve"> Clinical scale is a very important means of measuring and recording patient status, especially for capturing features that are not directly reflected by biochemical tests. In this paper, we develop a clinical scale collection system which enables doctors to record patient information during hospital rounds </w:t>
      </w:r>
      <w:r w:rsidR="003B722E">
        <w:rPr>
          <w:rFonts w:hint="eastAsia"/>
        </w:rPr>
        <w:t xml:space="preserve">in real-time </w:t>
      </w:r>
      <w:r>
        <w:t xml:space="preserve">via different mobile platforms such as </w:t>
      </w:r>
      <w:proofErr w:type="gramStart"/>
      <w:r>
        <w:t>Andr</w:t>
      </w:r>
      <w:r w:rsidR="00547127">
        <w:t>oid</w:t>
      </w:r>
      <w:proofErr w:type="gramEnd"/>
      <w:r w:rsidR="00547127">
        <w:t xml:space="preserve">, </w:t>
      </w:r>
      <w:r w:rsidR="00547127">
        <w:rPr>
          <w:rFonts w:hint="eastAsia"/>
        </w:rPr>
        <w:t>i</w:t>
      </w:r>
      <w:r>
        <w:t xml:space="preserve">OS or others. The system adopts </w:t>
      </w:r>
      <w:r w:rsidRPr="00CC55D5">
        <w:rPr>
          <w:rFonts w:hint="eastAsia"/>
        </w:rPr>
        <w:t>web</w:t>
      </w:r>
      <w:r>
        <w:t xml:space="preserve"> technology that </w:t>
      </w:r>
      <w:r w:rsidR="00F64158">
        <w:rPr>
          <w:rFonts w:hint="eastAsia"/>
        </w:rPr>
        <w:t xml:space="preserve">is </w:t>
      </w:r>
      <w:proofErr w:type="spellStart"/>
      <w:r>
        <w:t>base</w:t>
      </w:r>
      <w:proofErr w:type="spellEnd"/>
      <w:r>
        <w:t xml:space="preserve"> on the standard of </w:t>
      </w:r>
      <w:r w:rsidR="005E1F3F">
        <w:rPr>
          <w:rFonts w:hint="eastAsia"/>
        </w:rPr>
        <w:t>Hypertext Markup Language 5.0 (</w:t>
      </w:r>
      <w:r w:rsidRPr="005E1F3F">
        <w:t>HTML5</w:t>
      </w:r>
      <w:r w:rsidR="005E1F3F" w:rsidRPr="005E1F3F">
        <w:rPr>
          <w:rFonts w:hint="eastAsia"/>
        </w:rPr>
        <w:t>)</w:t>
      </w:r>
      <w:r w:rsidRPr="005E1F3F">
        <w:t xml:space="preserve"> </w:t>
      </w:r>
      <w:r>
        <w:t xml:space="preserve">on the client, </w:t>
      </w:r>
      <w:r w:rsidR="00665F96">
        <w:rPr>
          <w:rFonts w:hint="eastAsia"/>
        </w:rPr>
        <w:t>which</w:t>
      </w:r>
      <w:r>
        <w:t xml:space="preserve"> solve</w:t>
      </w:r>
      <w:r w:rsidR="00665F96">
        <w:rPr>
          <w:rFonts w:hint="eastAsia"/>
        </w:rPr>
        <w:t>s</w:t>
      </w:r>
      <w:r>
        <w:t xml:space="preserve"> the issue of platform co</w:t>
      </w:r>
      <w:r>
        <w:t>m</w:t>
      </w:r>
      <w:r>
        <w:t xml:space="preserve">patibility of </w:t>
      </w:r>
      <w:r w:rsidR="00665F96">
        <w:rPr>
          <w:rFonts w:hint="eastAsia"/>
        </w:rPr>
        <w:t>between</w:t>
      </w:r>
      <w:r>
        <w:t xml:space="preserve"> system</w:t>
      </w:r>
      <w:r w:rsidR="00665F96">
        <w:rPr>
          <w:rFonts w:hint="eastAsia"/>
        </w:rPr>
        <w:t>s.</w:t>
      </w:r>
      <w:r>
        <w:t xml:space="preserve"> </w:t>
      </w:r>
      <w:r w:rsidR="00665F96">
        <w:rPr>
          <w:rFonts w:hint="eastAsia"/>
        </w:rPr>
        <w:t>T</w:t>
      </w:r>
      <w:r>
        <w:t>he technology of web service that use</w:t>
      </w:r>
      <w:r w:rsidR="001854E4">
        <w:rPr>
          <w:rFonts w:hint="eastAsia"/>
        </w:rPr>
        <w:t>s</w:t>
      </w:r>
      <w:r>
        <w:t xml:space="preserve"> the style of </w:t>
      </w:r>
      <w:r w:rsidR="005E1F3F">
        <w:rPr>
          <w:rFonts w:hint="eastAsia"/>
        </w:rPr>
        <w:t>Representational State Transfer (</w:t>
      </w:r>
      <w:r>
        <w:t>REST</w:t>
      </w:r>
      <w:r w:rsidR="005E1F3F">
        <w:rPr>
          <w:rFonts w:hint="eastAsia"/>
        </w:rPr>
        <w:t>)</w:t>
      </w:r>
      <w:r>
        <w:t xml:space="preserve"> not only optimize</w:t>
      </w:r>
      <w:r w:rsidR="001854E4">
        <w:rPr>
          <w:rFonts w:hint="eastAsia"/>
        </w:rPr>
        <w:t>s</w:t>
      </w:r>
      <w:r>
        <w:t xml:space="preserve"> the logical stru</w:t>
      </w:r>
      <w:r>
        <w:t>c</w:t>
      </w:r>
      <w:r>
        <w:t xml:space="preserve">ture of the system but also increase the system's scalability, and </w:t>
      </w:r>
      <w:r w:rsidR="00665F96">
        <w:rPr>
          <w:rFonts w:hint="eastAsia"/>
        </w:rPr>
        <w:t xml:space="preserve">the </w:t>
      </w:r>
      <w:r>
        <w:t xml:space="preserve">stable </w:t>
      </w:r>
      <w:r w:rsidR="00665F96">
        <w:rPr>
          <w:rFonts w:hint="eastAsia"/>
        </w:rPr>
        <w:t>MySQL database</w:t>
      </w:r>
      <w:r>
        <w:t xml:space="preserve"> increase</w:t>
      </w:r>
      <w:r w:rsidR="00665F96">
        <w:rPr>
          <w:rFonts w:hint="eastAsia"/>
        </w:rPr>
        <w:t>s</w:t>
      </w:r>
      <w:r>
        <w:t xml:space="preserve"> the security and stability of the system’s data sto</w:t>
      </w:r>
      <w:r>
        <w:t>r</w:t>
      </w:r>
      <w:r>
        <w:t xml:space="preserve">age. </w:t>
      </w:r>
      <w:r w:rsidR="00D85BE4">
        <w:rPr>
          <w:rFonts w:hint="eastAsia"/>
        </w:rPr>
        <w:t xml:space="preserve">The system has been adopted in a </w:t>
      </w:r>
      <w:r w:rsidR="00D85BE4">
        <w:t>traditional Chinese medicine hospital</w:t>
      </w:r>
      <w:r w:rsidR="00D85BE4">
        <w:rPr>
          <w:rFonts w:hint="eastAsia"/>
        </w:rPr>
        <w:t xml:space="preserve"> for in-hospital monitoring and </w:t>
      </w:r>
      <w:r w:rsidR="00D85BE4">
        <w:t>assortment</w:t>
      </w:r>
      <w:r w:rsidR="00D85BE4">
        <w:rPr>
          <w:rFonts w:hint="eastAsia"/>
        </w:rPr>
        <w:t xml:space="preserve"> of stroke rehabilitation patients and played quite</w:t>
      </w:r>
      <w:r w:rsidR="001854E4">
        <w:rPr>
          <w:rFonts w:hint="eastAsia"/>
        </w:rPr>
        <w:t xml:space="preserve"> a</w:t>
      </w:r>
      <w:r w:rsidR="00D85BE4">
        <w:rPr>
          <w:rFonts w:hint="eastAsia"/>
        </w:rPr>
        <w:t xml:space="preserve"> helpful role in patient management and clinical </w:t>
      </w:r>
      <w:r w:rsidR="00D85BE4">
        <w:t>assertions.</w:t>
      </w:r>
    </w:p>
    <w:p w:rsidR="00BB7910" w:rsidRPr="00BB7910" w:rsidRDefault="00BB7910" w:rsidP="00BB7910">
      <w:pPr>
        <w:pStyle w:val="keywords"/>
      </w:pPr>
      <w:r>
        <w:rPr>
          <w:b/>
        </w:rPr>
        <w:t>Keywords:</w:t>
      </w:r>
      <w:r>
        <w:t xml:space="preserve"> </w:t>
      </w:r>
      <w:r w:rsidR="00805308">
        <w:rPr>
          <w:rFonts w:hint="eastAsia"/>
        </w:rPr>
        <w:t>mobile healthcare</w:t>
      </w:r>
      <w:r>
        <w:rPr>
          <w:rFonts w:hint="eastAsia"/>
        </w:rPr>
        <w:t xml:space="preserve">, medical scale, </w:t>
      </w:r>
      <w:r w:rsidR="00805308">
        <w:rPr>
          <w:rFonts w:hint="eastAsia"/>
        </w:rPr>
        <w:t xml:space="preserve">in-hospital </w:t>
      </w:r>
      <w:r>
        <w:rPr>
          <w:rFonts w:hint="eastAsia"/>
        </w:rPr>
        <w:t xml:space="preserve">patient </w:t>
      </w:r>
      <w:r w:rsidR="00805308">
        <w:rPr>
          <w:rFonts w:hint="eastAsia"/>
        </w:rPr>
        <w:t>management, health information systems</w:t>
      </w:r>
    </w:p>
    <w:p w:rsidR="00CC55D5" w:rsidRDefault="00CC55D5" w:rsidP="0079243E">
      <w:pPr>
        <w:pStyle w:val="heading1"/>
      </w:pPr>
      <w:r>
        <w:t xml:space="preserve"> I</w:t>
      </w:r>
      <w:r w:rsidR="006C6076">
        <w:rPr>
          <w:rFonts w:hint="eastAsia"/>
        </w:rPr>
        <w:t>ntroduction</w:t>
      </w:r>
    </w:p>
    <w:p w:rsidR="00CC55D5" w:rsidRPr="00F57689" w:rsidRDefault="00CC55D5" w:rsidP="00F57689">
      <w:pPr>
        <w:ind w:firstLineChars="200" w:firstLine="420"/>
      </w:pPr>
      <w:r w:rsidRPr="00F57689">
        <w:t>Clinical assessment scales have long been developed in clinical science. In the beginning, a number of medical assessment scales were proposed in the form of index scores. For example, in clinical scales detecting risks of stroke onset, Johnston and his partner made a cohort study on 1707 patients identified with TIA</w:t>
      </w:r>
      <w:r w:rsidR="00F57689" w:rsidRPr="00F57689">
        <w:rPr>
          <w:rFonts w:hint="eastAsia"/>
        </w:rPr>
        <w:t xml:space="preserve"> </w:t>
      </w:r>
      <w:r w:rsidR="005E1F3F" w:rsidRPr="00F57689">
        <w:rPr>
          <w:rFonts w:hint="eastAsia"/>
        </w:rPr>
        <w:t>(</w:t>
      </w:r>
      <w:r w:rsidR="00130E41">
        <w:rPr>
          <w:rFonts w:hint="eastAsia"/>
        </w:rPr>
        <w:t>transient ischemic atta</w:t>
      </w:r>
      <w:r w:rsidR="00F57689" w:rsidRPr="00F57689">
        <w:rPr>
          <w:rFonts w:hint="eastAsia"/>
        </w:rPr>
        <w:t>ck</w:t>
      </w:r>
      <w:r w:rsidR="005E1F3F" w:rsidRPr="00F57689">
        <w:rPr>
          <w:rFonts w:hint="eastAsia"/>
        </w:rPr>
        <w:t>)</w:t>
      </w:r>
      <w:r w:rsidRPr="00F57689">
        <w:t xml:space="preserve"> during the 90 days, which defines the short-term prognosis and risk elements for stroke after TIA, by which they proposed a simple index, the California scores, (vary from 0 to 5 for each risk factor)</w:t>
      </w:r>
      <w:r w:rsidR="00130E41">
        <w:rPr>
          <w:rFonts w:hint="eastAsia"/>
        </w:rPr>
        <w:t xml:space="preserve"> </w:t>
      </w:r>
      <w:r w:rsidRPr="00F57689">
        <w:t>to help est</w:t>
      </w:r>
      <w:r w:rsidRPr="00F57689">
        <w:t>i</w:t>
      </w:r>
      <w:r w:rsidRPr="00F57689">
        <w:t>mate risk</w:t>
      </w:r>
      <w:r w:rsidR="0005697F">
        <w:rPr>
          <w:rFonts w:hint="eastAsia"/>
        </w:rPr>
        <w:t xml:space="preserve"> </w:t>
      </w:r>
      <w:r w:rsidRPr="00F57689">
        <w:t xml:space="preserve">[1]. After that, the content of the medical assessment scales have been changed for accurately estimate patient conditions in clinical. As such, through a scoring system with clinical and </w:t>
      </w:r>
      <w:r w:rsidR="00F57689" w:rsidRPr="00F57689">
        <w:rPr>
          <w:rFonts w:hint="eastAsia"/>
        </w:rPr>
        <w:t>Magnetic Resonance imaging (</w:t>
      </w:r>
      <w:r w:rsidRPr="00F57689">
        <w:t>MRI</w:t>
      </w:r>
      <w:r w:rsidR="00F57689" w:rsidRPr="00F57689">
        <w:rPr>
          <w:rFonts w:hint="eastAsia"/>
        </w:rPr>
        <w:t>)</w:t>
      </w:r>
      <w:r w:rsidRPr="00F57689">
        <w:t xml:space="preserve"> info</w:t>
      </w:r>
      <w:r w:rsidRPr="00F57689">
        <w:t>r</w:t>
      </w:r>
      <w:r w:rsidRPr="00F57689">
        <w:t>mation, risk of a subsequent stroke following an acute TIA</w:t>
      </w:r>
      <w:r w:rsidR="00547127">
        <w:rPr>
          <w:rFonts w:hint="eastAsia"/>
        </w:rPr>
        <w:t xml:space="preserve"> </w:t>
      </w:r>
      <w:r w:rsidRPr="00F57689">
        <w:t xml:space="preserve">(transient ischemic </w:t>
      </w:r>
      <w:r w:rsidRPr="00F57689">
        <w:lastRenderedPageBreak/>
        <w:t>attack) or minor stroke can be predicted accurately</w:t>
      </w:r>
      <w:r w:rsidR="00051836">
        <w:rPr>
          <w:rFonts w:hint="eastAsia"/>
        </w:rPr>
        <w:t xml:space="preserve"> </w:t>
      </w:r>
      <w:r w:rsidRPr="00F57689">
        <w:t>[2]. And at present, there have been many studies to verify their value to predictive patients’ disease progression. As is shown in Johnston`s research, the California and ABCD scores can predict the stroke risks at 2 days, 7 days, and 90 days</w:t>
      </w:r>
      <w:r w:rsidR="00547127">
        <w:rPr>
          <w:rFonts w:hint="eastAsia"/>
        </w:rPr>
        <w:t xml:space="preserve"> </w:t>
      </w:r>
      <w:r w:rsidRPr="00F57689">
        <w:t>(in each of the four validation c</w:t>
      </w:r>
      <w:r w:rsidRPr="00F57689">
        <w:t>o</w:t>
      </w:r>
      <w:r w:rsidRPr="00F57689">
        <w:t xml:space="preserve">horts). And compared with the two scores, </w:t>
      </w:r>
      <w:proofErr w:type="gramStart"/>
      <w:r w:rsidRPr="00F57689">
        <w:t>ABCD(</w:t>
      </w:r>
      <w:proofErr w:type="gramEnd"/>
      <w:r w:rsidRPr="00F57689">
        <w:t>2) score is likely to be most predictive</w:t>
      </w:r>
      <w:r w:rsidR="00DD2B79">
        <w:rPr>
          <w:rFonts w:hint="eastAsia"/>
        </w:rPr>
        <w:t xml:space="preserve"> </w:t>
      </w:r>
      <w:r w:rsidRPr="00F57689">
        <w:t>[3].</w:t>
      </w:r>
    </w:p>
    <w:p w:rsidR="006C6076" w:rsidRDefault="00CC55D5" w:rsidP="006C6076">
      <w:pPr>
        <w:ind w:firstLineChars="200" w:firstLine="420"/>
      </w:pPr>
      <w:r w:rsidRPr="00F57689">
        <w:t>Meanwhile, the value of medical assessment scales has been gradually a</w:t>
      </w:r>
      <w:r w:rsidRPr="00F57689">
        <w:t>c</w:t>
      </w:r>
      <w:r w:rsidRPr="00F57689">
        <w:t>cepted by academics and clinicians. For example, in the diagnosis of TIA, E</w:t>
      </w:r>
      <w:r w:rsidRPr="00F57689">
        <w:t>d</w:t>
      </w:r>
      <w:r w:rsidRPr="00F57689">
        <w:t>wards` Qualitative study using semi-structured interviews shows that in two ho</w:t>
      </w:r>
      <w:r w:rsidRPr="00F57689">
        <w:t>s</w:t>
      </w:r>
      <w:r w:rsidRPr="00F57689">
        <w:t>pital sites in England, 60% Primary care staff (nine GPs and one A&amp;E triage nurse) and 100% Specialist doctors, nurses and administrator do use the ABCD2 risk stratification score as a diagnostic tool and referral pathway facilitator, to help emphasizing urgency to the patient; Meanwhile, analysis of the ABCD2 scores was the core way to communicate about TIA diagnosis in the two sites [4].The effect of clinical scale is reflected in many aspects: to predict disease o</w:t>
      </w:r>
      <w:r w:rsidRPr="00F57689">
        <w:t>n</w:t>
      </w:r>
      <w:r w:rsidRPr="00F57689">
        <w:t>set and find the risk factors of diseases, impact on processes of care and clinical outcomes to improve the clinical progress; assessing the development of patients`</w:t>
      </w:r>
      <w:r w:rsidR="00547127">
        <w:rPr>
          <w:rFonts w:hint="eastAsia"/>
        </w:rPr>
        <w:t xml:space="preserve"> </w:t>
      </w:r>
      <w:r w:rsidRPr="00F57689">
        <w:t>disease and the effect of rehabilitation to select the clinical therapy.</w:t>
      </w:r>
      <w:r w:rsidR="006C6076">
        <w:rPr>
          <w:rFonts w:hint="eastAsia"/>
        </w:rPr>
        <w:t xml:space="preserve"> </w:t>
      </w:r>
      <w:r w:rsidR="00935FB1">
        <w:rPr>
          <w:rFonts w:hint="eastAsia"/>
        </w:rPr>
        <w:t>Compared with other form of</w:t>
      </w:r>
      <w:r w:rsidRPr="00F57689">
        <w:t xml:space="preserve"> medical records</w:t>
      </w:r>
      <w:r w:rsidR="00157F27">
        <w:rPr>
          <w:rFonts w:hint="eastAsia"/>
        </w:rPr>
        <w:t xml:space="preserve">, clinical scale systems are more powerful in </w:t>
      </w:r>
      <w:r w:rsidR="00157F27">
        <w:t>incorporating</w:t>
      </w:r>
      <w:r w:rsidR="00157F27">
        <w:rPr>
          <w:rFonts w:hint="eastAsia"/>
        </w:rPr>
        <w:t xml:space="preserve"> expert knowledge and judgments as well as providing comprehe</w:t>
      </w:r>
      <w:r w:rsidR="00157F27">
        <w:rPr>
          <w:rFonts w:hint="eastAsia"/>
        </w:rPr>
        <w:t>n</w:t>
      </w:r>
      <w:r w:rsidR="00157F27">
        <w:rPr>
          <w:rFonts w:hint="eastAsia"/>
        </w:rPr>
        <w:t xml:space="preserve">sive </w:t>
      </w:r>
      <w:r w:rsidR="00157F27">
        <w:t>ass</w:t>
      </w:r>
      <w:r w:rsidR="00157F27">
        <w:rPr>
          <w:rFonts w:hint="eastAsia"/>
        </w:rPr>
        <w:t>ess</w:t>
      </w:r>
      <w:r w:rsidR="00157F27">
        <w:t>ment</w:t>
      </w:r>
      <w:r w:rsidR="00157F27">
        <w:rPr>
          <w:rFonts w:hint="eastAsia"/>
        </w:rPr>
        <w:t xml:space="preserve">s of patient status in systematic rather than isolated way. Hence they are </w:t>
      </w:r>
      <w:r w:rsidR="00157F27">
        <w:t>indispensable</w:t>
      </w:r>
      <w:r w:rsidR="00157F27">
        <w:rPr>
          <w:rFonts w:hint="eastAsia"/>
        </w:rPr>
        <w:t xml:space="preserve"> in real-world clinical applications</w:t>
      </w:r>
      <w:r w:rsidRPr="00F57689">
        <w:t xml:space="preserve">. </w:t>
      </w:r>
    </w:p>
    <w:p w:rsidR="00CF7FF3" w:rsidRDefault="00CC55D5" w:rsidP="006C6076">
      <w:pPr>
        <w:ind w:firstLineChars="200" w:firstLine="420"/>
      </w:pPr>
      <w:r w:rsidRPr="00F57689">
        <w:t xml:space="preserve">Currently, in most hospitals the patients’ clinical scale have to be filled in paper form by health care staff during the course of rounds, before typing into computer database afterwards, which is not only time consuming, but also </w:t>
      </w:r>
      <w:r w:rsidR="00D85BE4">
        <w:rPr>
          <w:rFonts w:hint="eastAsia"/>
        </w:rPr>
        <w:t>ove</w:t>
      </w:r>
      <w:r w:rsidR="00D85BE4">
        <w:rPr>
          <w:rFonts w:hint="eastAsia"/>
        </w:rPr>
        <w:t>r</w:t>
      </w:r>
      <w:r w:rsidR="00D85BE4">
        <w:rPr>
          <w:rFonts w:hint="eastAsia"/>
        </w:rPr>
        <w:t xml:space="preserve">whelming clinicians and </w:t>
      </w:r>
      <w:r w:rsidRPr="00F57689">
        <w:t>having the risk of losing important clinical information</w:t>
      </w:r>
      <w:r w:rsidR="00D85BE4">
        <w:rPr>
          <w:rFonts w:hint="eastAsia"/>
        </w:rPr>
        <w:t xml:space="preserve"> due to overloads of working intension</w:t>
      </w:r>
      <w:r w:rsidRPr="00F57689">
        <w:t xml:space="preserve">. </w:t>
      </w:r>
      <w:r w:rsidR="00157F27">
        <w:rPr>
          <w:rFonts w:hint="eastAsia"/>
        </w:rPr>
        <w:t>Developing a mobile-based information system which can collect medical scales conveniently on real-time will dramat</w:t>
      </w:r>
      <w:r w:rsidR="00157F27">
        <w:rPr>
          <w:rFonts w:hint="eastAsia"/>
        </w:rPr>
        <w:t>i</w:t>
      </w:r>
      <w:r w:rsidR="00157F27">
        <w:rPr>
          <w:rFonts w:hint="eastAsia"/>
        </w:rPr>
        <w:t xml:space="preserve">cally help clinicians to better manage and </w:t>
      </w:r>
      <w:r w:rsidR="00157F27">
        <w:t>evaluate</w:t>
      </w:r>
      <w:r w:rsidR="00157F27">
        <w:rPr>
          <w:rFonts w:hint="eastAsia"/>
        </w:rPr>
        <w:t xml:space="preserve"> the situation of patients, and to provide more chances of optimizing the therapy strategies in time.</w:t>
      </w:r>
    </w:p>
    <w:p w:rsidR="00CC55D5" w:rsidRDefault="00CC55D5" w:rsidP="00F57689">
      <w:pPr>
        <w:ind w:firstLineChars="200" w:firstLine="420"/>
        <w:rPr>
          <w:rFonts w:eastAsia="TimesNewRomanPS-BoldMT"/>
          <w:b/>
          <w:szCs w:val="21"/>
        </w:rPr>
      </w:pPr>
      <w:r w:rsidRPr="00F57689">
        <w:t>In order to help health care staff to make accurate judgment of patient`s co</w:t>
      </w:r>
      <w:r w:rsidRPr="00F57689">
        <w:t>n</w:t>
      </w:r>
      <w:r w:rsidRPr="00F57689">
        <w:t>dition and improve the working efficiency of them, we develop a clinical scale collection system with the help of the hospital of Tradi</w:t>
      </w:r>
      <w:r w:rsidR="00935FB1">
        <w:t>tional Chinese Medicine of Shen</w:t>
      </w:r>
      <w:r w:rsidR="00935FB1">
        <w:rPr>
          <w:rFonts w:hint="eastAsia"/>
        </w:rPr>
        <w:t>z</w:t>
      </w:r>
      <w:r w:rsidRPr="00F57689">
        <w:t>hen. The clinical scale collection system is composed of two parts: the d</w:t>
      </w:r>
      <w:r w:rsidRPr="00F57689">
        <w:t>e</w:t>
      </w:r>
      <w:r w:rsidRPr="00F57689">
        <w:t>sign and development of scales’ web interface and the data Storage and pr</w:t>
      </w:r>
      <w:r w:rsidRPr="00F57689">
        <w:t>o</w:t>
      </w:r>
      <w:r w:rsidRPr="00F57689">
        <w:t>cessing of evaluation results. We use the HTML5 technology for the web deve</w:t>
      </w:r>
      <w:r w:rsidRPr="00F57689">
        <w:t>l</w:t>
      </w:r>
      <w:r w:rsidRPr="00F57689">
        <w:t>opment in order to compatible with different platforms and use Representational State Transfer</w:t>
      </w:r>
      <w:r w:rsidR="005E1F3F" w:rsidRPr="00F57689">
        <w:rPr>
          <w:rFonts w:hint="eastAsia"/>
        </w:rPr>
        <w:t xml:space="preserve"> </w:t>
      </w:r>
      <w:r w:rsidRPr="00F57689">
        <w:t>(REST),</w:t>
      </w:r>
      <w:r w:rsidR="00547127">
        <w:t xml:space="preserve"> </w:t>
      </w:r>
      <w:r w:rsidRPr="00F57689">
        <w:t>which could reduce the complexity of the development and improve the scalability of the system, to implement the data submitted; and MySQL, a relational database, has been used in clinical scale collection system as its database and in the following we will introduce these technology.</w:t>
      </w:r>
    </w:p>
    <w:p w:rsidR="00CC55D5" w:rsidRDefault="00CC55D5" w:rsidP="00F57689">
      <w:pPr>
        <w:pStyle w:val="heading1"/>
      </w:pPr>
      <w:r>
        <w:lastRenderedPageBreak/>
        <w:t xml:space="preserve"> S</w:t>
      </w:r>
      <w:r w:rsidR="006C6076">
        <w:rPr>
          <w:rFonts w:hint="eastAsia"/>
        </w:rPr>
        <w:t>ystem</w:t>
      </w:r>
      <w:r>
        <w:t xml:space="preserve"> A</w:t>
      </w:r>
      <w:r w:rsidR="006C6076">
        <w:rPr>
          <w:rFonts w:hint="eastAsia"/>
        </w:rPr>
        <w:t>rchitecture</w:t>
      </w:r>
    </w:p>
    <w:p w:rsidR="00F57689" w:rsidRDefault="00CC55D5" w:rsidP="00F57689">
      <w:pPr>
        <w:ind w:firstLineChars="200" w:firstLine="420"/>
      </w:pPr>
      <w:r w:rsidRPr="00F57689">
        <w:t xml:space="preserve">Online clinical scale collection system is structured into three parts: the first part is web client which is based on the HTML5 standard. </w:t>
      </w:r>
      <w:r w:rsidR="00547127">
        <w:rPr>
          <w:rFonts w:hint="eastAsia"/>
        </w:rPr>
        <w:t>T</w:t>
      </w:r>
      <w:r w:rsidRPr="00F57689">
        <w:t>he web client based on HTML5 standard could adapt with different mobile platforms so that health care staff could use their work mobile phone,</w:t>
      </w:r>
      <w:r w:rsidR="00547127">
        <w:rPr>
          <w:rFonts w:hint="eastAsia"/>
        </w:rPr>
        <w:t xml:space="preserve"> iP</w:t>
      </w:r>
      <w:r w:rsidRPr="00F57689">
        <w:t>ad and computer to evaluate p</w:t>
      </w:r>
      <w:r w:rsidRPr="00F57689">
        <w:t>a</w:t>
      </w:r>
      <w:r w:rsidRPr="00F57689">
        <w:t xml:space="preserve">tient condition, view and update evaluation results, and manage history evaluation records. </w:t>
      </w:r>
      <w:r w:rsidR="00547127">
        <w:rPr>
          <w:rFonts w:hint="eastAsia"/>
        </w:rPr>
        <w:t>M</w:t>
      </w:r>
      <w:r w:rsidRPr="00F57689">
        <w:t xml:space="preserve">eanwhile the web client based on HTML5 standard could facilitate modular design of clinical scale so that health care staff could perfect the existing clinical scale in the process of evaluation. The second part is Middle-ware layer, we using web service and REST design style to pack/unpack evaluation data, improve data security and platform compatibility, optimize the system logical structure and facilitate the system development. The third part is database, </w:t>
      </w:r>
      <w:r w:rsidR="00547127">
        <w:t>MySQL</w:t>
      </w:r>
      <w:r w:rsidRPr="00F57689">
        <w:t xml:space="preserve"> be used as the system database to store patient condition assessment i</w:t>
      </w:r>
      <w:r w:rsidRPr="00F57689">
        <w:t>n</w:t>
      </w:r>
      <w:r w:rsidRPr="00F57689">
        <w:t xml:space="preserve">formation and patient personal information, </w:t>
      </w:r>
      <w:r w:rsidR="00547127">
        <w:t>MySQL</w:t>
      </w:r>
      <w:r w:rsidRPr="00F57689">
        <w:t xml:space="preserve"> is a so mature and stable commercial database that could ensure data security. Fig</w:t>
      </w:r>
      <w:r w:rsidR="00F57689">
        <w:rPr>
          <w:rFonts w:hint="eastAsia"/>
        </w:rPr>
        <w:t>.1</w:t>
      </w:r>
      <w:r w:rsidRPr="00F57689">
        <w:t xml:space="preserve"> depicts the system </w:t>
      </w:r>
      <w:r w:rsidR="00C262D6" w:rsidRPr="00CF7FF3">
        <w:rPr>
          <w:rFonts w:hint="eastAsia"/>
          <w:noProof/>
        </w:rPr>
        <w:drawing>
          <wp:anchor distT="0" distB="0" distL="114300" distR="114300" simplePos="0" relativeHeight="251658240" behindDoc="0" locked="0" layoutInCell="1" allowOverlap="1" wp14:anchorId="45D91820" wp14:editId="347F6E53">
            <wp:simplePos x="0" y="0"/>
            <wp:positionH relativeFrom="column">
              <wp:posOffset>1051560</wp:posOffset>
            </wp:positionH>
            <wp:positionV relativeFrom="paragraph">
              <wp:posOffset>1915795</wp:posOffset>
            </wp:positionV>
            <wp:extent cx="2533015" cy="2482215"/>
            <wp:effectExtent l="0" t="0" r="635" b="0"/>
            <wp:wrapTopAndBottom/>
            <wp:docPr id="8" name="图片 8" descr="D:\Users\YH\Desktop\HI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YH\Desktop\HIS\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015" cy="2482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689">
        <w:t>structure of online clinical scale collection System.</w:t>
      </w:r>
    </w:p>
    <w:p w:rsidR="00C262D6" w:rsidRDefault="00C262D6" w:rsidP="00C262D6">
      <w:pPr>
        <w:pStyle w:val="image"/>
      </w:pPr>
    </w:p>
    <w:p w:rsidR="00F57689" w:rsidRDefault="00CF7FF3" w:rsidP="00CF7FF3">
      <w:pPr>
        <w:pStyle w:val="figurecaption"/>
      </w:pPr>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sidR="00BB7FE9">
        <w:rPr>
          <w:b/>
          <w:noProof/>
        </w:rPr>
        <w:t>1</w:t>
      </w:r>
      <w:r>
        <w:rPr>
          <w:b/>
        </w:rPr>
        <w:fldChar w:fldCharType="end"/>
      </w:r>
      <w:r>
        <w:rPr>
          <w:b/>
        </w:rPr>
        <w:t>.</w:t>
      </w:r>
      <w:r>
        <w:t xml:space="preserve"> </w:t>
      </w:r>
      <w:r w:rsidR="00F57689" w:rsidRPr="00CF7FF3">
        <w:rPr>
          <w:rFonts w:hint="eastAsia"/>
        </w:rPr>
        <w:t>Architecture</w:t>
      </w:r>
      <w:r w:rsidR="00F57689">
        <w:rPr>
          <w:rFonts w:hint="eastAsia"/>
        </w:rPr>
        <w:t xml:space="preserve"> of</w:t>
      </w:r>
      <w:r w:rsidR="00F57689" w:rsidRPr="00F57689">
        <w:t xml:space="preserve"> </w:t>
      </w:r>
      <w:r>
        <w:rPr>
          <w:rFonts w:hint="eastAsia"/>
        </w:rPr>
        <w:t xml:space="preserve">the </w:t>
      </w:r>
      <w:r w:rsidR="00F57689" w:rsidRPr="00F57689">
        <w:t>online clinical scale collection system</w:t>
      </w:r>
      <w:r>
        <w:rPr>
          <w:rFonts w:hint="eastAsia"/>
        </w:rPr>
        <w:t xml:space="preserve"> proposed in this paper. I</w:t>
      </w:r>
      <w:r w:rsidR="00F57689" w:rsidRPr="00F57689">
        <w:t>n the client, health care staff could submit, update, delete assessment results, and view the history list of assessment results, middle ware’s main function are the assessment data encapsulation and unpacking and standardize health care staff operations.</w:t>
      </w:r>
    </w:p>
    <w:p w:rsidR="00CC55D5" w:rsidRDefault="00CC55D5" w:rsidP="00F57689">
      <w:pPr>
        <w:pStyle w:val="heading1"/>
      </w:pPr>
      <w:r>
        <w:t>M</w:t>
      </w:r>
      <w:r w:rsidR="006C6076">
        <w:rPr>
          <w:rFonts w:hint="eastAsia"/>
        </w:rPr>
        <w:t>ain</w:t>
      </w:r>
      <w:r>
        <w:t xml:space="preserve"> T</w:t>
      </w:r>
      <w:r w:rsidR="006C6076">
        <w:rPr>
          <w:rFonts w:hint="eastAsia"/>
        </w:rPr>
        <w:t>echnologies</w:t>
      </w:r>
    </w:p>
    <w:p w:rsidR="00CC55D5" w:rsidRPr="00547127" w:rsidRDefault="00CC55D5" w:rsidP="00547127">
      <w:pPr>
        <w:ind w:firstLineChars="200" w:firstLine="420"/>
      </w:pPr>
      <w:r w:rsidRPr="00547127">
        <w:t>In this section, we mainly introduce three techniques that are used in the sy</w:t>
      </w:r>
      <w:r w:rsidRPr="00547127">
        <w:t>s</w:t>
      </w:r>
      <w:r w:rsidRPr="00547127">
        <w:lastRenderedPageBreak/>
        <w:t>tem development, namely, the web client development based on the HTML5 standard, and use web service and REST as middle-ware layer, and use report to represent assessm</w:t>
      </w:r>
      <w:r w:rsidR="000C4AB8">
        <w:t xml:space="preserve">ent results. In the following, </w:t>
      </w:r>
      <w:r w:rsidR="000C4AB8">
        <w:rPr>
          <w:rFonts w:hint="eastAsia"/>
        </w:rPr>
        <w:t>w</w:t>
      </w:r>
      <w:r w:rsidRPr="00547127">
        <w:t>e will introduce their advantages and how to use them in the system.</w:t>
      </w:r>
    </w:p>
    <w:p w:rsidR="00CC55D5" w:rsidRDefault="00CC55D5" w:rsidP="00547127">
      <w:pPr>
        <w:pStyle w:val="heading2"/>
      </w:pPr>
      <w:r>
        <w:t>The HTML5 standard</w:t>
      </w:r>
    </w:p>
    <w:p w:rsidR="00CC55D5" w:rsidRPr="00547127" w:rsidRDefault="00CC55D5" w:rsidP="00547127">
      <w:pPr>
        <w:ind w:firstLineChars="200" w:firstLine="420"/>
      </w:pPr>
      <w:r w:rsidRPr="00547127">
        <w:t xml:space="preserve">The HTML5 standard has become one of the hot topics of the Internet and the mainstream browsers all support it. Its advantage is reflected in two aspects, the one is the user of it, </w:t>
      </w:r>
      <w:proofErr w:type="gramStart"/>
      <w:r w:rsidRPr="00547127">
        <w:t>it</w:t>
      </w:r>
      <w:proofErr w:type="gramEnd"/>
      <w:r w:rsidRPr="00547127">
        <w:t xml:space="preserve"> improve</w:t>
      </w:r>
      <w:r w:rsidR="000C4AB8">
        <w:rPr>
          <w:rFonts w:hint="eastAsia"/>
        </w:rPr>
        <w:t>s</w:t>
      </w:r>
      <w:r w:rsidRPr="00547127">
        <w:t xml:space="preserve"> user’s experience, enhanced visual exper</w:t>
      </w:r>
      <w:r w:rsidRPr="00547127">
        <w:t>i</w:t>
      </w:r>
      <w:r w:rsidRPr="00547127">
        <w:t xml:space="preserve">ence. The standard of HTML5 enables the mobile terminal application to return to the web page, and the functionality can be extended so that the user’s operation </w:t>
      </w:r>
      <w:r w:rsidR="00A713B2" w:rsidRPr="00547127">
        <w:t xml:space="preserve">could </w:t>
      </w:r>
      <w:r w:rsidR="00A713B2">
        <w:rPr>
          <w:rFonts w:hint="eastAsia"/>
        </w:rPr>
        <w:t xml:space="preserve">be </w:t>
      </w:r>
      <w:r w:rsidRPr="00547127">
        <w:t>easier. The other one is the developers of application, the standard of HTML5 cross-platform and multi-terminal adapter. Native App of conventional mobile terminal must be developed for different operating systems, while the development of application based on HTML5/JavaScript/CSS don’t need to co</w:t>
      </w:r>
      <w:r w:rsidRPr="00547127">
        <w:t>n</w:t>
      </w:r>
      <w:r w:rsidRPr="00547127">
        <w:t>sider the compatibility of the system, it can be distributed into all browsers after the development of the application is completed.</w:t>
      </w:r>
    </w:p>
    <w:p w:rsidR="00CC55D5" w:rsidRPr="00547127" w:rsidRDefault="00CC55D5" w:rsidP="00547127">
      <w:pPr>
        <w:ind w:firstLineChars="200" w:firstLine="420"/>
      </w:pPr>
      <w:r w:rsidRPr="00547127">
        <w:t xml:space="preserve">Even take the channels of traditional App </w:t>
      </w:r>
      <w:proofErr w:type="gramStart"/>
      <w:r w:rsidRPr="00547127">
        <w:t>Store,</w:t>
      </w:r>
      <w:proofErr w:type="gramEnd"/>
      <w:r w:rsidRPr="00547127">
        <w:t xml:space="preserve"> we can package underlying applications which is developed on the standard of HTML5 to the App, so that the costs of development is lower.</w:t>
      </w:r>
    </w:p>
    <w:p w:rsidR="00CC55D5" w:rsidRPr="00547127" w:rsidRDefault="00CC55D5" w:rsidP="00547127">
      <w:pPr>
        <w:ind w:firstLineChars="200" w:firstLine="420"/>
      </w:pPr>
      <w:r w:rsidRPr="00547127">
        <w:t>The web client development of online clinical scale collection system is based on the HTML5 standard because of its powerful features can make the sy</w:t>
      </w:r>
      <w:r w:rsidRPr="00547127">
        <w:t>s</w:t>
      </w:r>
      <w:r w:rsidRPr="00547127">
        <w:t xml:space="preserve">tem work so nice in cross-platform and multi-terminal that health care staff can smoothly evaluate and view patient’s condition on computer </w:t>
      </w:r>
      <w:r w:rsidR="006677DF">
        <w:t>and mobile devices such as i</w:t>
      </w:r>
      <w:r w:rsidR="006677DF">
        <w:rPr>
          <w:rFonts w:hint="eastAsia"/>
        </w:rPr>
        <w:t>P</w:t>
      </w:r>
      <w:r w:rsidRPr="00547127">
        <w:t>ad and mobile phone.</w:t>
      </w:r>
    </w:p>
    <w:p w:rsidR="00CC55D5" w:rsidRDefault="00CC55D5" w:rsidP="00547127">
      <w:pPr>
        <w:ind w:firstLineChars="200" w:firstLine="420"/>
        <w:rPr>
          <w:rFonts w:eastAsia="TimesNewRomanPSMT"/>
          <w:b/>
          <w:szCs w:val="21"/>
        </w:rPr>
      </w:pPr>
      <w:r w:rsidRPr="00547127">
        <w:t>Meanwhile, we don’ t need to consider the web client ’s compatibility, In other words, we do not have to develop client for different platforms so it can reduces unnecessary duplication work during the development of the web client of the system.</w:t>
      </w:r>
    </w:p>
    <w:p w:rsidR="00CC55D5" w:rsidRDefault="00CC55D5" w:rsidP="00547127">
      <w:pPr>
        <w:pStyle w:val="heading2"/>
      </w:pPr>
      <w:r>
        <w:t>Web Service and REST</w:t>
      </w:r>
    </w:p>
    <w:p w:rsidR="00CC55D5" w:rsidRPr="00547127" w:rsidRDefault="00CC55D5" w:rsidP="00547127">
      <w:pPr>
        <w:ind w:firstLineChars="200" w:firstLine="420"/>
      </w:pPr>
      <w:r w:rsidRPr="00547127">
        <w:t>The W3C defines a web service as: a software system designed to support interoperable machine-to-machine interaction over a network. It has an interface described in a machine-</w:t>
      </w:r>
      <w:proofErr w:type="spellStart"/>
      <w:r w:rsidRPr="00547127">
        <w:t>processable</w:t>
      </w:r>
      <w:proofErr w:type="spellEnd"/>
      <w:r w:rsidRPr="00547127">
        <w:t xml:space="preserve"> format (specifically </w:t>
      </w:r>
      <w:r w:rsidR="005103D6">
        <w:rPr>
          <w:rFonts w:hint="eastAsia"/>
        </w:rPr>
        <w:t xml:space="preserve">Web Service Description Language, </w:t>
      </w:r>
      <w:r w:rsidRPr="00547127">
        <w:t>WSDL). Other systems interact with the Web service in a manner pr</w:t>
      </w:r>
      <w:r w:rsidRPr="00547127">
        <w:t>e</w:t>
      </w:r>
      <w:r w:rsidRPr="00547127">
        <w:t xml:space="preserve">scribed by its description using </w:t>
      </w:r>
      <w:r w:rsidR="00CA599B">
        <w:rPr>
          <w:rFonts w:hint="eastAsia"/>
        </w:rPr>
        <w:t>Simple Object Access Protoc</w:t>
      </w:r>
      <w:r w:rsidR="001C6E37">
        <w:rPr>
          <w:rFonts w:hint="eastAsia"/>
        </w:rPr>
        <w:t>ol (</w:t>
      </w:r>
      <w:r w:rsidRPr="00547127">
        <w:t>SOAP</w:t>
      </w:r>
      <w:r w:rsidR="001C6E37">
        <w:rPr>
          <w:rFonts w:hint="eastAsia"/>
        </w:rPr>
        <w:t xml:space="preserve">) </w:t>
      </w:r>
      <w:r w:rsidRPr="00547127">
        <w:t>messages, typically conveyed using HTTP with an XML serialization in conjunction w</w:t>
      </w:r>
      <w:r w:rsidR="00BB5341">
        <w:t>ith other Web-related standards</w:t>
      </w:r>
      <w:r w:rsidR="00BB5341">
        <w:rPr>
          <w:rFonts w:hint="eastAsia"/>
        </w:rPr>
        <w:t xml:space="preserve"> </w:t>
      </w:r>
      <w:r w:rsidRPr="00547127">
        <w:t>[5]</w:t>
      </w:r>
      <w:r w:rsidR="00BB5341">
        <w:rPr>
          <w:rFonts w:hint="eastAsia"/>
        </w:rPr>
        <w:t>.</w:t>
      </w:r>
      <w:r w:rsidRPr="00547127">
        <w:t xml:space="preserve"> REST is an architectural style</w:t>
      </w:r>
      <w:r w:rsidR="00547127">
        <w:rPr>
          <w:rFonts w:hint="eastAsia"/>
        </w:rPr>
        <w:t xml:space="preserve"> </w:t>
      </w:r>
      <w:r w:rsidRPr="00547127">
        <w:t>consisting of a coordinated set of architectural constraints applied to components, connectors, and data elements, within a distributed hypermedia system. REST ignores the details of component implementation and protocol syntax in order to</w:t>
      </w:r>
      <w:r w:rsidR="00547127">
        <w:rPr>
          <w:rFonts w:hint="eastAsia"/>
        </w:rPr>
        <w:t xml:space="preserve"> </w:t>
      </w:r>
      <w:r w:rsidRPr="00547127">
        <w:t xml:space="preserve">focus on the roles of components, the constraints upon their interaction with other components, and their interpretation of significant data elements. In our system, there are four </w:t>
      </w:r>
      <w:r w:rsidRPr="00547127">
        <w:lastRenderedPageBreak/>
        <w:t xml:space="preserve">types of action while submitting the results of medical assessment </w:t>
      </w:r>
      <w:r w:rsidR="00547127">
        <w:t>scales</w:t>
      </w:r>
      <w:r w:rsidR="00BB5341">
        <w:rPr>
          <w:rFonts w:hint="eastAsia"/>
        </w:rPr>
        <w:t xml:space="preserve"> </w:t>
      </w:r>
      <w:r w:rsidRPr="00547127">
        <w:t>[6]</w:t>
      </w:r>
      <w:r w:rsidR="00BB5341">
        <w:rPr>
          <w:rFonts w:hint="eastAsia"/>
        </w:rPr>
        <w:t>:</w:t>
      </w:r>
    </w:p>
    <w:p w:rsidR="00CC55D5" w:rsidRDefault="00CC55D5" w:rsidP="00547127">
      <w:pPr>
        <w:pStyle w:val="bulletitem"/>
      </w:pPr>
      <w:r>
        <w:t>“GET”: when you want to view clinical scales evaluation history information, the "get" will be triggered to get the information from database.</w:t>
      </w:r>
    </w:p>
    <w:p w:rsidR="00CC55D5" w:rsidRDefault="00CC55D5" w:rsidP="00547127">
      <w:pPr>
        <w:pStyle w:val="bulletitem"/>
      </w:pPr>
      <w:r>
        <w:t xml:space="preserve"> “POST”: when you want to submit the evaluation results of clinical scale, “post” will be triggered to insert evaluation results into database.</w:t>
      </w:r>
    </w:p>
    <w:p w:rsidR="00CC55D5" w:rsidRDefault="00CC55D5" w:rsidP="00547127">
      <w:pPr>
        <w:pStyle w:val="bulletitem"/>
      </w:pPr>
      <w:r>
        <w:t>”PUT”: when you want to modify the clinical scale history evaluation info</w:t>
      </w:r>
      <w:r>
        <w:t>r</w:t>
      </w:r>
      <w:r>
        <w:t xml:space="preserve">mation which have been stored into database, "put" </w:t>
      </w:r>
      <w:proofErr w:type="spellStart"/>
      <w:r>
        <w:t>wil</w:t>
      </w:r>
      <w:proofErr w:type="spellEnd"/>
      <w:r>
        <w:t xml:space="preserve"> be triggered to get the information from database and then update the modified information to the d</w:t>
      </w:r>
      <w:r>
        <w:t>a</w:t>
      </w:r>
      <w:r>
        <w:t xml:space="preserve">tabase </w:t>
      </w:r>
    </w:p>
    <w:p w:rsidR="00CC55D5" w:rsidRDefault="00CC55D5" w:rsidP="00547127">
      <w:pPr>
        <w:pStyle w:val="bulletitem"/>
      </w:pPr>
      <w:r>
        <w:t>“DELETE”: if you want to delete useless history evaluation information, “d</w:t>
      </w:r>
      <w:r>
        <w:t>e</w:t>
      </w:r>
      <w:r>
        <w:t>lete” will help you to complete it.</w:t>
      </w:r>
    </w:p>
    <w:p w:rsidR="00CC55D5" w:rsidRDefault="00CC55D5" w:rsidP="00547127">
      <w:pPr>
        <w:pStyle w:val="heading2"/>
      </w:pPr>
      <w:r>
        <w:t>The use of Report</w:t>
      </w:r>
    </w:p>
    <w:p w:rsidR="00CC55D5" w:rsidRPr="00547127" w:rsidRDefault="00CC55D5" w:rsidP="00547127">
      <w:pPr>
        <w:ind w:firstLineChars="200" w:firstLine="420"/>
      </w:pPr>
      <w:r w:rsidRPr="00547127">
        <w:t>To display data from database for medical analysis and research, charts and cross tables are applied into the online clinical scale collection system. NVD3 is a project that builds re-usable charts and chart components for d3.js (a JavaScript</w:t>
      </w:r>
      <w:r w:rsidR="00547127">
        <w:rPr>
          <w:rFonts w:hint="eastAsia"/>
        </w:rPr>
        <w:t xml:space="preserve"> </w:t>
      </w:r>
      <w:r w:rsidRPr="00547127">
        <w:t>library for manipulating documents based on data). Based on d3.js, NVD3 su</w:t>
      </w:r>
      <w:r w:rsidRPr="00547127">
        <w:t>p</w:t>
      </w:r>
      <w:r w:rsidRPr="00547127">
        <w:t>ports datasets, suitable for dealing with a large quantity of patients’ data in hosp</w:t>
      </w:r>
      <w:r w:rsidRPr="00547127">
        <w:t>i</w:t>
      </w:r>
      <w:r w:rsidRPr="00547127">
        <w:t>tal. Meanwhile, the feature</w:t>
      </w:r>
      <w:r w:rsidR="003522F0">
        <w:rPr>
          <w:rFonts w:hint="eastAsia"/>
        </w:rPr>
        <w:t xml:space="preserve"> </w:t>
      </w:r>
      <w:r w:rsidR="003522F0" w:rsidRPr="00547127">
        <w:t>of dynamic</w:t>
      </w:r>
      <w:r w:rsidR="003522F0">
        <w:t xml:space="preserve"> behavior for interaction</w:t>
      </w:r>
      <w:r w:rsidRPr="00547127">
        <w:t xml:space="preserve"> </w:t>
      </w:r>
      <w:r w:rsidR="001C7A69">
        <w:t>help</w:t>
      </w:r>
      <w:r w:rsidR="001C7A69">
        <w:rPr>
          <w:rFonts w:hint="eastAsia"/>
        </w:rPr>
        <w:t>s</w:t>
      </w:r>
      <w:r w:rsidR="007C6F43">
        <w:t xml:space="preserve"> the health care staff analy</w:t>
      </w:r>
      <w:r w:rsidR="007C6F43">
        <w:rPr>
          <w:rFonts w:hint="eastAsia"/>
        </w:rPr>
        <w:t>z</w:t>
      </w:r>
      <w:r w:rsidR="00D46D82">
        <w:rPr>
          <w:rFonts w:hint="eastAsia"/>
        </w:rPr>
        <w:t>e</w:t>
      </w:r>
      <w:r w:rsidRPr="00547127">
        <w:t xml:space="preserve"> and investigate patients’ condition in the form of chart directly.</w:t>
      </w:r>
    </w:p>
    <w:p w:rsidR="00CC55D5" w:rsidRDefault="00CC55D5" w:rsidP="00547127">
      <w:pPr>
        <w:pStyle w:val="heading1"/>
      </w:pPr>
      <w:r>
        <w:t>F</w:t>
      </w:r>
      <w:r w:rsidR="006C6076">
        <w:rPr>
          <w:rFonts w:hint="eastAsia"/>
        </w:rPr>
        <w:t>unctional Design of the System</w:t>
      </w:r>
    </w:p>
    <w:p w:rsidR="00CC55D5" w:rsidRPr="00FA1639" w:rsidRDefault="00CC55D5" w:rsidP="00FA1639">
      <w:pPr>
        <w:ind w:firstLineChars="200" w:firstLine="420"/>
      </w:pPr>
      <w:r w:rsidRPr="00FA1639">
        <w:t xml:space="preserve">Before designing of the online clinical scale collection system, we have done a lot of investigations to meet the requirements of </w:t>
      </w:r>
      <w:r w:rsidR="006C6076">
        <w:rPr>
          <w:rFonts w:hint="eastAsia"/>
        </w:rPr>
        <w:t>h</w:t>
      </w:r>
      <w:r w:rsidRPr="00FA1639">
        <w:t>ealth care staffs to the max</w:t>
      </w:r>
      <w:r w:rsidRPr="00FA1639">
        <w:t>i</w:t>
      </w:r>
      <w:r w:rsidRPr="00FA1639">
        <w:t>mum extent. The design goal of the system is simple, stability, practical and sca</w:t>
      </w:r>
      <w:r w:rsidRPr="00FA1639">
        <w:t>l</w:t>
      </w:r>
      <w:r w:rsidRPr="00FA1639">
        <w:t>able, so we did not add complex functionality. The main functions of the online clinical scale collection system are:</w:t>
      </w:r>
    </w:p>
    <w:p w:rsidR="00CC55D5" w:rsidRDefault="00CC55D5" w:rsidP="00FA1639">
      <w:pPr>
        <w:ind w:firstLineChars="200" w:firstLine="420"/>
        <w:rPr>
          <w:b/>
          <w:szCs w:val="21"/>
        </w:rPr>
      </w:pPr>
      <w:r w:rsidRPr="00FA1639">
        <w:t>Scale assessment results timely presentation; data (including the results of the assessment) synchronization, storage and management; key information e</w:t>
      </w:r>
      <w:r w:rsidRPr="00FA1639">
        <w:t>x</w:t>
      </w:r>
      <w:r w:rsidRPr="00FA1639">
        <w:t>traction and presentation. The following describes the main functions of the sy</w:t>
      </w:r>
      <w:r w:rsidRPr="00FA1639">
        <w:t>s</w:t>
      </w:r>
      <w:r w:rsidRPr="00FA1639">
        <w:t>tem:</w:t>
      </w:r>
    </w:p>
    <w:p w:rsidR="00CC55D5" w:rsidRDefault="00CC55D5" w:rsidP="00FA1639">
      <w:pPr>
        <w:pStyle w:val="heading2"/>
      </w:pPr>
      <w:r>
        <w:t>Assessment Results Timely Presentation</w:t>
      </w:r>
    </w:p>
    <w:p w:rsidR="00CC55D5" w:rsidRPr="00FA1639" w:rsidRDefault="00CC55D5" w:rsidP="00FA1639">
      <w:pPr>
        <w:ind w:firstLineChars="200" w:firstLine="420"/>
      </w:pPr>
      <w:r w:rsidRPr="00FA1639">
        <w:t>Some results of the assessment of complex clinical scales need health care staff to calculate it with the assessment information in accordance with certain rules after the assessment complete. After investigation, we found that these ca</w:t>
      </w:r>
      <w:r w:rsidRPr="00FA1639">
        <w:t>l</w:t>
      </w:r>
      <w:r w:rsidRPr="00FA1639">
        <w:t>culations are lightweight computing. So during the design of the system, we put the lightweight calculations on the web client, namely , when the web client d</w:t>
      </w:r>
      <w:r w:rsidRPr="00FA1639">
        <w:t>e</w:t>
      </w:r>
      <w:r w:rsidRPr="00FA1639">
        <w:t xml:space="preserve">tected health care staff fill in the clinical scale, web client will calculate the results of the assessment automatically based on the information that the doctor do. </w:t>
      </w:r>
      <w:r w:rsidRPr="00FA1639">
        <w:lastRenderedPageBreak/>
        <w:t>Therefore, health care staff not only don’t need spend extra time to get the a</w:t>
      </w:r>
      <w:r w:rsidRPr="00FA1639">
        <w:t>s</w:t>
      </w:r>
      <w:r w:rsidRPr="00FA1639">
        <w:t>sessment results, but also they could view the assessment results in real time after filling out the clinical scale. So the system will improve the efficiency of the health care staff and allow health care staff to provide medical advices for the patient's condition in time.</w:t>
      </w:r>
    </w:p>
    <w:p w:rsidR="00CC55D5" w:rsidRDefault="00CC55D5" w:rsidP="00FA1639">
      <w:pPr>
        <w:pStyle w:val="heading2"/>
      </w:pPr>
      <w:r>
        <w:t>Data Synchronization, Storage and Management</w:t>
      </w:r>
    </w:p>
    <w:p w:rsidR="00CC55D5" w:rsidRPr="00FA1639" w:rsidRDefault="00CC55D5" w:rsidP="00FA1639">
      <w:pPr>
        <w:ind w:firstLineChars="200" w:firstLine="420"/>
      </w:pPr>
      <w:r w:rsidRPr="00FA1639">
        <w:t>Health care staff can assess the patient's condition in the online clinical scale collection system on their Pad and other mobile devices and upload them to the database in real time to synchronize the critical information with the hospital's case library. Meanwhile, patient's disease information and assessment information can be retrieved from the hospital library and then be viewed in the form of a</w:t>
      </w:r>
      <w:r w:rsidRPr="00FA1639">
        <w:t>s</w:t>
      </w:r>
      <w:r w:rsidRPr="00FA1639">
        <w:t>sessment scales and line chart to obtain the changes of patient's condition; The system database stores the patients personal information, clinical scale assessment information. Each record has a registration number to mark it and registration number is the unique ID for each patient, health care staff could get all the results of the assessment of patients by it so that they could more comprehensive unde</w:t>
      </w:r>
      <w:r w:rsidRPr="00FA1639">
        <w:t>r</w:t>
      </w:r>
      <w:r w:rsidRPr="00FA1639">
        <w:t>standing of the patient's condition and provide more accurate follow-up treatment.</w:t>
      </w:r>
    </w:p>
    <w:p w:rsidR="00CC55D5" w:rsidRDefault="00CC55D5" w:rsidP="00FA1639">
      <w:pPr>
        <w:ind w:firstLineChars="200" w:firstLine="420"/>
        <w:rPr>
          <w:b/>
          <w:szCs w:val="21"/>
        </w:rPr>
      </w:pPr>
      <w:r w:rsidRPr="00FA1639">
        <w:t xml:space="preserve">We use </w:t>
      </w:r>
      <w:proofErr w:type="spellStart"/>
      <w:r w:rsidRPr="00FA1639">
        <w:t>php</w:t>
      </w:r>
      <w:proofErr w:type="spellEnd"/>
      <w:r w:rsidRPr="00FA1639">
        <w:t xml:space="preserve">-admin, a </w:t>
      </w:r>
      <w:r w:rsidR="00547127" w:rsidRPr="00FA1639">
        <w:t>MySQL</w:t>
      </w:r>
      <w:r w:rsidRPr="00FA1639">
        <w:t xml:space="preserve"> management tool which has been widely used, to manage the database rather than independently develop back-end management tool, </w:t>
      </w:r>
      <w:proofErr w:type="spellStart"/>
      <w:r w:rsidRPr="00FA1639">
        <w:t>php</w:t>
      </w:r>
      <w:proofErr w:type="spellEnd"/>
      <w:r w:rsidRPr="00FA1639">
        <w:t>-admin is so independent of the database that would not increase the load on the syst</w:t>
      </w:r>
      <w:r w:rsidR="00993A53">
        <w:t>em and reduce development costs</w:t>
      </w:r>
      <w:r w:rsidR="00993A53">
        <w:rPr>
          <w:rFonts w:hint="eastAsia"/>
        </w:rPr>
        <w:t>.</w:t>
      </w:r>
      <w:r w:rsidRPr="00FA1639">
        <w:t xml:space="preserve"> </w:t>
      </w:r>
      <w:r w:rsidR="00993A53">
        <w:rPr>
          <w:rFonts w:hint="eastAsia"/>
        </w:rPr>
        <w:t>M</w:t>
      </w:r>
      <w:r w:rsidRPr="00FA1639">
        <w:t>eanwhile</w:t>
      </w:r>
      <w:r w:rsidR="00993A53">
        <w:rPr>
          <w:rFonts w:hint="eastAsia"/>
        </w:rPr>
        <w:t>,</w:t>
      </w:r>
      <w:r w:rsidRPr="00FA1639">
        <w:t xml:space="preserve"> it could manage the database nicely and easily.</w:t>
      </w:r>
    </w:p>
    <w:p w:rsidR="00CC55D5" w:rsidRDefault="00CC55D5" w:rsidP="00FA1639">
      <w:pPr>
        <w:pStyle w:val="heading2"/>
      </w:pPr>
      <w:r>
        <w:t>Key Information Extraction and Presentation</w:t>
      </w:r>
    </w:p>
    <w:p w:rsidR="00CC55D5" w:rsidRPr="00FA1639" w:rsidRDefault="00CC55D5" w:rsidP="00FA1639">
      <w:pPr>
        <w:ind w:firstLineChars="200" w:firstLine="420"/>
      </w:pPr>
      <w:r w:rsidRPr="00FA1639">
        <w:t>In this system, we provide several retrieval interfaces, where the health care staff can extract the useful information from the database through some key words that provide by the retrieval interfaces. The key words could be divided into two categories, The first category which are presented in each scale and common information is stored in these key words, the others are stored the key information of each scale during the assessment. Through the two kinds of key words doctor can retrieve useful information what they need to understand the condition of patients; In the representation of information, we use report tec</w:t>
      </w:r>
      <w:r w:rsidRPr="00FA1639">
        <w:t>h</w:t>
      </w:r>
      <w:r w:rsidRPr="00FA1639">
        <w:t>nique which is mentioned in the previous article, the system will show the info</w:t>
      </w:r>
      <w:r w:rsidRPr="00FA1639">
        <w:t>r</w:t>
      </w:r>
      <w:r w:rsidRPr="00FA1639">
        <w:t>mation in the cross table, graphs or the other forms to present it to the health care staff so that the health care can makes a more intuitive understanding of the p</w:t>
      </w:r>
      <w:r w:rsidRPr="00FA1639">
        <w:t>a</w:t>
      </w:r>
      <w:r w:rsidRPr="00FA1639">
        <w:t>tient's condition changes, and in order to facilitate the collection of the clinical data, the information can be exported in the form of excel, based on this info</w:t>
      </w:r>
      <w:r w:rsidRPr="00FA1639">
        <w:t>r</w:t>
      </w:r>
      <w:r w:rsidRPr="00FA1639">
        <w:t>mation, specialist doctors can make better treatment for the patient, meanwhile, in patients informed, specialist doctors can use the information for clinical research.</w:t>
      </w:r>
    </w:p>
    <w:p w:rsidR="00CC55D5" w:rsidRDefault="006C6076" w:rsidP="006C6076">
      <w:pPr>
        <w:pStyle w:val="heading1"/>
      </w:pPr>
      <w:r>
        <w:rPr>
          <w:rFonts w:hint="eastAsia"/>
        </w:rPr>
        <w:lastRenderedPageBreak/>
        <w:t>Application</w:t>
      </w:r>
      <w:r w:rsidR="00312721">
        <w:rPr>
          <w:rFonts w:hint="eastAsia"/>
        </w:rPr>
        <w:t>s</w:t>
      </w:r>
    </w:p>
    <w:p w:rsidR="00090F9C" w:rsidRDefault="00090F9C" w:rsidP="00183844">
      <w:pPr>
        <w:ind w:firstLineChars="200" w:firstLine="420"/>
      </w:pPr>
      <w:r>
        <w:rPr>
          <w:rFonts w:hint="eastAsia"/>
        </w:rPr>
        <w:t xml:space="preserve">The system has been applied in </w:t>
      </w:r>
      <w:r w:rsidRPr="00FA1639">
        <w:t xml:space="preserve">Shenzhen </w:t>
      </w:r>
      <w:r>
        <w:rPr>
          <w:rFonts w:hint="eastAsia"/>
        </w:rPr>
        <w:t>Traditional Chinese Medicine (</w:t>
      </w:r>
      <w:r w:rsidRPr="00FA1639">
        <w:t>TCM</w:t>
      </w:r>
      <w:r>
        <w:rPr>
          <w:rFonts w:hint="eastAsia"/>
        </w:rPr>
        <w:t>)</w:t>
      </w:r>
      <w:r w:rsidRPr="00FA1639">
        <w:t xml:space="preserve"> hospital</w:t>
      </w:r>
      <w:r>
        <w:rPr>
          <w:rFonts w:hint="eastAsia"/>
        </w:rPr>
        <w:t>, which</w:t>
      </w:r>
      <w:r w:rsidRPr="00FA1639">
        <w:t xml:space="preserve"> is one of the best hospitals to treat stroke patients in She</w:t>
      </w:r>
      <w:r w:rsidRPr="00FA1639">
        <w:t>n</w:t>
      </w:r>
      <w:r w:rsidRPr="00FA1639">
        <w:t>zhen</w:t>
      </w:r>
      <w:r>
        <w:rPr>
          <w:rFonts w:hint="eastAsia"/>
        </w:rPr>
        <w:t>, which have</w:t>
      </w:r>
      <w:r w:rsidRPr="00FA1639">
        <w:t xml:space="preserve"> more than 1000 person-times of stroke patients hospitalized per year. At present, our system has been used for clinicians in Shenzhen TCM hosp</w:t>
      </w:r>
      <w:r w:rsidRPr="00FA1639">
        <w:t>i</w:t>
      </w:r>
      <w:r w:rsidRPr="00FA1639">
        <w:t>tal to evaluate patients</w:t>
      </w:r>
      <w:r>
        <w:t>’</w:t>
      </w:r>
      <w:r w:rsidRPr="00FA1639">
        <w:t xml:space="preserve"> pathogenic condition with clinical assessment scales.</w:t>
      </w:r>
      <w:r>
        <w:rPr>
          <w:rFonts w:hint="eastAsia"/>
        </w:rPr>
        <w:t xml:space="preserve"> The system in operation comprises altogether 29 types of medical scales in total. The application trail has been carried for one year and during this period 4890 medical scales have been collected from304 in-hospital patients. </w:t>
      </w:r>
    </w:p>
    <w:p w:rsidR="00CC55D5" w:rsidRPr="00183844" w:rsidRDefault="00183844" w:rsidP="00183844">
      <w:pPr>
        <w:ind w:firstLineChars="200" w:firstLine="420"/>
      </w:pPr>
      <w:r>
        <w:rPr>
          <w:rFonts w:hint="eastAsia"/>
        </w:rPr>
        <w:t>Fig.2 show the basic statistics page of the system which can illustrate the number of medical scales collected with respect to patient, doctor or timeline. This page helps hospital managers to keep track of the workload of the doctors and the situation update of patients.</w:t>
      </w:r>
    </w:p>
    <w:p w:rsidR="00183844" w:rsidRDefault="00183844" w:rsidP="00183844">
      <w:pPr>
        <w:pStyle w:val="figurecaption"/>
        <w:rPr>
          <w:b/>
        </w:rPr>
      </w:pPr>
      <w:r w:rsidRPr="00183844">
        <w:rPr>
          <w:noProof/>
        </w:rPr>
        <w:drawing>
          <wp:inline distT="0" distB="0" distL="0" distR="0" wp14:anchorId="43043D0C" wp14:editId="14A6CF6D">
            <wp:extent cx="3180210" cy="3305471"/>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和统计信息_页面_1.jpg"/>
                    <pic:cNvPicPr/>
                  </pic:nvPicPr>
                  <pic:blipFill rotWithShape="1">
                    <a:blip r:embed="rId11">
                      <a:extLst>
                        <a:ext uri="{28A0092B-C50C-407E-A947-70E740481C1C}">
                          <a14:useLocalDpi xmlns:a14="http://schemas.microsoft.com/office/drawing/2010/main" val="0"/>
                        </a:ext>
                      </a:extLst>
                    </a:blip>
                    <a:srcRect l="13835" t="7678" r="10884" b="34977"/>
                    <a:stretch/>
                  </pic:blipFill>
                  <pic:spPr bwMode="auto">
                    <a:xfrm>
                      <a:off x="0" y="0"/>
                      <a:ext cx="3187483" cy="3313031"/>
                    </a:xfrm>
                    <a:prstGeom prst="rect">
                      <a:avLst/>
                    </a:prstGeom>
                    <a:ln>
                      <a:noFill/>
                    </a:ln>
                    <a:extLst>
                      <a:ext uri="{53640926-AAD7-44D8-BBD7-CCE9431645EC}">
                        <a14:shadowObscured xmlns:a14="http://schemas.microsoft.com/office/drawing/2010/main"/>
                      </a:ext>
                    </a:extLst>
                  </pic:spPr>
                </pic:pic>
              </a:graphicData>
            </a:graphic>
          </wp:inline>
        </w:drawing>
      </w:r>
    </w:p>
    <w:p w:rsidR="00183844" w:rsidRDefault="00183844" w:rsidP="00183844">
      <w:pPr>
        <w:pStyle w:val="figurecaption"/>
        <w:jc w:val="left"/>
      </w:pPr>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sidR="00BB7FE9">
        <w:rPr>
          <w:b/>
          <w:noProof/>
        </w:rPr>
        <w:t>2</w:t>
      </w:r>
      <w:r>
        <w:rPr>
          <w:b/>
        </w:rPr>
        <w:fldChar w:fldCharType="end"/>
      </w:r>
      <w:r>
        <w:rPr>
          <w:b/>
        </w:rPr>
        <w:t>.</w:t>
      </w:r>
      <w:r>
        <w:t xml:space="preserve"> </w:t>
      </w:r>
      <w:r>
        <w:rPr>
          <w:rFonts w:hint="eastAsia"/>
        </w:rPr>
        <w:t>Basic statistics page of the system displayed on a mobile device. The original interface is in Chinese and the key notations are translated into English. This page helps hospital mana</w:t>
      </w:r>
      <w:r>
        <w:rPr>
          <w:rFonts w:hint="eastAsia"/>
        </w:rPr>
        <w:t>g</w:t>
      </w:r>
      <w:r>
        <w:rPr>
          <w:rFonts w:hint="eastAsia"/>
        </w:rPr>
        <w:t>ers to keep track of the workload of the doctors and the situation update of patients.</w:t>
      </w:r>
    </w:p>
    <w:p w:rsidR="00CC55D5" w:rsidRDefault="00183844" w:rsidP="00FA1639">
      <w:pPr>
        <w:ind w:firstLineChars="196" w:firstLine="412"/>
      </w:pPr>
      <w:r>
        <w:rPr>
          <w:rFonts w:hint="eastAsia"/>
        </w:rPr>
        <w:t xml:space="preserve">The system also provide </w:t>
      </w:r>
      <w:r>
        <w:t>survey</w:t>
      </w:r>
      <w:r>
        <w:rPr>
          <w:rFonts w:hint="eastAsia"/>
        </w:rPr>
        <w:t xml:space="preserve"> charts to assert the overall situation of p</w:t>
      </w:r>
      <w:r>
        <w:rPr>
          <w:rFonts w:hint="eastAsia"/>
        </w:rPr>
        <w:t>a</w:t>
      </w:r>
      <w:r>
        <w:rPr>
          <w:rFonts w:hint="eastAsia"/>
        </w:rPr>
        <w:t xml:space="preserve">tients enrolled in the studies, </w:t>
      </w:r>
      <w:r>
        <w:t>includ</w:t>
      </w:r>
      <w:r>
        <w:rPr>
          <w:rFonts w:hint="eastAsia"/>
        </w:rPr>
        <w:t>ing</w:t>
      </w:r>
      <w:r w:rsidR="00CC55D5" w:rsidRPr="00FA1639">
        <w:t xml:space="preserve"> the gender, ages, type of stroke, Body Mass Index, underlying diseases, habits and customs and so on. From the pie charts, we can know more about the characteristics of stroke patients and find out </w:t>
      </w:r>
      <w:r w:rsidR="00CC55D5" w:rsidRPr="00FA1639">
        <w:lastRenderedPageBreak/>
        <w:t>t</w:t>
      </w:r>
      <w:r w:rsidR="00FA1639">
        <w:t>he risk factors of stroke. Fig</w:t>
      </w:r>
      <w:r w:rsidR="00FA1639">
        <w:rPr>
          <w:rFonts w:hint="eastAsia"/>
        </w:rPr>
        <w:t>.</w:t>
      </w:r>
      <w:r>
        <w:rPr>
          <w:rFonts w:hint="eastAsia"/>
        </w:rPr>
        <w:t>3</w:t>
      </w:r>
      <w:r w:rsidR="00CC55D5" w:rsidRPr="00FA1639">
        <w:t xml:space="preserve"> shows the distribution of ag</w:t>
      </w:r>
      <w:r w:rsidR="00767023">
        <w:t xml:space="preserve">es in </w:t>
      </w:r>
      <w:r w:rsidR="00767023">
        <w:rPr>
          <w:rFonts w:hint="eastAsia"/>
        </w:rPr>
        <w:t xml:space="preserve">enrolled </w:t>
      </w:r>
      <w:r w:rsidR="00FA1639">
        <w:t>stroke patients</w:t>
      </w:r>
      <w:r w:rsidR="00767023">
        <w:rPr>
          <w:rFonts w:hint="eastAsia"/>
        </w:rPr>
        <w:t>,</w:t>
      </w:r>
      <w:r w:rsidR="00FA1639">
        <w:t xml:space="preserve"> Fig</w:t>
      </w:r>
      <w:r w:rsidR="00FA1639">
        <w:rPr>
          <w:rFonts w:hint="eastAsia"/>
        </w:rPr>
        <w:t>.</w:t>
      </w:r>
      <w:r>
        <w:rPr>
          <w:rFonts w:hint="eastAsia"/>
        </w:rPr>
        <w:t>4</w:t>
      </w:r>
      <w:r w:rsidR="00CC55D5" w:rsidRPr="00FA1639">
        <w:t xml:space="preserve"> shows the distribution of </w:t>
      </w:r>
      <w:r w:rsidR="00993A53">
        <w:rPr>
          <w:rFonts w:hint="eastAsia"/>
        </w:rPr>
        <w:t xml:space="preserve">the </w:t>
      </w:r>
      <w:r w:rsidR="00767023">
        <w:rPr>
          <w:rFonts w:hint="eastAsia"/>
        </w:rPr>
        <w:t>stroke sub</w:t>
      </w:r>
      <w:r w:rsidR="00CC55D5" w:rsidRPr="00FA1639">
        <w:t>type</w:t>
      </w:r>
      <w:r w:rsidR="00767023">
        <w:rPr>
          <w:rFonts w:hint="eastAsia"/>
        </w:rPr>
        <w:t>s</w:t>
      </w:r>
      <w:r w:rsidR="00CC55D5" w:rsidRPr="00FA1639">
        <w:t xml:space="preserve"> </w:t>
      </w:r>
      <w:r w:rsidR="00767023">
        <w:rPr>
          <w:rFonts w:hint="eastAsia"/>
        </w:rPr>
        <w:t>of these</w:t>
      </w:r>
      <w:r w:rsidR="00767023">
        <w:t xml:space="preserve"> patients</w:t>
      </w:r>
      <w:r w:rsidR="00767023">
        <w:rPr>
          <w:rFonts w:hint="eastAsia"/>
        </w:rPr>
        <w:t>, and</w:t>
      </w:r>
      <w:r w:rsidR="00FA1639">
        <w:t xml:space="preserve"> Fig</w:t>
      </w:r>
      <w:r w:rsidR="00FA1639">
        <w:rPr>
          <w:rFonts w:hint="eastAsia"/>
        </w:rPr>
        <w:t>.</w:t>
      </w:r>
      <w:r w:rsidR="00004BCF">
        <w:rPr>
          <w:rFonts w:hint="eastAsia"/>
        </w:rPr>
        <w:t>5</w:t>
      </w:r>
      <w:r w:rsidR="00CC55D5" w:rsidRPr="00FA1639">
        <w:t xml:space="preserve"> shows the distribution of recurrent </w:t>
      </w:r>
      <w:r w:rsidR="00767023">
        <w:rPr>
          <w:rFonts w:hint="eastAsia"/>
        </w:rPr>
        <w:t>history in these</w:t>
      </w:r>
      <w:r w:rsidR="00CC55D5" w:rsidRPr="00FA1639">
        <w:t xml:space="preserve"> patients.</w:t>
      </w:r>
    </w:p>
    <w:p w:rsidR="00004BCF" w:rsidRPr="00004BCF" w:rsidRDefault="00004BCF" w:rsidP="00004BCF">
      <w:pPr>
        <w:ind w:firstLineChars="196" w:firstLine="412"/>
      </w:pPr>
      <w:r>
        <w:rPr>
          <w:rFonts w:hint="eastAsia"/>
        </w:rPr>
        <w:t>An important role of the online medical scale system is to help clinician to study the status change of in-hospital patients and evaluate the quality of trea</w:t>
      </w:r>
      <w:r>
        <w:rPr>
          <w:rFonts w:hint="eastAsia"/>
        </w:rPr>
        <w:t>t</w:t>
      </w:r>
      <w:r>
        <w:rPr>
          <w:rFonts w:hint="eastAsia"/>
        </w:rPr>
        <w:t xml:space="preserve">ment timely during hospital rounds. By </w:t>
      </w:r>
      <w:r>
        <w:t>accessing</w:t>
      </w:r>
      <w:r>
        <w:rPr>
          <w:rFonts w:hint="eastAsia"/>
        </w:rPr>
        <w:t xml:space="preserve"> </w:t>
      </w:r>
      <w:proofErr w:type="gramStart"/>
      <w:r w:rsidRPr="00FA1639">
        <w:t>he</w:t>
      </w:r>
      <w:proofErr w:type="gramEnd"/>
      <w:r w:rsidRPr="00FA1639">
        <w:t xml:space="preserve"> assessment result histogram</w:t>
      </w:r>
      <w:r>
        <w:rPr>
          <w:rFonts w:hint="eastAsia"/>
        </w:rPr>
        <w:t>s generated in the system from mobile devices</w:t>
      </w:r>
      <w:r w:rsidRPr="00FA1639">
        <w:t xml:space="preserve">, we can know about the curative effect before and after </w:t>
      </w:r>
      <w:r>
        <w:rPr>
          <w:rFonts w:hint="eastAsia"/>
        </w:rPr>
        <w:t xml:space="preserve">special </w:t>
      </w:r>
      <w:r w:rsidRPr="00FA1639">
        <w:t>treat</w:t>
      </w:r>
      <w:r>
        <w:t>ment with clinical scales</w:t>
      </w:r>
      <w:r>
        <w:rPr>
          <w:rFonts w:hint="eastAsia"/>
        </w:rPr>
        <w:t xml:space="preserve"> and make timely d</w:t>
      </w:r>
      <w:r>
        <w:rPr>
          <w:rFonts w:hint="eastAsia"/>
        </w:rPr>
        <w:t>e</w:t>
      </w:r>
      <w:r>
        <w:rPr>
          <w:rFonts w:hint="eastAsia"/>
        </w:rPr>
        <w:t>cisions</w:t>
      </w:r>
      <w:r>
        <w:t xml:space="preserve">. </w:t>
      </w:r>
      <w:r>
        <w:rPr>
          <w:rFonts w:hint="eastAsia"/>
        </w:rPr>
        <w:t xml:space="preserve">For example, </w:t>
      </w:r>
      <w:r>
        <w:t>Fig</w:t>
      </w:r>
      <w:r>
        <w:rPr>
          <w:rFonts w:hint="eastAsia"/>
        </w:rPr>
        <w:t>.6</w:t>
      </w:r>
      <w:r w:rsidRPr="00FA1639">
        <w:t xml:space="preserve"> compares the curative effect </w:t>
      </w:r>
      <w:r>
        <w:rPr>
          <w:rFonts w:hint="eastAsia"/>
        </w:rPr>
        <w:t xml:space="preserve">of a group of patients </w:t>
      </w:r>
      <w:r w:rsidRPr="00FA1639">
        <w:t xml:space="preserve">before and after </w:t>
      </w:r>
      <w:r>
        <w:rPr>
          <w:rFonts w:hint="eastAsia"/>
        </w:rPr>
        <w:t xml:space="preserve">receiving </w:t>
      </w:r>
      <w:r w:rsidRPr="00FA1639">
        <w:t>acupuncture treatment</w:t>
      </w:r>
      <w:r>
        <w:rPr>
          <w:rFonts w:hint="eastAsia"/>
        </w:rPr>
        <w:t xml:space="preserve">s. The average score on multiple patients are displayed. We see </w:t>
      </w:r>
      <w:r>
        <w:t>that</w:t>
      </w:r>
      <w:r>
        <w:rPr>
          <w:rFonts w:hint="eastAsia"/>
        </w:rPr>
        <w:t xml:space="preserve"> the</w:t>
      </w:r>
      <w:r w:rsidRPr="00FA1639">
        <w:t xml:space="preserve"> National Insti</w:t>
      </w:r>
      <w:r>
        <w:t xml:space="preserve">tute of Health </w:t>
      </w:r>
      <w:r>
        <w:rPr>
          <w:rFonts w:hint="eastAsia"/>
        </w:rPr>
        <w:t>S</w:t>
      </w:r>
      <w:r>
        <w:t xml:space="preserve">troke </w:t>
      </w:r>
      <w:r>
        <w:rPr>
          <w:rFonts w:hint="eastAsia"/>
        </w:rPr>
        <w:t>S</w:t>
      </w:r>
      <w:r w:rsidRPr="00FA1639">
        <w:t>cale</w:t>
      </w:r>
      <w:r>
        <w:rPr>
          <w:rFonts w:hint="eastAsia"/>
        </w:rPr>
        <w:t xml:space="preserve"> (NIHSS) score of patient drop sharply after therapy, indicating an efficient ou</w:t>
      </w:r>
      <w:r>
        <w:rPr>
          <w:rFonts w:hint="eastAsia"/>
        </w:rPr>
        <w:t>t</w:t>
      </w:r>
      <w:r>
        <w:rPr>
          <w:rFonts w:hint="eastAsia"/>
        </w:rPr>
        <w:t xml:space="preserve">come of the acupunctures. On the other hand, Fig.7 displays the </w:t>
      </w:r>
      <w:proofErr w:type="spellStart"/>
      <w:r w:rsidRPr="00004BCF">
        <w:t>Barthel</w:t>
      </w:r>
      <w:proofErr w:type="spellEnd"/>
      <w:r w:rsidRPr="00004BCF">
        <w:t xml:space="preserve"> Index Assessment of a </w:t>
      </w:r>
      <w:r>
        <w:rPr>
          <w:rFonts w:hint="eastAsia"/>
        </w:rPr>
        <w:t xml:space="preserve">studied </w:t>
      </w:r>
      <w:r w:rsidRPr="00004BCF">
        <w:t>stroke patient in different as</w:t>
      </w:r>
      <w:r>
        <w:t>sessment stage</w:t>
      </w:r>
      <w:r>
        <w:rPr>
          <w:rFonts w:hint="eastAsia"/>
        </w:rPr>
        <w:t>, which is another important metric for measuring the rehabilitation status of stroke patients.</w:t>
      </w:r>
    </w:p>
    <w:p w:rsidR="00FA1639" w:rsidRDefault="00157F27" w:rsidP="00157F27">
      <w:pPr>
        <w:pStyle w:val="figurecaption"/>
        <w:jc w:val="both"/>
      </w:pPr>
      <w:r w:rsidRPr="00157F27">
        <w:rPr>
          <w:noProof/>
        </w:rPr>
        <w:drawing>
          <wp:inline distT="0" distB="0" distL="0" distR="0" wp14:anchorId="2DE2D1AC" wp14:editId="71927A10">
            <wp:extent cx="4261485" cy="2536190"/>
            <wp:effectExtent l="0" t="0" r="0" b="0"/>
            <wp:docPr id="9" name="图片 9" descr="D:\Users\YH\Desktop\H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YH\Desktop\HI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1485" cy="2536190"/>
                    </a:xfrm>
                    <a:prstGeom prst="rect">
                      <a:avLst/>
                    </a:prstGeom>
                    <a:noFill/>
                    <a:ln>
                      <a:noFill/>
                    </a:ln>
                  </pic:spPr>
                </pic:pic>
              </a:graphicData>
            </a:graphic>
          </wp:inline>
        </w:drawing>
      </w:r>
      <w:proofErr w:type="gramStart"/>
      <w:r>
        <w:rPr>
          <w:b/>
        </w:rPr>
        <w:t xml:space="preserve">Fig. </w:t>
      </w:r>
      <w:r w:rsidR="00183844">
        <w:rPr>
          <w:rFonts w:hint="eastAsia"/>
          <w:b/>
        </w:rPr>
        <w:t>3</w:t>
      </w:r>
      <w:r>
        <w:rPr>
          <w:b/>
        </w:rPr>
        <w:t>.</w:t>
      </w:r>
      <w:proofErr w:type="gramEnd"/>
      <w:r>
        <w:t xml:space="preserve"> </w:t>
      </w:r>
      <w:r w:rsidR="00FA1639" w:rsidRPr="00FA1639">
        <w:t xml:space="preserve">The distribution of ages in </w:t>
      </w:r>
      <w:r>
        <w:t>stroke patients</w:t>
      </w:r>
      <w:r>
        <w:rPr>
          <w:rFonts w:hint="eastAsia"/>
        </w:rPr>
        <w:t xml:space="preserve"> enrolled in the system</w:t>
      </w:r>
    </w:p>
    <w:p w:rsidR="00FA1639" w:rsidRPr="00157F27" w:rsidRDefault="00767023" w:rsidP="00157F27">
      <w:pPr>
        <w:pStyle w:val="figurecaption"/>
        <w:jc w:val="both"/>
      </w:pPr>
      <w:r w:rsidRPr="00157F27">
        <w:rPr>
          <w:noProof/>
        </w:rPr>
        <w:lastRenderedPageBreak/>
        <w:drawing>
          <wp:inline distT="0" distB="0" distL="0" distR="0" wp14:anchorId="322234D0" wp14:editId="6550D77E">
            <wp:extent cx="4304665" cy="2475865"/>
            <wp:effectExtent l="0" t="0" r="0" b="0"/>
            <wp:docPr id="11" name="图片 11" descr="D:\Users\YH\Desktop\H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YH\Desktop\HI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4665" cy="2475865"/>
                    </a:xfrm>
                    <a:prstGeom prst="rect">
                      <a:avLst/>
                    </a:prstGeom>
                    <a:noFill/>
                    <a:ln>
                      <a:noFill/>
                    </a:ln>
                  </pic:spPr>
                </pic:pic>
              </a:graphicData>
            </a:graphic>
          </wp:inline>
        </w:drawing>
      </w:r>
      <w:proofErr w:type="gramStart"/>
      <w:r w:rsidR="00157F27">
        <w:rPr>
          <w:b/>
        </w:rPr>
        <w:t xml:space="preserve">Fig. </w:t>
      </w:r>
      <w:r w:rsidR="00183844">
        <w:rPr>
          <w:rFonts w:hint="eastAsia"/>
          <w:b/>
        </w:rPr>
        <w:t>4</w:t>
      </w:r>
      <w:r w:rsidR="00157F27">
        <w:rPr>
          <w:b/>
        </w:rPr>
        <w:t>.</w:t>
      </w:r>
      <w:proofErr w:type="gramEnd"/>
      <w:r w:rsidR="00157F27">
        <w:t xml:space="preserve"> </w:t>
      </w:r>
      <w:r w:rsidR="00FA1639" w:rsidRPr="00157F27">
        <w:rPr>
          <w:rFonts w:hint="eastAsia"/>
        </w:rPr>
        <w:t>T</w:t>
      </w:r>
      <w:r w:rsidR="00FA1639" w:rsidRPr="00157F27">
        <w:t>he distribution of</w:t>
      </w:r>
      <w:r w:rsidR="004C76C3" w:rsidRPr="00157F27">
        <w:rPr>
          <w:rFonts w:hint="eastAsia"/>
        </w:rPr>
        <w:t xml:space="preserve"> </w:t>
      </w:r>
      <w:r w:rsidR="00157F27">
        <w:rPr>
          <w:rFonts w:hint="eastAsia"/>
        </w:rPr>
        <w:t>stroke</w:t>
      </w:r>
      <w:r w:rsidR="00487A63" w:rsidRPr="00157F27">
        <w:rPr>
          <w:rFonts w:hint="eastAsia"/>
        </w:rPr>
        <w:t xml:space="preserve"> type </w:t>
      </w:r>
      <w:r w:rsidR="00157F27">
        <w:rPr>
          <w:rFonts w:hint="eastAsia"/>
        </w:rPr>
        <w:t>for</w:t>
      </w:r>
      <w:r w:rsidR="00157F27">
        <w:t xml:space="preserve"> patients</w:t>
      </w:r>
      <w:r w:rsidR="00157F27">
        <w:rPr>
          <w:rFonts w:hint="eastAsia"/>
        </w:rPr>
        <w:t xml:space="preserve"> enrolled in the system.</w:t>
      </w:r>
    </w:p>
    <w:p w:rsidR="00CC55D5" w:rsidRPr="00FA1639" w:rsidRDefault="00767023" w:rsidP="00157F27">
      <w:pPr>
        <w:pStyle w:val="figurecaption"/>
        <w:jc w:val="both"/>
      </w:pPr>
      <w:r w:rsidRPr="00157F27">
        <w:rPr>
          <w:rFonts w:hint="eastAsia"/>
          <w:noProof/>
        </w:rPr>
        <w:drawing>
          <wp:inline distT="0" distB="0" distL="0" distR="0" wp14:anchorId="38EBCDED" wp14:editId="4947E147">
            <wp:extent cx="4382135" cy="2579370"/>
            <wp:effectExtent l="0" t="0" r="0" b="0"/>
            <wp:docPr id="12" name="图片 12" descr="D:\Users\YH\Desktop\H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YH\Desktop\HIS\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2135" cy="2579370"/>
                    </a:xfrm>
                    <a:prstGeom prst="rect">
                      <a:avLst/>
                    </a:prstGeom>
                    <a:noFill/>
                    <a:ln>
                      <a:noFill/>
                    </a:ln>
                  </pic:spPr>
                </pic:pic>
              </a:graphicData>
            </a:graphic>
          </wp:inline>
        </w:drawing>
      </w:r>
      <w:proofErr w:type="gramStart"/>
      <w:r w:rsidR="00157F27">
        <w:rPr>
          <w:b/>
        </w:rPr>
        <w:t xml:space="preserve">Fig. </w:t>
      </w:r>
      <w:r w:rsidR="00183844">
        <w:rPr>
          <w:rFonts w:hint="eastAsia"/>
          <w:b/>
        </w:rPr>
        <w:t>5</w:t>
      </w:r>
      <w:r w:rsidR="00157F27">
        <w:rPr>
          <w:b/>
        </w:rPr>
        <w:t>.</w:t>
      </w:r>
      <w:proofErr w:type="gramEnd"/>
      <w:r w:rsidR="00157F27">
        <w:t xml:space="preserve"> </w:t>
      </w:r>
      <w:proofErr w:type="gramStart"/>
      <w:r w:rsidR="00FA1639" w:rsidRPr="00FA1639">
        <w:t>The distrib</w:t>
      </w:r>
      <w:r>
        <w:t>ution of recurrent stroke in</w:t>
      </w:r>
      <w:r>
        <w:rPr>
          <w:rFonts w:hint="eastAsia"/>
        </w:rPr>
        <w:t xml:space="preserve"> enrolled</w:t>
      </w:r>
      <w:r w:rsidR="00FA1639" w:rsidRPr="00FA1639">
        <w:t xml:space="preserve"> stroke patients.</w:t>
      </w:r>
      <w:proofErr w:type="gramEnd"/>
    </w:p>
    <w:p w:rsidR="00CC55D5" w:rsidRPr="00FA1639" w:rsidRDefault="00004BCF" w:rsidP="00004BCF">
      <w:pPr>
        <w:pStyle w:val="figurecaption"/>
        <w:jc w:val="left"/>
      </w:pPr>
      <w:r w:rsidRPr="00004BCF">
        <w:rPr>
          <w:b/>
          <w:noProof/>
        </w:rPr>
        <w:lastRenderedPageBreak/>
        <mc:AlternateContent>
          <mc:Choice Requires="wps">
            <w:drawing>
              <wp:anchor distT="0" distB="0" distL="114300" distR="114300" simplePos="0" relativeHeight="251662336" behindDoc="0" locked="0" layoutInCell="1" allowOverlap="1" wp14:anchorId="1CAC8BC7" wp14:editId="227B0CF0">
                <wp:simplePos x="0" y="0"/>
                <wp:positionH relativeFrom="column">
                  <wp:posOffset>2651125</wp:posOffset>
                </wp:positionH>
                <wp:positionV relativeFrom="paragraph">
                  <wp:posOffset>2145030</wp:posOffset>
                </wp:positionV>
                <wp:extent cx="1186815" cy="1403985"/>
                <wp:effectExtent l="0" t="0" r="13335" b="1333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1403985"/>
                        </a:xfrm>
                        <a:prstGeom prst="rect">
                          <a:avLst/>
                        </a:prstGeom>
                        <a:solidFill>
                          <a:srgbClr val="FFFFFF"/>
                        </a:solidFill>
                        <a:ln w="9525">
                          <a:solidFill>
                            <a:srgbClr val="000000"/>
                          </a:solidFill>
                          <a:miter lim="800000"/>
                          <a:headEnd/>
                          <a:tailEnd/>
                        </a:ln>
                      </wps:spPr>
                      <wps:txbx>
                        <w:txbxContent>
                          <w:p w:rsidR="00004BCF" w:rsidRDefault="00004BCF" w:rsidP="00004BCF">
                            <w:r>
                              <w:rPr>
                                <w:rFonts w:hint="eastAsia"/>
                              </w:rPr>
                              <w:t xml:space="preserve">After </w:t>
                            </w:r>
                            <w:proofErr w:type="spellStart"/>
                            <w:r>
                              <w:rPr>
                                <w:rFonts w:hint="eastAsia"/>
                              </w:rPr>
                              <w:t>Theraphy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08.75pt;margin-top:168.9pt;width:93.4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">
                <v:textbox style="mso-fit-shape-to-text:t">
                  <w:txbxContent>
                    <w:p w:rsidR="00004BCF" w:rsidRDefault="00004BCF" w:rsidP="00004BCF">
                      <w:r>
                        <w:rPr>
                          <w:rFonts w:hint="eastAsia"/>
                        </w:rPr>
                        <w:t>After</w:t>
                      </w:r>
                      <w:r>
                        <w:rPr>
                          <w:rFonts w:hint="eastAsia"/>
                        </w:rPr>
                        <w:t xml:space="preserve"> </w:t>
                      </w:r>
                      <w:proofErr w:type="spellStart"/>
                      <w:r>
                        <w:rPr>
                          <w:rFonts w:hint="eastAsia"/>
                        </w:rPr>
                        <w:t>Theraphy</w:t>
                      </w:r>
                      <w:proofErr w:type="spellEnd"/>
                    </w:p>
                  </w:txbxContent>
                </v:textbox>
              </v:shape>
            </w:pict>
          </mc:Fallback>
        </mc:AlternateContent>
      </w:r>
      <w:r w:rsidRPr="00004BCF">
        <w:rPr>
          <w:b/>
          <w:noProof/>
        </w:rPr>
        <mc:AlternateContent>
          <mc:Choice Requires="wps">
            <w:drawing>
              <wp:anchor distT="0" distB="0" distL="114300" distR="114300" simplePos="0" relativeHeight="251660288" behindDoc="0" locked="0" layoutInCell="1" allowOverlap="1" wp14:anchorId="6F1964A4" wp14:editId="3C36C83C">
                <wp:simplePos x="0" y="0"/>
                <wp:positionH relativeFrom="column">
                  <wp:posOffset>716280</wp:posOffset>
                </wp:positionH>
                <wp:positionV relativeFrom="paragraph">
                  <wp:posOffset>2146300</wp:posOffset>
                </wp:positionV>
                <wp:extent cx="1186815" cy="1403985"/>
                <wp:effectExtent l="0" t="0" r="13335" b="1333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1403985"/>
                        </a:xfrm>
                        <a:prstGeom prst="rect">
                          <a:avLst/>
                        </a:prstGeom>
                        <a:solidFill>
                          <a:srgbClr val="FFFFFF"/>
                        </a:solidFill>
                        <a:ln w="9525">
                          <a:solidFill>
                            <a:srgbClr val="000000"/>
                          </a:solidFill>
                          <a:miter lim="800000"/>
                          <a:headEnd/>
                          <a:tailEnd/>
                        </a:ln>
                      </wps:spPr>
                      <wps:txbx>
                        <w:txbxContent>
                          <w:p w:rsidR="00004BCF" w:rsidRDefault="00004BCF">
                            <w:r>
                              <w:rPr>
                                <w:rFonts w:hint="eastAsia"/>
                              </w:rPr>
                              <w:t xml:space="preserve">Before </w:t>
                            </w:r>
                            <w:proofErr w:type="spellStart"/>
                            <w:r>
                              <w:rPr>
                                <w:rFonts w:hint="eastAsia"/>
                              </w:rPr>
                              <w:t>Theraphy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6.4pt;margin-top:169pt;width:93.4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">
                <v:textbox style="mso-fit-shape-to-text:t">
                  <w:txbxContent>
                    <w:p w:rsidR="00004BCF" w:rsidRDefault="00004BCF">
                      <w:r>
                        <w:rPr>
                          <w:rFonts w:hint="eastAsia"/>
                        </w:rPr>
                        <w:t xml:space="preserve">Before </w:t>
                      </w:r>
                      <w:proofErr w:type="spellStart"/>
                      <w:r>
                        <w:rPr>
                          <w:rFonts w:hint="eastAsia"/>
                        </w:rPr>
                        <w:t>Theraphy</w:t>
                      </w:r>
                      <w:proofErr w:type="spellEnd"/>
                    </w:p>
                  </w:txbxContent>
                </v:textbox>
              </v:shape>
            </w:pict>
          </mc:Fallback>
        </mc:AlternateContent>
      </w:r>
      <w:r w:rsidR="00767023" w:rsidRPr="00FA1639">
        <w:rPr>
          <w:noProof/>
        </w:rPr>
        <w:drawing>
          <wp:inline distT="0" distB="0" distL="0" distR="0" wp14:anchorId="0E85EB8F" wp14:editId="42AA8765">
            <wp:extent cx="4390256" cy="2400217"/>
            <wp:effectExtent l="0" t="0" r="0" b="635"/>
            <wp:docPr id="13" name="图片 13" descr="D:\Users\YH\Desktop\H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YH\Desktop\HIS\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0794"/>
                    <a:stretch/>
                  </pic:blipFill>
                  <pic:spPr bwMode="auto">
                    <a:xfrm>
                      <a:off x="0" y="0"/>
                      <a:ext cx="4391025" cy="2400637"/>
                    </a:xfrm>
                    <a:prstGeom prst="rect">
                      <a:avLst/>
                    </a:prstGeom>
                    <a:noFill/>
                    <a:ln>
                      <a:noFill/>
                    </a:ln>
                    <a:extLst>
                      <a:ext uri="{53640926-AAD7-44D8-BBD7-CCE9431645EC}">
                        <a14:shadowObscured xmlns:a14="http://schemas.microsoft.com/office/drawing/2010/main"/>
                      </a:ext>
                    </a:extLst>
                  </pic:spPr>
                </pic:pic>
              </a:graphicData>
            </a:graphic>
          </wp:inline>
        </w:drawing>
      </w:r>
      <w:proofErr w:type="gramStart"/>
      <w:r w:rsidR="00FA1639">
        <w:rPr>
          <w:b/>
        </w:rPr>
        <w:t xml:space="preserve">Fig. </w:t>
      </w:r>
      <w:r>
        <w:rPr>
          <w:rFonts w:hint="eastAsia"/>
          <w:b/>
        </w:rPr>
        <w:t>6</w:t>
      </w:r>
      <w:r w:rsidR="00FA1639">
        <w:rPr>
          <w:b/>
        </w:rPr>
        <w:t>.</w:t>
      </w:r>
      <w:proofErr w:type="gramEnd"/>
      <w:r w:rsidR="00FA1639">
        <w:t xml:space="preserve"> </w:t>
      </w:r>
      <w:proofErr w:type="gramStart"/>
      <w:r w:rsidR="00FA1639" w:rsidRPr="00FA1639">
        <w:t>The curative effect before and after acupuncture treatment with Natio</w:t>
      </w:r>
      <w:r>
        <w:t xml:space="preserve">nal Institute of Health </w:t>
      </w:r>
      <w:r>
        <w:rPr>
          <w:rFonts w:hint="eastAsia"/>
        </w:rPr>
        <w:t>S</w:t>
      </w:r>
      <w:r>
        <w:t xml:space="preserve">troke </w:t>
      </w:r>
      <w:r>
        <w:rPr>
          <w:rFonts w:hint="eastAsia"/>
        </w:rPr>
        <w:t>S</w:t>
      </w:r>
      <w:r w:rsidR="00FA1639" w:rsidRPr="00FA1639">
        <w:t>cale</w:t>
      </w:r>
      <w:r>
        <w:rPr>
          <w:rFonts w:hint="eastAsia"/>
        </w:rPr>
        <w:t xml:space="preserve"> (NIHSS)</w:t>
      </w:r>
      <w:r w:rsidR="00FA1639" w:rsidRPr="00FA1639">
        <w:t>.</w:t>
      </w:r>
      <w:proofErr w:type="gramEnd"/>
      <w:r>
        <w:rPr>
          <w:rFonts w:hint="eastAsia"/>
        </w:rPr>
        <w:t xml:space="preserve"> The Chinese contents exist in the original interface is replaced by English notations.</w:t>
      </w:r>
    </w:p>
    <w:p w:rsidR="00CC55D5" w:rsidRDefault="00767023" w:rsidP="00FA1639">
      <w:pPr>
        <w:pStyle w:val="figurecaption"/>
      </w:pPr>
      <w:r w:rsidRPr="00FA1639">
        <w:rPr>
          <w:noProof/>
        </w:rPr>
        <w:drawing>
          <wp:inline distT="0" distB="0" distL="0" distR="0" wp14:anchorId="1F4D4194" wp14:editId="71D9A0DB">
            <wp:extent cx="4391025" cy="2700020"/>
            <wp:effectExtent l="0" t="0" r="0" b="0"/>
            <wp:docPr id="14" name="图片 14" descr="D:\Users\YH\Desktop\HI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YH\Desktop\HIS\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700020"/>
                    </a:xfrm>
                    <a:prstGeom prst="rect">
                      <a:avLst/>
                    </a:prstGeom>
                    <a:noFill/>
                    <a:ln>
                      <a:noFill/>
                    </a:ln>
                  </pic:spPr>
                </pic:pic>
              </a:graphicData>
            </a:graphic>
          </wp:inline>
        </w:drawing>
      </w:r>
      <w:proofErr w:type="gramStart"/>
      <w:r w:rsidR="00FA1639">
        <w:rPr>
          <w:b/>
        </w:rPr>
        <w:t xml:space="preserve">Fig. </w:t>
      </w:r>
      <w:r w:rsidR="00004BCF">
        <w:rPr>
          <w:rFonts w:hint="eastAsia"/>
          <w:b/>
        </w:rPr>
        <w:t>7</w:t>
      </w:r>
      <w:r w:rsidR="00FA1639">
        <w:rPr>
          <w:b/>
        </w:rPr>
        <w:t>.</w:t>
      </w:r>
      <w:proofErr w:type="gramEnd"/>
      <w:r w:rsidR="00FA1639">
        <w:t xml:space="preserve"> </w:t>
      </w:r>
      <w:proofErr w:type="gramStart"/>
      <w:r w:rsidR="00FA1639" w:rsidRPr="00FA1639">
        <w:t xml:space="preserve">The score of </w:t>
      </w:r>
      <w:proofErr w:type="spellStart"/>
      <w:r w:rsidR="00FA1639" w:rsidRPr="00FA1639">
        <w:t>Barthel</w:t>
      </w:r>
      <w:proofErr w:type="spellEnd"/>
      <w:r w:rsidR="00FA1639" w:rsidRPr="00FA1639">
        <w:t xml:space="preserve"> Index Assessment of a stroke patient in different assessment stage.</w:t>
      </w:r>
      <w:proofErr w:type="gramEnd"/>
    </w:p>
    <w:p w:rsidR="00CC55D5" w:rsidRDefault="00CC55D5" w:rsidP="00FA1639">
      <w:pPr>
        <w:pStyle w:val="heading1"/>
      </w:pPr>
      <w:r>
        <w:t>CONCLUSION</w:t>
      </w:r>
    </w:p>
    <w:p w:rsidR="0060469C" w:rsidRPr="004E0F70" w:rsidRDefault="00CC55D5" w:rsidP="004E0F70">
      <w:pPr>
        <w:pStyle w:val="p1a"/>
        <w:rPr>
          <w:b/>
          <w:bCs/>
          <w:sz w:val="24"/>
          <w:szCs w:val="24"/>
        </w:rPr>
      </w:pPr>
      <w:r w:rsidRPr="00FA1639">
        <w:t>Online clinical scale collection system is effective for clinicians to evaluate the state of patients</w:t>
      </w:r>
      <w:r w:rsidR="006C6076">
        <w:t>’</w:t>
      </w:r>
      <w:r w:rsidR="006C6076">
        <w:rPr>
          <w:rFonts w:hint="eastAsia"/>
        </w:rPr>
        <w:t xml:space="preserve"> condition</w:t>
      </w:r>
      <w:r w:rsidRPr="00FA1639">
        <w:t xml:space="preserve">. </w:t>
      </w:r>
      <w:r w:rsidR="004E0F70" w:rsidRPr="00FA1639">
        <w:t>Clinicians could assess the patients</w:t>
      </w:r>
      <w:r w:rsidR="004E0F70">
        <w:t>’</w:t>
      </w:r>
      <w:r w:rsidR="004E0F70" w:rsidRPr="00FA1639">
        <w:t xml:space="preserve"> quality of life, psychology, the risk of second attack of stroke with the system. Besides, it is not </w:t>
      </w:r>
      <w:r w:rsidR="004E0F70" w:rsidRPr="00FA1639">
        <w:lastRenderedPageBreak/>
        <w:t>only convenient for clinicians to take clinical data from patients at their bedside with mobile phone</w:t>
      </w:r>
      <w:r w:rsidR="004E0F70">
        <w:rPr>
          <w:rFonts w:hint="eastAsia"/>
        </w:rPr>
        <w:t>s</w:t>
      </w:r>
      <w:r w:rsidR="004E0F70" w:rsidRPr="00FA1639">
        <w:t xml:space="preserve"> or </w:t>
      </w:r>
      <w:r w:rsidR="004E0F70">
        <w:rPr>
          <w:rFonts w:hint="eastAsia"/>
        </w:rPr>
        <w:t>iP</w:t>
      </w:r>
      <w:r w:rsidR="004E0F70" w:rsidRPr="00FA1639">
        <w:t>ad</w:t>
      </w:r>
      <w:r w:rsidR="004E0F70">
        <w:rPr>
          <w:rFonts w:hint="eastAsia"/>
        </w:rPr>
        <w:t xml:space="preserve"> portable computers</w:t>
      </w:r>
      <w:r w:rsidR="004E0F70" w:rsidRPr="00FA1639">
        <w:t>, understand the patients compr</w:t>
      </w:r>
      <w:r w:rsidR="004E0F70" w:rsidRPr="00FA1639">
        <w:t>e</w:t>
      </w:r>
      <w:r w:rsidR="004E0F70" w:rsidRPr="00FA1639">
        <w:t xml:space="preserve">hensively, guide clinical diagnosis and treatment, but also transform the data to the simplified, visualized </w:t>
      </w:r>
      <w:r w:rsidR="004E0F70">
        <w:rPr>
          <w:rFonts w:hint="eastAsia"/>
        </w:rPr>
        <w:t xml:space="preserve">statistical </w:t>
      </w:r>
      <w:r w:rsidR="004E0F70" w:rsidRPr="00FA1639">
        <w:t>chart</w:t>
      </w:r>
      <w:r w:rsidR="004E0F70">
        <w:rPr>
          <w:rFonts w:hint="eastAsia"/>
        </w:rPr>
        <w:t>s to assist hospital managements and clinical decision optimizations</w:t>
      </w:r>
      <w:r w:rsidR="004E0F70" w:rsidRPr="00FA1639">
        <w:t>.</w:t>
      </w:r>
      <w:r w:rsidR="004E0F70">
        <w:rPr>
          <w:rFonts w:hint="eastAsia"/>
        </w:rPr>
        <w:t xml:space="preserve"> </w:t>
      </w:r>
      <w:r w:rsidR="004E0F70" w:rsidRPr="00FA1639">
        <w:t>In the future, the system would link with hospital information system seamlessly and become an important part of the hospital i</w:t>
      </w:r>
      <w:r w:rsidR="004E0F70" w:rsidRPr="00FA1639">
        <w:t>n</w:t>
      </w:r>
      <w:r w:rsidR="004E0F70" w:rsidRPr="00FA1639">
        <w:t>formation system.</w:t>
      </w:r>
    </w:p>
    <w:p w:rsidR="0060469C" w:rsidRDefault="0060469C" w:rsidP="0060469C">
      <w:pPr>
        <w:pStyle w:val="heading1"/>
      </w:pPr>
      <w:proofErr w:type="spellStart"/>
      <w:r>
        <w:rPr>
          <w:rFonts w:hint="eastAsia"/>
        </w:rPr>
        <w:t>Acknowlegements</w:t>
      </w:r>
      <w:proofErr w:type="spellEnd"/>
    </w:p>
    <w:p w:rsidR="0060469C" w:rsidRDefault="0060469C" w:rsidP="0060469C">
      <w:pPr>
        <w:pStyle w:val="p1a"/>
      </w:pPr>
      <w:r w:rsidRPr="008E3C8C">
        <w:t xml:space="preserve">This work was supported by </w:t>
      </w:r>
      <w:r>
        <w:t>Shenzhen Municipal Science and Tech</w:t>
      </w:r>
      <w:r>
        <w:rPr>
          <w:rFonts w:hint="eastAsia"/>
        </w:rPr>
        <w:t>n</w:t>
      </w:r>
      <w:r>
        <w:t>ology R</w:t>
      </w:r>
      <w:r>
        <w:t>e</w:t>
      </w:r>
      <w:r>
        <w:t>search Development and Funds and Platform Construction Plan Key Laboratory Program (CXB201111250113A)</w:t>
      </w:r>
      <w:r>
        <w:rPr>
          <w:rFonts w:hint="eastAsia"/>
        </w:rPr>
        <w:t xml:space="preserve">, </w:t>
      </w:r>
      <w:r>
        <w:t>Shenzhen Basic Research Fund (JCYJ2013</w:t>
      </w:r>
      <w:r>
        <w:rPr>
          <w:rFonts w:hint="eastAsia"/>
        </w:rPr>
        <w:t>-</w:t>
      </w:r>
      <w:r>
        <w:t>0329155553732)</w:t>
      </w:r>
      <w:r>
        <w:rPr>
          <w:rFonts w:hint="eastAsia"/>
        </w:rPr>
        <w:t xml:space="preserve">, </w:t>
      </w:r>
      <w:r w:rsidRPr="008E3C8C">
        <w:t xml:space="preserve">the </w:t>
      </w:r>
      <w:r>
        <w:rPr>
          <w:rFonts w:hint="eastAsia"/>
        </w:rPr>
        <w:t>P</w:t>
      </w:r>
      <w:r w:rsidRPr="008E3C8C">
        <w:t xml:space="preserve">romotion </w:t>
      </w:r>
      <w:r>
        <w:rPr>
          <w:rFonts w:hint="eastAsia"/>
        </w:rPr>
        <w:t>F</w:t>
      </w:r>
      <w:r w:rsidRPr="008E3C8C">
        <w:t>unds for Key Laboratory in Shen</w:t>
      </w:r>
      <w:r>
        <w:t>zhen</w:t>
      </w:r>
      <w:r>
        <w:rPr>
          <w:rFonts w:hint="eastAsia"/>
        </w:rPr>
        <w:t xml:space="preserve"> </w:t>
      </w:r>
      <w:r w:rsidRPr="008E3C8C">
        <w:t>(ZDSY</w:t>
      </w:r>
      <w:r>
        <w:rPr>
          <w:rFonts w:hint="eastAsia"/>
        </w:rPr>
        <w:t>-</w:t>
      </w:r>
      <w:r w:rsidRPr="008E3C8C">
        <w:t>20120617113021359)</w:t>
      </w:r>
      <w:r>
        <w:rPr>
          <w:rFonts w:hint="eastAsia"/>
        </w:rPr>
        <w:t xml:space="preserve"> and </w:t>
      </w:r>
      <w:r w:rsidRPr="0060469C">
        <w:t>Shenzhen Innovation Funding for Advance</w:t>
      </w:r>
      <w:r>
        <w:rPr>
          <w:rFonts w:hint="eastAsia"/>
        </w:rPr>
        <w:t>d</w:t>
      </w:r>
      <w:r w:rsidRPr="0060469C">
        <w:t> Talents</w:t>
      </w:r>
      <w:r>
        <w:rPr>
          <w:rFonts w:hint="eastAsia"/>
        </w:rPr>
        <w:t xml:space="preserve"> (KQCX20130628112914291).</w:t>
      </w:r>
      <w:r w:rsidRPr="0060469C">
        <w:t> </w:t>
      </w:r>
    </w:p>
    <w:p w:rsidR="0060469C" w:rsidRDefault="0060469C" w:rsidP="0060469C">
      <w:pPr>
        <w:pStyle w:val="p1a"/>
        <w:jc w:val="left"/>
      </w:pPr>
    </w:p>
    <w:p w:rsidR="0060469C" w:rsidRDefault="0060469C" w:rsidP="00CC55D5">
      <w:pPr>
        <w:ind w:firstLineChars="200" w:firstLine="482"/>
        <w:jc w:val="center"/>
        <w:rPr>
          <w:b/>
          <w:bCs/>
          <w:sz w:val="24"/>
          <w:szCs w:val="24"/>
        </w:rPr>
      </w:pPr>
    </w:p>
    <w:p w:rsidR="00CC55D5" w:rsidRDefault="00CC55D5" w:rsidP="0060469C">
      <w:pPr>
        <w:pStyle w:val="heading1"/>
      </w:pPr>
      <w:r>
        <w:t>REFERENCES</w:t>
      </w:r>
    </w:p>
    <w:p w:rsidR="00CC55D5" w:rsidRDefault="00CC55D5" w:rsidP="0060469C">
      <w:pPr>
        <w:pStyle w:val="referenceitem"/>
        <w:rPr>
          <w:sz w:val="21"/>
        </w:rPr>
      </w:pPr>
      <w:r>
        <w:t>JOHNSTON S C,GRESS D R,BROWNER W S, et al. Short-term prognosis after emerge</w:t>
      </w:r>
      <w:r>
        <w:t>n</w:t>
      </w:r>
      <w:r>
        <w:t>cy department diagnosis of TIA[J].JAMA,2000,284(22):2901-2906.).</w:t>
      </w:r>
    </w:p>
    <w:p w:rsidR="00CC55D5" w:rsidRDefault="00CC55D5" w:rsidP="0060469C">
      <w:pPr>
        <w:pStyle w:val="referenceitem"/>
      </w:pPr>
      <w:r>
        <w:t>COUTTS S B, ELIASZIW M, HILL M D, et al. An improved scoring system for identifying patients at high early risk of stroke and functional impairment after an acute transient i</w:t>
      </w:r>
      <w:r>
        <w:t>s</w:t>
      </w:r>
      <w:r>
        <w:t xml:space="preserve">chemic attack or minor </w:t>
      </w:r>
      <w:proofErr w:type="gramStart"/>
      <w:r>
        <w:t>stroke[</w:t>
      </w:r>
      <w:proofErr w:type="gramEnd"/>
      <w:r>
        <w:t>J]. International journal of stroke, 2008</w:t>
      </w:r>
      <w:proofErr w:type="gramStart"/>
      <w:r>
        <w:t>,3</w:t>
      </w:r>
      <w:proofErr w:type="gramEnd"/>
      <w:r>
        <w:t>(1):3-10.</w:t>
      </w:r>
    </w:p>
    <w:p w:rsidR="00CC55D5" w:rsidRDefault="00CC55D5" w:rsidP="0060469C">
      <w:pPr>
        <w:pStyle w:val="referenceitem"/>
      </w:pPr>
      <w:r>
        <w:t xml:space="preserve">Johnston SC. </w:t>
      </w:r>
      <w:proofErr w:type="spellStart"/>
      <w:r>
        <w:t>Rothwell</w:t>
      </w:r>
      <w:proofErr w:type="spellEnd"/>
      <w:r>
        <w:t xml:space="preserve"> PM. Nguyen-Huynh MN, et al. Validation and refinement of scores to predict very early stroke risk after transient ischemic </w:t>
      </w:r>
      <w:proofErr w:type="gramStart"/>
      <w:r>
        <w:t>attack[</w:t>
      </w:r>
      <w:proofErr w:type="gramEnd"/>
      <w:r>
        <w:t>J]. 2007(9558).</w:t>
      </w:r>
    </w:p>
    <w:p w:rsidR="00CC55D5" w:rsidRDefault="00CC55D5" w:rsidP="0060469C">
      <w:pPr>
        <w:pStyle w:val="referenceitem"/>
      </w:pPr>
      <w:r>
        <w:t>EDWARDS D</w:t>
      </w:r>
      <w:proofErr w:type="gramStart"/>
      <w:r>
        <w:t>,COHN</w:t>
      </w:r>
      <w:proofErr w:type="gramEnd"/>
      <w:r>
        <w:t xml:space="preserve"> S R,MAVADDAT N, et al. Varying uses of the ABCD2 scoring sy</w:t>
      </w:r>
      <w:r>
        <w:t>s</w:t>
      </w:r>
      <w:r>
        <w:t>tem in primary and secondary care: a qualitative study[J]. BMJ open, 2012, 2(6):1-6.</w:t>
      </w:r>
    </w:p>
    <w:p w:rsidR="00CC55D5" w:rsidRDefault="00CC55D5" w:rsidP="0060469C">
      <w:pPr>
        <w:pStyle w:val="referenceitem"/>
      </w:pPr>
      <w:r>
        <w:t>“Web Services Glossary” W3C. February 11, 2004. Retrieved 2011-04-22.</w:t>
      </w:r>
    </w:p>
    <w:p w:rsidR="00336943" w:rsidRPr="00CC55D5" w:rsidRDefault="00CC55D5" w:rsidP="0060469C">
      <w:pPr>
        <w:pStyle w:val="referenceitem"/>
      </w:pPr>
      <w:r>
        <w:t xml:space="preserve">Fielding Roy T., Taylor Richard N. "Principled Design of the Modern Web </w:t>
      </w:r>
      <w:proofErr w:type="spellStart"/>
      <w:r>
        <w:t>Archite</w:t>
      </w:r>
      <w:r>
        <w:t>c</w:t>
      </w:r>
      <w:r>
        <w:t>ture"May</w:t>
      </w:r>
      <w:proofErr w:type="spellEnd"/>
      <w:r>
        <w:t xml:space="preserve"> 2002</w:t>
      </w:r>
    </w:p>
    <w:sectPr w:rsidR="00336943" w:rsidRPr="00CC55D5" w:rsidSect="00CE7667">
      <w:footerReference w:type="first" r:id="rId1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DBE" w:rsidRDefault="00DF0DBE">
      <w:r>
        <w:separator/>
      </w:r>
    </w:p>
  </w:endnote>
  <w:endnote w:type="continuationSeparator" w:id="0">
    <w:p w:rsidR="00DF0DBE" w:rsidRDefault="00DF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BB7FE9">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DBE" w:rsidRDefault="00DF0DBE" w:rsidP="00895F20">
      <w:r>
        <w:separator/>
      </w:r>
    </w:p>
  </w:footnote>
  <w:footnote w:type="continuationSeparator" w:id="0">
    <w:p w:rsidR="00DF0DBE" w:rsidRDefault="00DF0DBE" w:rsidP="00895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4382"/>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4902BFA"/>
    <w:multiLevelType w:val="singleLevel"/>
    <w:tmpl w:val="54902BFA"/>
    <w:lvl w:ilvl="0">
      <w:start w:val="1"/>
      <w:numFmt w:val="bullet"/>
      <w:lvlText w:val=""/>
      <w:lvlJc w:val="left"/>
      <w:pPr>
        <w:tabs>
          <w:tab w:val="num" w:pos="420"/>
        </w:tabs>
        <w:ind w:left="420" w:hanging="420"/>
      </w:pPr>
      <w:rPr>
        <w:rFonts w:ascii="Wingdings" w:hAnsi="Wingdings"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254F02"/>
    <w:multiLevelType w:val="hybridMultilevel"/>
    <w:tmpl w:val="1124D34A"/>
    <w:lvl w:ilvl="0" w:tplc="694E6A0E">
      <w:start w:val="1"/>
      <w:numFmt w:val="upperLetter"/>
      <w:lvlText w:val="%1."/>
      <w:lvlJc w:val="left"/>
      <w:pPr>
        <w:ind w:left="773" w:hanging="360"/>
      </w:pPr>
    </w:lvl>
    <w:lvl w:ilvl="1" w:tplc="04090019">
      <w:start w:val="1"/>
      <w:numFmt w:val="lowerLetter"/>
      <w:lvlText w:val="%2)"/>
      <w:lvlJc w:val="left"/>
      <w:pPr>
        <w:ind w:left="1253" w:hanging="420"/>
      </w:pPr>
    </w:lvl>
    <w:lvl w:ilvl="2" w:tplc="0409001B">
      <w:start w:val="1"/>
      <w:numFmt w:val="lowerRoman"/>
      <w:lvlText w:val="%3."/>
      <w:lvlJc w:val="right"/>
      <w:pPr>
        <w:ind w:left="1673" w:hanging="420"/>
      </w:pPr>
    </w:lvl>
    <w:lvl w:ilvl="3" w:tplc="0409000F">
      <w:start w:val="1"/>
      <w:numFmt w:val="decimal"/>
      <w:lvlText w:val="%4."/>
      <w:lvlJc w:val="left"/>
      <w:pPr>
        <w:ind w:left="2093" w:hanging="420"/>
      </w:pPr>
    </w:lvl>
    <w:lvl w:ilvl="4" w:tplc="04090019">
      <w:start w:val="1"/>
      <w:numFmt w:val="lowerLetter"/>
      <w:lvlText w:val="%5)"/>
      <w:lvlJc w:val="left"/>
      <w:pPr>
        <w:ind w:left="2513" w:hanging="420"/>
      </w:pPr>
    </w:lvl>
    <w:lvl w:ilvl="5" w:tplc="0409001B">
      <w:start w:val="1"/>
      <w:numFmt w:val="lowerRoman"/>
      <w:lvlText w:val="%6."/>
      <w:lvlJc w:val="right"/>
      <w:pPr>
        <w:ind w:left="2933" w:hanging="420"/>
      </w:pPr>
    </w:lvl>
    <w:lvl w:ilvl="6" w:tplc="0409000F">
      <w:start w:val="1"/>
      <w:numFmt w:val="decimal"/>
      <w:lvlText w:val="%7."/>
      <w:lvlJc w:val="left"/>
      <w:pPr>
        <w:ind w:left="3353" w:hanging="420"/>
      </w:pPr>
    </w:lvl>
    <w:lvl w:ilvl="7" w:tplc="04090019">
      <w:start w:val="1"/>
      <w:numFmt w:val="lowerLetter"/>
      <w:lvlText w:val="%8)"/>
      <w:lvlJc w:val="left"/>
      <w:pPr>
        <w:ind w:left="3773" w:hanging="420"/>
      </w:pPr>
    </w:lvl>
    <w:lvl w:ilvl="8" w:tplc="0409001B">
      <w:start w:val="1"/>
      <w:numFmt w:val="lowerRoman"/>
      <w:lvlText w:val="%9."/>
      <w:lvlJc w:val="right"/>
      <w:pPr>
        <w:ind w:left="4193" w:hanging="420"/>
      </w:pPr>
    </w:lvl>
  </w:abstractNum>
  <w:abstractNum w:abstractNumId="19">
    <w:nsid w:val="7D9521C8"/>
    <w:multiLevelType w:val="multilevel"/>
    <w:tmpl w:val="07FCA188"/>
    <w:styleLink w:val="referencelist"/>
    <w:lvl w:ilvl="0">
      <w:start w:val="1"/>
      <w:numFmt w:val="decimal"/>
      <w:pStyle w:val="referenceitem"/>
      <w:lvlText w:val="%1."/>
      <w:lvlJc w:val="right"/>
      <w:pPr>
        <w:tabs>
          <w:tab w:val="num" w:pos="227"/>
        </w:tabs>
        <w:ind w:left="227"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7"/>
  </w:num>
  <w:num w:numId="2">
    <w:abstractNumId w:val="10"/>
  </w:num>
  <w:num w:numId="3">
    <w:abstractNumId w:val="15"/>
  </w:num>
  <w:num w:numId="4">
    <w:abstractNumId w:val="16"/>
  </w:num>
  <w:num w:numId="5">
    <w:abstractNumId w:val="19"/>
  </w:num>
  <w:num w:numId="6">
    <w:abstractNumId w:val="14"/>
  </w:num>
  <w:num w:numId="7">
    <w:abstractNumId w:val="9"/>
  </w:num>
  <w:num w:numId="8">
    <w:abstractNumId w:val="16"/>
  </w:num>
  <w:num w:numId="9">
    <w:abstractNumId w:val="8"/>
  </w:num>
  <w:num w:numId="10">
    <w:abstractNumId w:val="19"/>
  </w:num>
  <w:num w:numId="11">
    <w:abstractNumId w:val="10"/>
  </w:num>
  <w:num w:numId="12">
    <w:abstractNumId w:val="15"/>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3"/>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bordersDoNotSurroundFooter/>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5D5"/>
    <w:rsid w:val="0000056A"/>
    <w:rsid w:val="0000124A"/>
    <w:rsid w:val="00001D94"/>
    <w:rsid w:val="00004BCF"/>
    <w:rsid w:val="000058CD"/>
    <w:rsid w:val="00006405"/>
    <w:rsid w:val="00007F40"/>
    <w:rsid w:val="00015441"/>
    <w:rsid w:val="0002597B"/>
    <w:rsid w:val="00025D8F"/>
    <w:rsid w:val="000309B7"/>
    <w:rsid w:val="00030E3E"/>
    <w:rsid w:val="0003135A"/>
    <w:rsid w:val="00034555"/>
    <w:rsid w:val="00040402"/>
    <w:rsid w:val="0004696A"/>
    <w:rsid w:val="00051836"/>
    <w:rsid w:val="0005696A"/>
    <w:rsid w:val="0005697F"/>
    <w:rsid w:val="000569E7"/>
    <w:rsid w:val="000740BE"/>
    <w:rsid w:val="0007498B"/>
    <w:rsid w:val="0007593C"/>
    <w:rsid w:val="0008374A"/>
    <w:rsid w:val="00090710"/>
    <w:rsid w:val="00090731"/>
    <w:rsid w:val="00090F9C"/>
    <w:rsid w:val="000927C5"/>
    <w:rsid w:val="00092FA6"/>
    <w:rsid w:val="000934BA"/>
    <w:rsid w:val="00094656"/>
    <w:rsid w:val="000A2E55"/>
    <w:rsid w:val="000B1E82"/>
    <w:rsid w:val="000B2266"/>
    <w:rsid w:val="000B7E4C"/>
    <w:rsid w:val="000C006D"/>
    <w:rsid w:val="000C04F0"/>
    <w:rsid w:val="000C4AB8"/>
    <w:rsid w:val="000C4C8F"/>
    <w:rsid w:val="000D16FA"/>
    <w:rsid w:val="000D3597"/>
    <w:rsid w:val="000D6D27"/>
    <w:rsid w:val="000E071F"/>
    <w:rsid w:val="000F0DC5"/>
    <w:rsid w:val="000F1F28"/>
    <w:rsid w:val="000F4747"/>
    <w:rsid w:val="000F782C"/>
    <w:rsid w:val="00114CE1"/>
    <w:rsid w:val="00117CC9"/>
    <w:rsid w:val="00120D79"/>
    <w:rsid w:val="00130E41"/>
    <w:rsid w:val="0013193E"/>
    <w:rsid w:val="001362F0"/>
    <w:rsid w:val="0013666A"/>
    <w:rsid w:val="00145AF7"/>
    <w:rsid w:val="00157F27"/>
    <w:rsid w:val="00162CC8"/>
    <w:rsid w:val="00163AF4"/>
    <w:rsid w:val="00164D7E"/>
    <w:rsid w:val="0016678D"/>
    <w:rsid w:val="00172752"/>
    <w:rsid w:val="00172A1B"/>
    <w:rsid w:val="00183844"/>
    <w:rsid w:val="001854E4"/>
    <w:rsid w:val="00185973"/>
    <w:rsid w:val="00187E43"/>
    <w:rsid w:val="00190935"/>
    <w:rsid w:val="00197686"/>
    <w:rsid w:val="001A0E09"/>
    <w:rsid w:val="001B255B"/>
    <w:rsid w:val="001B3097"/>
    <w:rsid w:val="001B4547"/>
    <w:rsid w:val="001B4A7C"/>
    <w:rsid w:val="001C6E37"/>
    <w:rsid w:val="001C7A69"/>
    <w:rsid w:val="001D3E27"/>
    <w:rsid w:val="001D4130"/>
    <w:rsid w:val="001D53EB"/>
    <w:rsid w:val="001E21AD"/>
    <w:rsid w:val="001E3A57"/>
    <w:rsid w:val="001F5439"/>
    <w:rsid w:val="001F615B"/>
    <w:rsid w:val="00204E89"/>
    <w:rsid w:val="00210248"/>
    <w:rsid w:val="00210DB8"/>
    <w:rsid w:val="00211219"/>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9672D"/>
    <w:rsid w:val="002A0991"/>
    <w:rsid w:val="002A4602"/>
    <w:rsid w:val="002A4A69"/>
    <w:rsid w:val="002A56B5"/>
    <w:rsid w:val="002B291B"/>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090E"/>
    <w:rsid w:val="00312721"/>
    <w:rsid w:val="00312F45"/>
    <w:rsid w:val="0031466D"/>
    <w:rsid w:val="00316E8F"/>
    <w:rsid w:val="00334C04"/>
    <w:rsid w:val="00336943"/>
    <w:rsid w:val="00341AEA"/>
    <w:rsid w:val="00341F67"/>
    <w:rsid w:val="0035112D"/>
    <w:rsid w:val="003522F0"/>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22E"/>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15B9"/>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1DF5"/>
    <w:rsid w:val="0047305E"/>
    <w:rsid w:val="00473617"/>
    <w:rsid w:val="00476386"/>
    <w:rsid w:val="00477C52"/>
    <w:rsid w:val="00477F90"/>
    <w:rsid w:val="00482E0F"/>
    <w:rsid w:val="0048344D"/>
    <w:rsid w:val="00484DD3"/>
    <w:rsid w:val="00486D71"/>
    <w:rsid w:val="00487A63"/>
    <w:rsid w:val="004918B5"/>
    <w:rsid w:val="004956C3"/>
    <w:rsid w:val="00495761"/>
    <w:rsid w:val="00497AD6"/>
    <w:rsid w:val="004C20E7"/>
    <w:rsid w:val="004C2656"/>
    <w:rsid w:val="004C2812"/>
    <w:rsid w:val="004C76C3"/>
    <w:rsid w:val="004D189F"/>
    <w:rsid w:val="004D49E8"/>
    <w:rsid w:val="004D4E83"/>
    <w:rsid w:val="004D6665"/>
    <w:rsid w:val="004D7C52"/>
    <w:rsid w:val="004E0C9D"/>
    <w:rsid w:val="004E0F70"/>
    <w:rsid w:val="004F16B4"/>
    <w:rsid w:val="004F6474"/>
    <w:rsid w:val="00500895"/>
    <w:rsid w:val="005010B4"/>
    <w:rsid w:val="00501B8C"/>
    <w:rsid w:val="00502154"/>
    <w:rsid w:val="0050369B"/>
    <w:rsid w:val="00504743"/>
    <w:rsid w:val="005103D6"/>
    <w:rsid w:val="00511908"/>
    <w:rsid w:val="00512421"/>
    <w:rsid w:val="0051658B"/>
    <w:rsid w:val="00516EF2"/>
    <w:rsid w:val="00521BC8"/>
    <w:rsid w:val="0052599C"/>
    <w:rsid w:val="00531E07"/>
    <w:rsid w:val="0053704E"/>
    <w:rsid w:val="0053710F"/>
    <w:rsid w:val="005377DD"/>
    <w:rsid w:val="00546B8B"/>
    <w:rsid w:val="00547127"/>
    <w:rsid w:val="00564ED7"/>
    <w:rsid w:val="00571515"/>
    <w:rsid w:val="005808CB"/>
    <w:rsid w:val="005846B6"/>
    <w:rsid w:val="00584C20"/>
    <w:rsid w:val="00591219"/>
    <w:rsid w:val="005A2E29"/>
    <w:rsid w:val="005A5353"/>
    <w:rsid w:val="005A5F79"/>
    <w:rsid w:val="005B0EF1"/>
    <w:rsid w:val="005B32AC"/>
    <w:rsid w:val="005B3D33"/>
    <w:rsid w:val="005C70FB"/>
    <w:rsid w:val="005D172C"/>
    <w:rsid w:val="005E026B"/>
    <w:rsid w:val="005E1F3F"/>
    <w:rsid w:val="005E316C"/>
    <w:rsid w:val="005F4EB3"/>
    <w:rsid w:val="0060469C"/>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5F96"/>
    <w:rsid w:val="006677DF"/>
    <w:rsid w:val="006713CE"/>
    <w:rsid w:val="00673747"/>
    <w:rsid w:val="00674CEB"/>
    <w:rsid w:val="006750C2"/>
    <w:rsid w:val="006778FD"/>
    <w:rsid w:val="0068057D"/>
    <w:rsid w:val="006856F2"/>
    <w:rsid w:val="00690F07"/>
    <w:rsid w:val="006968F0"/>
    <w:rsid w:val="006A1D3F"/>
    <w:rsid w:val="006A39A3"/>
    <w:rsid w:val="006A5D0F"/>
    <w:rsid w:val="006A645F"/>
    <w:rsid w:val="006B184A"/>
    <w:rsid w:val="006C0AD3"/>
    <w:rsid w:val="006C42E5"/>
    <w:rsid w:val="006C6076"/>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36117"/>
    <w:rsid w:val="0074633C"/>
    <w:rsid w:val="0074741C"/>
    <w:rsid w:val="00750E7D"/>
    <w:rsid w:val="007540B1"/>
    <w:rsid w:val="007608F0"/>
    <w:rsid w:val="007626F0"/>
    <w:rsid w:val="0076605E"/>
    <w:rsid w:val="00767023"/>
    <w:rsid w:val="00775796"/>
    <w:rsid w:val="007809D1"/>
    <w:rsid w:val="00780F47"/>
    <w:rsid w:val="00791F63"/>
    <w:rsid w:val="0079243E"/>
    <w:rsid w:val="007A08F7"/>
    <w:rsid w:val="007A3249"/>
    <w:rsid w:val="007A52AC"/>
    <w:rsid w:val="007B722C"/>
    <w:rsid w:val="007C1B8F"/>
    <w:rsid w:val="007C6F43"/>
    <w:rsid w:val="007C7941"/>
    <w:rsid w:val="007D0A21"/>
    <w:rsid w:val="007D1350"/>
    <w:rsid w:val="007D3F01"/>
    <w:rsid w:val="007E0352"/>
    <w:rsid w:val="007F3BF6"/>
    <w:rsid w:val="00805308"/>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35FB1"/>
    <w:rsid w:val="00942F71"/>
    <w:rsid w:val="009459F1"/>
    <w:rsid w:val="009463C9"/>
    <w:rsid w:val="00950D0B"/>
    <w:rsid w:val="00957940"/>
    <w:rsid w:val="00960D65"/>
    <w:rsid w:val="00963FCB"/>
    <w:rsid w:val="009702E3"/>
    <w:rsid w:val="009739B4"/>
    <w:rsid w:val="00984E32"/>
    <w:rsid w:val="0098549F"/>
    <w:rsid w:val="0098555B"/>
    <w:rsid w:val="00990BBC"/>
    <w:rsid w:val="00991EFC"/>
    <w:rsid w:val="00993021"/>
    <w:rsid w:val="009935A9"/>
    <w:rsid w:val="00993A53"/>
    <w:rsid w:val="00995A25"/>
    <w:rsid w:val="00997385"/>
    <w:rsid w:val="00997B51"/>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159BC"/>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713B2"/>
    <w:rsid w:val="00A81874"/>
    <w:rsid w:val="00A82F18"/>
    <w:rsid w:val="00A83872"/>
    <w:rsid w:val="00A85F41"/>
    <w:rsid w:val="00A90D46"/>
    <w:rsid w:val="00A92ED7"/>
    <w:rsid w:val="00AA19EB"/>
    <w:rsid w:val="00AA4B05"/>
    <w:rsid w:val="00AA7486"/>
    <w:rsid w:val="00AB2269"/>
    <w:rsid w:val="00AB2CDF"/>
    <w:rsid w:val="00AC3A76"/>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B5341"/>
    <w:rsid w:val="00BB7910"/>
    <w:rsid w:val="00BB7FE9"/>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262D6"/>
    <w:rsid w:val="00C315CF"/>
    <w:rsid w:val="00C43226"/>
    <w:rsid w:val="00C43737"/>
    <w:rsid w:val="00C44013"/>
    <w:rsid w:val="00C453BD"/>
    <w:rsid w:val="00C45C81"/>
    <w:rsid w:val="00C46EFA"/>
    <w:rsid w:val="00C51C56"/>
    <w:rsid w:val="00C60104"/>
    <w:rsid w:val="00C6285A"/>
    <w:rsid w:val="00C62E7B"/>
    <w:rsid w:val="00C668C5"/>
    <w:rsid w:val="00C73FE1"/>
    <w:rsid w:val="00C8067F"/>
    <w:rsid w:val="00C837A2"/>
    <w:rsid w:val="00C91263"/>
    <w:rsid w:val="00CA599B"/>
    <w:rsid w:val="00CB2916"/>
    <w:rsid w:val="00CC55D5"/>
    <w:rsid w:val="00CD0021"/>
    <w:rsid w:val="00CD0BD7"/>
    <w:rsid w:val="00CD4538"/>
    <w:rsid w:val="00CE223C"/>
    <w:rsid w:val="00CE7667"/>
    <w:rsid w:val="00CF3131"/>
    <w:rsid w:val="00CF3BE1"/>
    <w:rsid w:val="00CF7FF3"/>
    <w:rsid w:val="00D00243"/>
    <w:rsid w:val="00D05ECD"/>
    <w:rsid w:val="00D073CB"/>
    <w:rsid w:val="00D07FE9"/>
    <w:rsid w:val="00D24964"/>
    <w:rsid w:val="00D30140"/>
    <w:rsid w:val="00D36EBA"/>
    <w:rsid w:val="00D40AC2"/>
    <w:rsid w:val="00D4100E"/>
    <w:rsid w:val="00D46D82"/>
    <w:rsid w:val="00D54466"/>
    <w:rsid w:val="00D63A3C"/>
    <w:rsid w:val="00D6724D"/>
    <w:rsid w:val="00D6791A"/>
    <w:rsid w:val="00D707E2"/>
    <w:rsid w:val="00D75A83"/>
    <w:rsid w:val="00D85BE4"/>
    <w:rsid w:val="00D87891"/>
    <w:rsid w:val="00D93670"/>
    <w:rsid w:val="00D96B09"/>
    <w:rsid w:val="00D96C7F"/>
    <w:rsid w:val="00DB0063"/>
    <w:rsid w:val="00DB03EE"/>
    <w:rsid w:val="00DC198D"/>
    <w:rsid w:val="00DC1E99"/>
    <w:rsid w:val="00DC6B16"/>
    <w:rsid w:val="00DC72BF"/>
    <w:rsid w:val="00DC7CC9"/>
    <w:rsid w:val="00DD0149"/>
    <w:rsid w:val="00DD2B79"/>
    <w:rsid w:val="00DE09DF"/>
    <w:rsid w:val="00DE2420"/>
    <w:rsid w:val="00DE7B95"/>
    <w:rsid w:val="00DF0DBE"/>
    <w:rsid w:val="00DF1892"/>
    <w:rsid w:val="00DF45D3"/>
    <w:rsid w:val="00E02C3C"/>
    <w:rsid w:val="00E02E86"/>
    <w:rsid w:val="00E10D75"/>
    <w:rsid w:val="00E14595"/>
    <w:rsid w:val="00E15533"/>
    <w:rsid w:val="00E15CDF"/>
    <w:rsid w:val="00E213DC"/>
    <w:rsid w:val="00E323DF"/>
    <w:rsid w:val="00E35AAB"/>
    <w:rsid w:val="00E43A99"/>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42F"/>
    <w:rsid w:val="00F41EE4"/>
    <w:rsid w:val="00F4449B"/>
    <w:rsid w:val="00F44FF9"/>
    <w:rsid w:val="00F519B3"/>
    <w:rsid w:val="00F52239"/>
    <w:rsid w:val="00F56CEA"/>
    <w:rsid w:val="00F56D72"/>
    <w:rsid w:val="00F57689"/>
    <w:rsid w:val="00F60976"/>
    <w:rsid w:val="00F6216E"/>
    <w:rsid w:val="00F63D29"/>
    <w:rsid w:val="00F64158"/>
    <w:rsid w:val="00F67D52"/>
    <w:rsid w:val="00F70102"/>
    <w:rsid w:val="00F732B6"/>
    <w:rsid w:val="00F74CE0"/>
    <w:rsid w:val="00F77CFD"/>
    <w:rsid w:val="00F83CA8"/>
    <w:rsid w:val="00F850B0"/>
    <w:rsid w:val="00F86D8E"/>
    <w:rsid w:val="00F93F65"/>
    <w:rsid w:val="00F95511"/>
    <w:rsid w:val="00F9578C"/>
    <w:rsid w:val="00FA1639"/>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CC55D5"/>
    <w:pPr>
      <w:widowControl w:val="0"/>
      <w:spacing w:after="0" w:line="240" w:lineRule="auto"/>
      <w:jc w:val="both"/>
    </w:pPr>
    <w:rPr>
      <w:rFonts w:ascii="Times New Roman" w:eastAsia="宋体" w:hAnsi="Times New Roman"/>
      <w:kern w:val="2"/>
      <w:sz w:val="21"/>
      <w:szCs w:val="20"/>
      <w:lang w:eastAsia="zh-CN"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outlineLvl w:val="2"/>
    </w:pPr>
  </w:style>
  <w:style w:type="paragraph" w:styleId="4">
    <w:name w:val="heading 4"/>
    <w:basedOn w:val="a1"/>
    <w:next w:val="a1"/>
    <w:link w:val="4Char"/>
    <w:qFormat/>
    <w:rsid w:val="00B17E0A"/>
    <w:pPr>
      <w:spacing w:before="240"/>
      <w:outlineLvl w:val="3"/>
    </w:pPr>
  </w:style>
  <w:style w:type="paragraph" w:styleId="5">
    <w:name w:val="heading 5"/>
    <w:basedOn w:val="a1"/>
    <w:next w:val="a1"/>
    <w:link w:val="5Char"/>
    <w:qFormat/>
    <w:rsid w:val="00B17E0A"/>
    <w:pPr>
      <w:spacing w:before="240"/>
      <w:outlineLvl w:val="4"/>
    </w:pPr>
  </w:style>
  <w:style w:type="paragraph" w:styleId="6">
    <w:name w:val="heading 6"/>
    <w:basedOn w:val="a1"/>
    <w:next w:val="a1"/>
    <w:link w:val="6Char"/>
    <w:qFormat/>
    <w:rsid w:val="00B17E0A"/>
    <w:pPr>
      <w:spacing w:before="240"/>
      <w:outlineLvl w:val="5"/>
    </w:pPr>
  </w:style>
  <w:style w:type="paragraph" w:styleId="7">
    <w:name w:val="heading 7"/>
    <w:basedOn w:val="a1"/>
    <w:next w:val="a1"/>
    <w:link w:val="7Char"/>
    <w:qFormat/>
    <w:rsid w:val="00B17E0A"/>
    <w:pPr>
      <w:spacing w:before="240"/>
      <w:outlineLvl w:val="6"/>
    </w:pPr>
  </w:style>
  <w:style w:type="paragraph" w:styleId="8">
    <w:name w:val="heading 8"/>
    <w:basedOn w:val="a1"/>
    <w:next w:val="a1"/>
    <w:link w:val="8Char"/>
    <w:qFormat/>
    <w:rsid w:val="00B17E0A"/>
    <w:pPr>
      <w:spacing w:before="240"/>
      <w:outlineLvl w:val="7"/>
    </w:pPr>
  </w:style>
  <w:style w:type="paragraph" w:styleId="9">
    <w:name w:val="heading 9"/>
    <w:basedOn w:val="a1"/>
    <w:next w:val="a1"/>
    <w:link w:val="9Char"/>
    <w:qFormat/>
    <w:rsid w:val="00B17E0A"/>
    <w:pPr>
      <w:spacing w:before="24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pPr>
  </w:style>
  <w:style w:type="paragraph" w:customStyle="1" w:styleId="figurecaption">
    <w:name w:val="figurecaption"/>
    <w:basedOn w:val="a1"/>
    <w:next w:val="a1"/>
    <w:rsid w:val="00B17E0A"/>
    <w:pPr>
      <w:keepLines/>
      <w:spacing w:before="120" w:after="240" w:line="220" w:lineRule="atLeast"/>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contextualSpacing w:val="0"/>
      <w:jc w:val="left"/>
    </w:pPr>
  </w:style>
  <w:style w:type="paragraph" w:styleId="a8">
    <w:name w:val="header"/>
    <w:basedOn w:val="a1"/>
    <w:link w:val="Char0"/>
    <w:rsid w:val="00B17E0A"/>
    <w:pPr>
      <w:tabs>
        <w:tab w:val="center" w:pos="4536"/>
        <w:tab w:val="right" w:pos="9072"/>
      </w:tabs>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referenceitem">
    <w:name w:val="referenceitem"/>
    <w:basedOn w:val="a1"/>
    <w:rsid w:val="0060469C"/>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uiPriority w:val="9"/>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c">
    <w:name w:val="Body Text"/>
    <w:basedOn w:val="a1"/>
    <w:link w:val="Char3"/>
    <w:rsid w:val="0060469C"/>
    <w:pPr>
      <w:widowControl/>
      <w:spacing w:after="120" w:line="228" w:lineRule="auto"/>
      <w:ind w:firstLine="288"/>
    </w:pPr>
    <w:rPr>
      <w:spacing w:val="-1"/>
      <w:kern w:val="0"/>
      <w:sz w:val="20"/>
      <w:lang w:eastAsia="en-US"/>
    </w:rPr>
  </w:style>
  <w:style w:type="character" w:customStyle="1" w:styleId="Char3">
    <w:name w:val="正文文本 Char"/>
    <w:basedOn w:val="a2"/>
    <w:link w:val="ac"/>
    <w:rsid w:val="0060469C"/>
    <w:rPr>
      <w:rFonts w:ascii="Times New Roman" w:eastAsia="宋体" w:hAnsi="Times New Roman"/>
      <w:spacing w:val="-1"/>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CC55D5"/>
    <w:pPr>
      <w:widowControl w:val="0"/>
      <w:spacing w:after="0" w:line="240" w:lineRule="auto"/>
      <w:jc w:val="both"/>
    </w:pPr>
    <w:rPr>
      <w:rFonts w:ascii="Times New Roman" w:eastAsia="宋体" w:hAnsi="Times New Roman"/>
      <w:kern w:val="2"/>
      <w:sz w:val="21"/>
      <w:szCs w:val="20"/>
      <w:lang w:eastAsia="zh-CN"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outlineLvl w:val="2"/>
    </w:pPr>
  </w:style>
  <w:style w:type="paragraph" w:styleId="4">
    <w:name w:val="heading 4"/>
    <w:basedOn w:val="a1"/>
    <w:next w:val="a1"/>
    <w:link w:val="4Char"/>
    <w:qFormat/>
    <w:rsid w:val="00B17E0A"/>
    <w:pPr>
      <w:spacing w:before="240"/>
      <w:outlineLvl w:val="3"/>
    </w:pPr>
  </w:style>
  <w:style w:type="paragraph" w:styleId="5">
    <w:name w:val="heading 5"/>
    <w:basedOn w:val="a1"/>
    <w:next w:val="a1"/>
    <w:link w:val="5Char"/>
    <w:qFormat/>
    <w:rsid w:val="00B17E0A"/>
    <w:pPr>
      <w:spacing w:before="240"/>
      <w:outlineLvl w:val="4"/>
    </w:pPr>
  </w:style>
  <w:style w:type="paragraph" w:styleId="6">
    <w:name w:val="heading 6"/>
    <w:basedOn w:val="a1"/>
    <w:next w:val="a1"/>
    <w:link w:val="6Char"/>
    <w:qFormat/>
    <w:rsid w:val="00B17E0A"/>
    <w:pPr>
      <w:spacing w:before="240"/>
      <w:outlineLvl w:val="5"/>
    </w:pPr>
  </w:style>
  <w:style w:type="paragraph" w:styleId="7">
    <w:name w:val="heading 7"/>
    <w:basedOn w:val="a1"/>
    <w:next w:val="a1"/>
    <w:link w:val="7Char"/>
    <w:qFormat/>
    <w:rsid w:val="00B17E0A"/>
    <w:pPr>
      <w:spacing w:before="240"/>
      <w:outlineLvl w:val="6"/>
    </w:pPr>
  </w:style>
  <w:style w:type="paragraph" w:styleId="8">
    <w:name w:val="heading 8"/>
    <w:basedOn w:val="a1"/>
    <w:next w:val="a1"/>
    <w:link w:val="8Char"/>
    <w:qFormat/>
    <w:rsid w:val="00B17E0A"/>
    <w:pPr>
      <w:spacing w:before="240"/>
      <w:outlineLvl w:val="7"/>
    </w:pPr>
  </w:style>
  <w:style w:type="paragraph" w:styleId="9">
    <w:name w:val="heading 9"/>
    <w:basedOn w:val="a1"/>
    <w:next w:val="a1"/>
    <w:link w:val="9Char"/>
    <w:qFormat/>
    <w:rsid w:val="00B17E0A"/>
    <w:pPr>
      <w:spacing w:before="24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pPr>
  </w:style>
  <w:style w:type="paragraph" w:customStyle="1" w:styleId="figurecaption">
    <w:name w:val="figurecaption"/>
    <w:basedOn w:val="a1"/>
    <w:next w:val="a1"/>
    <w:rsid w:val="00B17E0A"/>
    <w:pPr>
      <w:keepLines/>
      <w:spacing w:before="120" w:after="240" w:line="220" w:lineRule="atLeast"/>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contextualSpacing w:val="0"/>
      <w:jc w:val="left"/>
    </w:pPr>
  </w:style>
  <w:style w:type="paragraph" w:styleId="a8">
    <w:name w:val="header"/>
    <w:basedOn w:val="a1"/>
    <w:link w:val="Char0"/>
    <w:rsid w:val="00B17E0A"/>
    <w:pPr>
      <w:tabs>
        <w:tab w:val="center" w:pos="4536"/>
        <w:tab w:val="right" w:pos="9072"/>
      </w:tabs>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referenceitem">
    <w:name w:val="referenceitem"/>
    <w:basedOn w:val="a1"/>
    <w:rsid w:val="0060469C"/>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uiPriority w:val="9"/>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c">
    <w:name w:val="Body Text"/>
    <w:basedOn w:val="a1"/>
    <w:link w:val="Char3"/>
    <w:rsid w:val="0060469C"/>
    <w:pPr>
      <w:widowControl/>
      <w:spacing w:after="120" w:line="228" w:lineRule="auto"/>
      <w:ind w:firstLine="288"/>
    </w:pPr>
    <w:rPr>
      <w:spacing w:val="-1"/>
      <w:kern w:val="0"/>
      <w:sz w:val="20"/>
      <w:lang w:eastAsia="en-US"/>
    </w:rPr>
  </w:style>
  <w:style w:type="character" w:customStyle="1" w:styleId="Char3">
    <w:name w:val="正文文本 Char"/>
    <w:basedOn w:val="a2"/>
    <w:link w:val="ac"/>
    <w:rsid w:val="0060469C"/>
    <w:rPr>
      <w:rFonts w:ascii="Times New Roman" w:eastAsia="宋体" w:hAnsi="Times New Roman"/>
      <w:spacing w:val="-1"/>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675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yp.cai@siat.ac.cn"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paper\HIS2015\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FCFCF-1302-459F-9C4D-186CF165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568</TotalTime>
  <Pages>1</Pages>
  <Words>3133</Words>
  <Characters>17859</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dataspect IT-Services, Heidelberg, Germany</Company>
  <LinksUpToDate>false</LinksUpToDate>
  <CharactersWithSpaces>20951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gangan</dc:creator>
  <dc:description>Formats and macros for Springer Lecture Notes</dc:description>
  <cp:lastModifiedBy>lenovo</cp:lastModifiedBy>
  <cp:revision>55</cp:revision>
  <cp:lastPrinted>2015-03-03T11:08:00Z</cp:lastPrinted>
  <dcterms:created xsi:type="dcterms:W3CDTF">2014-12-28T01:21:00Z</dcterms:created>
  <dcterms:modified xsi:type="dcterms:W3CDTF">2015-03-03T11:12:00Z</dcterms:modified>
</cp:coreProperties>
</file>