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EDA5" w14:textId="6BAD7F36" w:rsidR="00EF0AC9" w:rsidRPr="0061638A" w:rsidRDefault="00A007C2" w:rsidP="0061638A">
      <w:pPr>
        <w:pStyle w:val="1"/>
      </w:pPr>
      <w:r w:rsidRPr="00A007C2">
        <w:t>Trend Prediction of Biomedical Technology by Semantic Analysis</w:t>
      </w:r>
      <w:r w:rsidRPr="0061638A">
        <w:t xml:space="preserve"> </w:t>
      </w:r>
    </w:p>
    <w:p w14:paraId="6109A86F" w14:textId="1F8A9445" w:rsidR="0061638A" w:rsidRPr="00CB2306" w:rsidRDefault="00A007C2" w:rsidP="0061638A">
      <w:pPr>
        <w:pStyle w:val="author"/>
        <w:spacing w:after="0"/>
        <w:rPr>
          <w:position w:val="6"/>
          <w:sz w:val="12"/>
          <w:szCs w:val="12"/>
          <w:lang w:val="de-DE"/>
        </w:rPr>
      </w:pPr>
      <w:proofErr w:type="spellStart"/>
      <w:r>
        <w:rPr>
          <w:lang w:val="de-DE"/>
        </w:rPr>
        <w:t>Xiaomeng</w:t>
      </w:r>
      <w:proofErr w:type="spellEnd"/>
      <w:r>
        <w:rPr>
          <w:lang w:val="de-DE"/>
        </w:rPr>
        <w:t xml:space="preserve"> Sun</w:t>
      </w:r>
      <w:r w:rsidR="0061638A" w:rsidRPr="009A3755">
        <w:rPr>
          <w:position w:val="6"/>
          <w:sz w:val="11"/>
          <w:szCs w:val="11"/>
          <w:lang w:val="de-DE"/>
        </w:rPr>
        <w:t>1</w:t>
      </w:r>
      <w:r w:rsidR="002D3735">
        <w:rPr>
          <w:position w:val="6"/>
          <w:sz w:val="11"/>
          <w:szCs w:val="11"/>
          <w:lang w:val="de-DE"/>
        </w:rPr>
        <w:t>,3</w:t>
      </w:r>
      <w:r w:rsidR="0061638A" w:rsidRPr="00CB2306">
        <w:rPr>
          <w:lang w:val="de-DE"/>
        </w:rPr>
        <w:t>,</w:t>
      </w:r>
      <w:r w:rsidR="0009045B">
        <w:rPr>
          <w:lang w:val="de-DE"/>
        </w:rPr>
        <w:t xml:space="preserve"> </w:t>
      </w:r>
      <w:proofErr w:type="spellStart"/>
      <w:r w:rsidR="0009045B">
        <w:rPr>
          <w:lang w:val="de-DE"/>
        </w:rPr>
        <w:t>Kexu</w:t>
      </w:r>
      <w:proofErr w:type="spellEnd"/>
      <w:r w:rsidR="0009045B">
        <w:rPr>
          <w:lang w:val="de-DE"/>
        </w:rPr>
        <w:t xml:space="preserve"> Zhang</w:t>
      </w:r>
      <w:r w:rsidR="00AF5D59">
        <w:rPr>
          <w:vertAlign w:val="superscript"/>
          <w:lang w:val="de-DE"/>
        </w:rPr>
        <w:t>2</w:t>
      </w:r>
      <w:r w:rsidR="0009045B">
        <w:rPr>
          <w:lang w:val="de-DE"/>
        </w:rPr>
        <w:t>,</w:t>
      </w:r>
      <w:r w:rsidR="0061638A" w:rsidRPr="00CB2306">
        <w:rPr>
          <w:lang w:val="de-DE"/>
        </w:rPr>
        <w:t xml:space="preserve"> </w:t>
      </w:r>
      <w:r w:rsidR="00D35896">
        <w:rPr>
          <w:lang w:val="de-DE"/>
        </w:rPr>
        <w:t>Peng Nan</w:t>
      </w:r>
      <w:r w:rsidR="00D35896">
        <w:rPr>
          <w:vertAlign w:val="superscript"/>
          <w:lang w:val="de-DE"/>
        </w:rPr>
        <w:t>3</w:t>
      </w:r>
      <w:r w:rsidR="00D35896">
        <w:rPr>
          <w:lang w:val="de-DE"/>
        </w:rPr>
        <w:t xml:space="preserve">, </w:t>
      </w:r>
      <w:r w:rsidR="0061638A">
        <w:rPr>
          <w:lang w:val="de-DE"/>
        </w:rPr>
        <w:t>Lei Liu</w:t>
      </w:r>
      <w:r>
        <w:rPr>
          <w:position w:val="6"/>
          <w:sz w:val="11"/>
          <w:szCs w:val="11"/>
          <w:lang w:val="de-DE"/>
        </w:rPr>
        <w:t>1</w:t>
      </w:r>
    </w:p>
    <w:p w14:paraId="4A8F8DD4" w14:textId="77777777" w:rsidR="0061638A" w:rsidRPr="00CB2306" w:rsidRDefault="0061638A" w:rsidP="0061638A">
      <w:pPr>
        <w:pStyle w:val="authorinfo"/>
        <w:rPr>
          <w:lang w:val="de-DE"/>
        </w:rPr>
      </w:pPr>
    </w:p>
    <w:p w14:paraId="7A4E0A93" w14:textId="623AE249" w:rsidR="00EF0AC9" w:rsidRDefault="00A007C2" w:rsidP="00023E64">
      <w:pPr>
        <w:pStyle w:val="authorinfo"/>
        <w:rPr>
          <w:shd w:val="clear" w:color="auto" w:fill="FFFFFF"/>
          <w:lang w:val="en-AU" w:eastAsia="en-US"/>
        </w:rPr>
      </w:pPr>
      <w:r>
        <w:rPr>
          <w:position w:val="6"/>
          <w:sz w:val="11"/>
          <w:szCs w:val="11"/>
          <w:lang w:val="de-DE"/>
        </w:rPr>
        <w:t>1</w:t>
      </w:r>
      <w:r w:rsidR="00CF68B4">
        <w:rPr>
          <w:lang w:val="de-DE"/>
        </w:rPr>
        <w:t>Fudan University</w:t>
      </w:r>
      <w:r w:rsidR="00CF68B4" w:rsidRPr="009A3755">
        <w:rPr>
          <w:lang w:val="de-DE"/>
        </w:rPr>
        <w:br/>
      </w:r>
      <w:r w:rsidR="00A45A96">
        <w:rPr>
          <w:lang w:val="de-DE"/>
        </w:rPr>
        <w:t xml:space="preserve">No.138, Medical School Road, </w:t>
      </w:r>
      <w:r w:rsidR="00CF68B4">
        <w:rPr>
          <w:lang w:val="de-DE"/>
        </w:rPr>
        <w:t>Shanghai, China</w:t>
      </w:r>
      <w:r w:rsidR="00023E64">
        <w:rPr>
          <w:lang w:val="de-DE"/>
        </w:rPr>
        <w:br/>
      </w:r>
      <w:hyperlink r:id="rId8" w:history="1">
        <w:r w:rsidR="0009045B" w:rsidRPr="00D97452">
          <w:rPr>
            <w:rStyle w:val="Hyperlink"/>
            <w:shd w:val="clear" w:color="auto" w:fill="FFFFFF"/>
            <w:lang w:val="en-AU" w:eastAsia="en-US"/>
          </w:rPr>
          <w:t>liulei@fudan.edu.cn</w:t>
        </w:r>
      </w:hyperlink>
    </w:p>
    <w:p w14:paraId="565B782A" w14:textId="25E959E3" w:rsidR="0009045B" w:rsidRPr="0009045B" w:rsidRDefault="0009045B" w:rsidP="0009045B">
      <w:pPr>
        <w:pStyle w:val="email"/>
      </w:pPr>
      <w:r>
        <w:rPr>
          <w:vertAlign w:val="superscript"/>
        </w:rPr>
        <w:t>2</w:t>
      </w:r>
      <w:r>
        <w:t xml:space="preserve">Shanghai </w:t>
      </w:r>
      <w:proofErr w:type="spellStart"/>
      <w:r>
        <w:t>Ebuinfo</w:t>
      </w:r>
      <w:proofErr w:type="spellEnd"/>
      <w:r>
        <w:t xml:space="preserve"> Co., Ltd.</w:t>
      </w:r>
    </w:p>
    <w:p w14:paraId="0B3FC7F5" w14:textId="3814871A" w:rsidR="0009045B" w:rsidRPr="0009045B" w:rsidRDefault="0009045B" w:rsidP="0009045B">
      <w:pPr>
        <w:pStyle w:val="email"/>
      </w:pPr>
      <w:r>
        <w:t xml:space="preserve">No. 170, Lane 277, Chen </w:t>
      </w:r>
      <w:proofErr w:type="spellStart"/>
      <w:r>
        <w:t>Hui</w:t>
      </w:r>
      <w:proofErr w:type="spellEnd"/>
      <w:r>
        <w:t xml:space="preserve"> Road, Shanghai, China</w:t>
      </w:r>
    </w:p>
    <w:p w14:paraId="61DFE3EB" w14:textId="71BC6EA8" w:rsidR="00D35896" w:rsidRDefault="002D3735" w:rsidP="00D35896">
      <w:pPr>
        <w:pStyle w:val="authorinfo"/>
      </w:pPr>
      <w:hyperlink r:id="rId9" w:history="1">
        <w:r w:rsidR="00D35896" w:rsidRPr="0060603F">
          <w:rPr>
            <w:rStyle w:val="Hyperlink"/>
          </w:rPr>
          <w:t>kexu.zhang@ebuinfo.com</w:t>
        </w:r>
      </w:hyperlink>
    </w:p>
    <w:p w14:paraId="6F105D80" w14:textId="780A71DC" w:rsidR="00D35896" w:rsidRDefault="00D35896" w:rsidP="00D35896">
      <w:pPr>
        <w:pStyle w:val="authorinfo"/>
        <w:rPr>
          <w:shd w:val="clear" w:color="auto" w:fill="FFFFFF"/>
          <w:lang w:val="en-AU" w:eastAsia="en-US"/>
        </w:rPr>
      </w:pPr>
      <w:r>
        <w:rPr>
          <w:position w:val="6"/>
          <w:sz w:val="11"/>
          <w:szCs w:val="11"/>
          <w:lang w:val="de-DE"/>
        </w:rPr>
        <w:t>3</w:t>
      </w:r>
      <w:r>
        <w:rPr>
          <w:lang w:val="de-DE"/>
        </w:rPr>
        <w:t>Fudan University</w:t>
      </w:r>
      <w:r w:rsidRPr="009A3755">
        <w:rPr>
          <w:lang w:val="de-DE"/>
        </w:rPr>
        <w:br/>
      </w:r>
      <w:proofErr w:type="spellStart"/>
      <w:r>
        <w:rPr>
          <w:lang w:val="de-DE"/>
        </w:rPr>
        <w:t>No</w:t>
      </w:r>
      <w:proofErr w:type="spellEnd"/>
      <w:r>
        <w:rPr>
          <w:lang w:val="de-DE"/>
        </w:rPr>
        <w:t xml:space="preserve">. 2005, </w:t>
      </w:r>
      <w:proofErr w:type="spellStart"/>
      <w:r>
        <w:rPr>
          <w:lang w:val="de-DE"/>
        </w:rPr>
        <w:t>Songhu</w:t>
      </w:r>
      <w:proofErr w:type="spellEnd"/>
      <w:r>
        <w:rPr>
          <w:lang w:val="de-DE"/>
        </w:rPr>
        <w:t xml:space="preserve"> Road, Shanghai, China</w:t>
      </w:r>
      <w:r>
        <w:rPr>
          <w:lang w:val="de-DE"/>
        </w:rPr>
        <w:br/>
      </w:r>
      <w:hyperlink r:id="rId10" w:history="1">
        <w:r w:rsidRPr="0060603F">
          <w:rPr>
            <w:rStyle w:val="Hyperlink"/>
            <w:shd w:val="clear" w:color="auto" w:fill="FFFFFF"/>
            <w:lang w:val="en-AU" w:eastAsia="en-US"/>
          </w:rPr>
          <w:t>nanpeng@fudan.edu.cn</w:t>
        </w:r>
      </w:hyperlink>
      <w:bookmarkStart w:id="0" w:name="_GoBack"/>
      <w:bookmarkEnd w:id="0"/>
    </w:p>
    <w:p w14:paraId="016AAF9F" w14:textId="74E01870" w:rsidR="0009045B" w:rsidRPr="0009045B" w:rsidRDefault="0009045B" w:rsidP="0009045B">
      <w:pPr>
        <w:pStyle w:val="email"/>
      </w:pPr>
    </w:p>
    <w:p w14:paraId="4D23DB4C" w14:textId="6184DA3C" w:rsidR="00B3329A" w:rsidRPr="00B3329A" w:rsidRDefault="00ED7CEF" w:rsidP="00B3329A">
      <w:pPr>
        <w:pStyle w:val="abstract"/>
      </w:pPr>
      <w:r w:rsidRPr="00B3329A">
        <w:rPr>
          <w:b/>
        </w:rPr>
        <w:t>Abstract</w:t>
      </w:r>
      <w:r w:rsidR="0061638A" w:rsidRPr="00B3329A">
        <w:t xml:space="preserve">: </w:t>
      </w:r>
      <w:r w:rsidR="00B3329A" w:rsidRPr="00B3329A">
        <w:t>This paper proposes a solution to establish a biomedical technology analysis platform to laying foundation for an expert knowledge-based biomed</w:t>
      </w:r>
      <w:r w:rsidR="00B3329A" w:rsidRPr="00B3329A">
        <w:t>i</w:t>
      </w:r>
      <w:r w:rsidR="00B3329A" w:rsidRPr="00B3329A">
        <w:t xml:space="preserve">cal system, which aims to give intelligent medical decision in the end. It curates 23.44 million biomedical articles since 1970 for serving as repository to </w:t>
      </w:r>
      <w:r w:rsidR="00605209">
        <w:t>su</w:t>
      </w:r>
      <w:r w:rsidR="00605209">
        <w:t>p</w:t>
      </w:r>
      <w:r w:rsidR="00605209">
        <w:t>port</w:t>
      </w:r>
      <w:r w:rsidR="00FB60BD">
        <w:t>ing as knowledge base</w:t>
      </w:r>
      <w:r w:rsidR="00B3329A" w:rsidRPr="00B3329A">
        <w:t>. Based on the platform, trend prediction in biomed</w:t>
      </w:r>
      <w:r w:rsidR="00B3329A" w:rsidRPr="00B3329A">
        <w:t>i</w:t>
      </w:r>
      <w:r w:rsidR="00B3329A" w:rsidRPr="00B3329A">
        <w:t xml:space="preserve">cal technology has been made by semantic analysis. </w:t>
      </w:r>
    </w:p>
    <w:p w14:paraId="1EF8AFFA" w14:textId="0430546F" w:rsidR="00EF0AC9" w:rsidRPr="0061638A" w:rsidRDefault="00EF0AC9" w:rsidP="0061638A">
      <w:pPr>
        <w:pStyle w:val="abstract"/>
        <w:rPr>
          <w:lang w:eastAsia="zh-CN"/>
        </w:rPr>
      </w:pPr>
    </w:p>
    <w:p w14:paraId="4583C5FD" w14:textId="77777777" w:rsidR="00EF0AC9" w:rsidRDefault="00ED7CEF" w:rsidP="00032D1E">
      <w:pPr>
        <w:pStyle w:val="heading1"/>
      </w:pPr>
      <w:r>
        <w:t>Introduction</w:t>
      </w:r>
    </w:p>
    <w:p w14:paraId="0DC8D8CA" w14:textId="0AACA1CC" w:rsidR="006D4B84" w:rsidRPr="006D4B84" w:rsidRDefault="006D4B84" w:rsidP="006D4B84">
      <w:pPr>
        <w:pStyle w:val="p1a"/>
      </w:pPr>
      <w:r w:rsidRPr="006D4B84">
        <w:t xml:space="preserve">Scientific researches lead great progress on human race </w:t>
      </w:r>
      <w:r w:rsidRPr="006D4B84">
        <w:rPr>
          <w:rFonts w:hint="eastAsia"/>
        </w:rPr>
        <w:t>i</w:t>
      </w:r>
      <w:r w:rsidRPr="006D4B84">
        <w:t xml:space="preserve">n all ages, especially the science of health and medicine. With the explosive growth of digitized data in the past few decades, remarkable development has been achieved in the realm of biomedicine study, computational technology and their crossing domain. Transforming experience based biomedical knowledge into computer sensitive language, developing logical algorithm to learn the pattern and give optimized diagnosis, building </w:t>
      </w:r>
      <w:r w:rsidRPr="006D4B84">
        <w:rPr>
          <w:rFonts w:hint="eastAsia"/>
        </w:rPr>
        <w:t>intelligent</w:t>
      </w:r>
      <w:r w:rsidRPr="006D4B84">
        <w:t xml:space="preserve"> aut</w:t>
      </w:r>
      <w:r w:rsidRPr="006D4B84">
        <w:t>o</w:t>
      </w:r>
      <w:r w:rsidRPr="006D4B84">
        <w:t>nomic learning knowledge-based systems are of great interest today</w:t>
      </w:r>
      <w:r w:rsidR="005E076E">
        <w:t xml:space="preserve"> [1,2,3,4]</w:t>
      </w:r>
      <w:r w:rsidRPr="006D4B84">
        <w:t>.</w:t>
      </w:r>
    </w:p>
    <w:p w14:paraId="6D3163D2" w14:textId="07506E25" w:rsidR="006D4B84" w:rsidRPr="006D4B84" w:rsidRDefault="006D4B84" w:rsidP="006D4B84">
      <w:pPr>
        <w:pStyle w:val="p1a"/>
      </w:pPr>
      <w:r w:rsidRPr="006D4B84">
        <w:t xml:space="preserve">    An expert</w:t>
      </w:r>
      <w:r w:rsidRPr="006D4B84">
        <w:rPr>
          <w:rFonts w:hint="eastAsia"/>
        </w:rPr>
        <w:t xml:space="preserve"> </w:t>
      </w:r>
      <w:r w:rsidRPr="006D4B84">
        <w:t>knowledge-based system (KBS) stores, organizes, manages and utilizes complex structured and unstructured</w:t>
      </w:r>
      <w:r w:rsidRPr="006D4B84">
        <w:rPr>
          <w:rFonts w:hint="eastAsia"/>
        </w:rPr>
        <w:t xml:space="preserve"> </w:t>
      </w:r>
      <w:r w:rsidRPr="006D4B84">
        <w:t xml:space="preserve">domain-specific information to give valuable knowledge from mass data, and therefore solves complex problems that we can’t deal with before the era of information explosion. Medical library is the most widely used </w:t>
      </w:r>
      <w:proofErr w:type="gramStart"/>
      <w:r w:rsidRPr="006D4B84">
        <w:t>KBS</w:t>
      </w:r>
      <w:proofErr w:type="gramEnd"/>
      <w:r w:rsidRPr="006D4B84">
        <w:t xml:space="preserve"> which contains full text or abstract of medical research articles</w:t>
      </w:r>
      <w:r w:rsidR="005E076E">
        <w:t xml:space="preserve"> [5,6]</w:t>
      </w:r>
      <w:r w:rsidRPr="006D4B84">
        <w:t>. It normally provides multiple search interfaces, grouping and sorting feedback, citation indexes and knowledge network graphs for user retrieval request</w:t>
      </w:r>
      <w:r w:rsidR="005E076E">
        <w:t xml:space="preserve"> [7,</w:t>
      </w:r>
      <w:r w:rsidR="00977EAD">
        <w:t>8</w:t>
      </w:r>
      <w:r w:rsidR="005E076E">
        <w:t>]</w:t>
      </w:r>
      <w:r w:rsidRPr="006D4B84">
        <w:t>. It represents the si</w:t>
      </w:r>
      <w:r w:rsidRPr="006D4B84">
        <w:t>m</w:t>
      </w:r>
      <w:r w:rsidRPr="006D4B84">
        <w:t>plest model of KBS and settles the basis for more advanced knowledge</w:t>
      </w:r>
      <w:r w:rsidRPr="006D4B84">
        <w:rPr>
          <w:rFonts w:hint="eastAsia"/>
        </w:rPr>
        <w:t xml:space="preserve"> </w:t>
      </w:r>
      <w:r w:rsidRPr="006D4B84">
        <w:t>integrated and decision mak</w:t>
      </w:r>
      <w:r w:rsidRPr="006D4B84">
        <w:rPr>
          <w:rFonts w:hint="eastAsia"/>
        </w:rPr>
        <w:t>ing</w:t>
      </w:r>
      <w:r w:rsidRPr="006D4B84">
        <w:t xml:space="preserve"> models.</w:t>
      </w:r>
    </w:p>
    <w:p w14:paraId="1ACF5019" w14:textId="77777777" w:rsidR="006D4B84" w:rsidRPr="006D4B84" w:rsidRDefault="006D4B84" w:rsidP="006D4B84">
      <w:pPr>
        <w:pStyle w:val="p1a"/>
      </w:pPr>
      <w:r w:rsidRPr="006D4B84">
        <w:lastRenderedPageBreak/>
        <w:t xml:space="preserve">    Below, we elaborate on the challenges facing effective knowledge discovery from mass data and describe a biomedical technology analysis system that contains 23.44 million articles in the field of biomedical research. At the core of this platform is technical classification and hotspot keywords analysis so far. Both results are based on word frequency statistics. </w:t>
      </w:r>
    </w:p>
    <w:p w14:paraId="299ABF67" w14:textId="4BC5D615" w:rsidR="00EF0AC9" w:rsidRDefault="00294FB7" w:rsidP="00032D1E">
      <w:pPr>
        <w:pStyle w:val="heading1"/>
      </w:pPr>
      <w:r>
        <w:t>Biomedical technology analysis platform</w:t>
      </w:r>
    </w:p>
    <w:p w14:paraId="582F95DC" w14:textId="77777777" w:rsidR="009046BB" w:rsidRPr="006D4B84" w:rsidRDefault="009046BB" w:rsidP="009046BB">
      <w:pPr>
        <w:pStyle w:val="p1a"/>
      </w:pPr>
      <w:r w:rsidRPr="006D4B84">
        <w:t xml:space="preserve">This platform has collected large amount of biomedical articles from different open source databases on the Internet from February 1970 to February 2015. Considering the quality of the data, we eventually selected </w:t>
      </w:r>
      <w:r w:rsidRPr="006D4B84">
        <w:rPr>
          <w:rFonts w:hint="eastAsia"/>
        </w:rPr>
        <w:t xml:space="preserve">the biomedical articles of recent ten years, which is from February 2005 to February 2015, as our analysis object. Data of </w:t>
      </w:r>
      <w:r w:rsidRPr="006D4B84">
        <w:t xml:space="preserve">these </w:t>
      </w:r>
      <w:r w:rsidRPr="006D4B84">
        <w:rPr>
          <w:rFonts w:hint="eastAsia"/>
        </w:rPr>
        <w:t xml:space="preserve">ten years </w:t>
      </w:r>
      <w:r w:rsidRPr="006D4B84">
        <w:t>includes 0.5 million Chinese articles and 22.94 million English art</w:t>
      </w:r>
      <w:r w:rsidRPr="006D4B84">
        <w:t>i</w:t>
      </w:r>
      <w:r w:rsidRPr="006D4B84">
        <w:t xml:space="preserve">cles. All of the Chinese information is gathered from the WANFANG MED ONLINE (http://www.wanfangdata.com.cn) website with only abstracts, headings, keywords, authors and some other related data. English information is downloaded mainly from PubMed (http://www.ncbi.nlm.nih.gov/pubmed/) and </w:t>
      </w:r>
      <w:proofErr w:type="spellStart"/>
      <w:r w:rsidRPr="006D4B84">
        <w:t>BioMed</w:t>
      </w:r>
      <w:proofErr w:type="spellEnd"/>
      <w:r w:rsidRPr="006D4B84">
        <w:t xml:space="preserve"> Central (http://www.biomedcentral.com) in the same form, along with 0.8 million full text among them.</w:t>
      </w:r>
    </w:p>
    <w:p w14:paraId="3FEF3E23" w14:textId="5550E50C" w:rsidR="009046BB" w:rsidRPr="009046BB" w:rsidRDefault="009046BB" w:rsidP="003231E6">
      <w:pPr>
        <w:pStyle w:val="p1a"/>
      </w:pPr>
      <w:r w:rsidRPr="006D4B84">
        <w:t xml:space="preserve">    Again, building on the biomedical library, we employed word frequency statistics to yield accurate technical classification and keyword analysis. An important comp</w:t>
      </w:r>
      <w:r w:rsidRPr="006D4B84">
        <w:t>o</w:t>
      </w:r>
      <w:r w:rsidRPr="006D4B84">
        <w:t>nent of this platform is the ability to automatically capture technical keywords and roughly cluster articles in different technical categories. The platform illustrates each technical classification and its article amount in percentage. Also important for this platform use is the ability to acquire research hotspots through keyword frequency statistics. This result is especially useful for industry development analysis, which helps us better understanding the ongoing biomedical research territory.</w:t>
      </w:r>
    </w:p>
    <w:p w14:paraId="3C0AF127" w14:textId="75CB874E" w:rsidR="00EF0AC9" w:rsidRDefault="008D021B" w:rsidP="001D0E54">
      <w:pPr>
        <w:pStyle w:val="heading1"/>
      </w:pPr>
      <w:r>
        <w:t>Trend prediction of biomedical technology by semantic analysis</w:t>
      </w:r>
    </w:p>
    <w:p w14:paraId="3B192BD1" w14:textId="7F13BC7E" w:rsidR="00EF0AC9" w:rsidRPr="00FA785E" w:rsidRDefault="00013729" w:rsidP="001D0E54">
      <w:pPr>
        <w:pStyle w:val="heading2"/>
      </w:pPr>
      <w:r>
        <w:t>Method</w:t>
      </w:r>
    </w:p>
    <w:p w14:paraId="7FC52906" w14:textId="77777777" w:rsidR="00013729" w:rsidRPr="00013729" w:rsidRDefault="00013729" w:rsidP="00013729">
      <w:pPr>
        <w:pStyle w:val="p1a"/>
      </w:pPr>
      <w:r w:rsidRPr="00013729">
        <w:t>Gaining and reediting biomedical research spheres information from UMLS</w:t>
      </w:r>
      <w:r w:rsidRPr="00013729">
        <w:rPr>
          <w:rFonts w:hint="eastAsia"/>
        </w:rPr>
        <w:t xml:space="preserve"> </w:t>
      </w:r>
      <w:r w:rsidRPr="00013729">
        <w:t>system (http://www.nlm.nih.gov/research/umls/), we summarized a list of widely used bi</w:t>
      </w:r>
      <w:r w:rsidRPr="00013729">
        <w:t>o</w:t>
      </w:r>
      <w:r w:rsidRPr="00013729">
        <w:t>medical technologies in the recent decade. This list of words then served as search keys</w:t>
      </w:r>
      <w:r w:rsidRPr="00013729">
        <w:rPr>
          <w:rFonts w:hint="eastAsia"/>
        </w:rPr>
        <w:t xml:space="preserve"> by </w:t>
      </w:r>
      <w:r w:rsidRPr="00013729">
        <w:t>scanning the library to cluster articles into technical classifications and give their corresponding distribution probabilities. This process requires repeatedly int</w:t>
      </w:r>
      <w:r w:rsidRPr="00013729">
        <w:t>e</w:t>
      </w:r>
      <w:r w:rsidRPr="00013729">
        <w:t xml:space="preserve">gration and optimization according to the distribution result to approach the most reasonable and balanced classification </w:t>
      </w:r>
      <w:r w:rsidRPr="00013729">
        <w:rPr>
          <w:rFonts w:hint="eastAsia"/>
        </w:rPr>
        <w:t>result</w:t>
      </w:r>
      <w:r w:rsidRPr="00013729">
        <w:t>.</w:t>
      </w:r>
    </w:p>
    <w:p w14:paraId="7D33DB7A" w14:textId="78A5D877" w:rsidR="00013729" w:rsidRDefault="00013729" w:rsidP="00C21203">
      <w:pPr>
        <w:pStyle w:val="p1a"/>
      </w:pPr>
      <w:r w:rsidRPr="00013729">
        <w:t xml:space="preserve">    To verify and support th</w:t>
      </w:r>
      <w:r w:rsidRPr="00013729">
        <w:rPr>
          <w:rFonts w:hint="eastAsia"/>
        </w:rPr>
        <w:t>is</w:t>
      </w:r>
      <w:r w:rsidRPr="00013729">
        <w:t xml:space="preserve"> biomedical technology taxonomy, we simultaneously conducted content analysis based on keyword. Word frequency statistics is the analy</w:t>
      </w:r>
      <w:r w:rsidRPr="00013729">
        <w:t>t</w:t>
      </w:r>
      <w:r w:rsidRPr="00013729">
        <w:t xml:space="preserve">ic method of giving list of keywords grouped by frequency of occurrence within the </w:t>
      </w:r>
      <w:r w:rsidRPr="00013729">
        <w:lastRenderedPageBreak/>
        <w:t xml:space="preserve">giving text corpus. By extracting and sorting keywords from Chinese and English library, we generated 3512 Chinese keywords and 440,650 English keywords, with total frequency amount of 87932 and 1,693,163 times respectively. </w:t>
      </w:r>
    </w:p>
    <w:p w14:paraId="1A614422" w14:textId="4815F823" w:rsidR="00EF0AC9" w:rsidRDefault="002E3E1C" w:rsidP="001D0E54">
      <w:pPr>
        <w:pStyle w:val="heading2"/>
      </w:pPr>
      <w:r>
        <w:t>Result</w:t>
      </w:r>
    </w:p>
    <w:p w14:paraId="507D3D89" w14:textId="77777777" w:rsidR="001162BD" w:rsidRPr="001162BD" w:rsidRDefault="001162BD" w:rsidP="001162BD">
      <w:pPr>
        <w:pStyle w:val="p1a"/>
        <w:rPr>
          <w:rFonts w:eastAsia="Arial Unicode MS"/>
          <w:lang w:eastAsia="zh-CN"/>
        </w:rPr>
      </w:pPr>
      <w:r w:rsidRPr="001162BD">
        <w:rPr>
          <w:rFonts w:eastAsia="Arial Unicode MS"/>
          <w:lang w:eastAsia="zh-CN"/>
        </w:rPr>
        <w:t xml:space="preserve">At the beginning, we chose the top 500 keywords in both languages as raw data for further discussion. For Chinese library, in contrast to the fact that 500 only account for 14.24% of total keyword amount, they contain 67% of total frequency, which means </w:t>
      </w:r>
      <w:r w:rsidRPr="001162BD">
        <w:rPr>
          <w:rFonts w:eastAsia="Arial Unicode MS" w:hint="eastAsia"/>
          <w:lang w:eastAsia="zh-CN"/>
        </w:rPr>
        <w:t xml:space="preserve">that </w:t>
      </w:r>
      <w:r w:rsidRPr="001162BD">
        <w:rPr>
          <w:rFonts w:eastAsia="Arial Unicode MS"/>
          <w:lang w:eastAsia="zh-CN"/>
        </w:rPr>
        <w:t>they represent 67% of all Chinese articles. Both figures for English library are 0.11% and 18.16% respectively. These indexes strongly indicate these 1000 ke</w:t>
      </w:r>
      <w:r w:rsidRPr="001162BD">
        <w:rPr>
          <w:rFonts w:eastAsia="Arial Unicode MS"/>
          <w:lang w:eastAsia="zh-CN"/>
        </w:rPr>
        <w:t>y</w:t>
      </w:r>
      <w:r w:rsidRPr="001162BD">
        <w:rPr>
          <w:rFonts w:eastAsia="Arial Unicode MS"/>
          <w:lang w:eastAsia="zh-CN"/>
        </w:rPr>
        <w:t xml:space="preserve">words could reflect </w:t>
      </w:r>
      <w:r w:rsidRPr="001162BD">
        <w:rPr>
          <w:rFonts w:eastAsia="Arial Unicode MS" w:hint="eastAsia"/>
          <w:lang w:eastAsia="zh-CN"/>
        </w:rPr>
        <w:t xml:space="preserve">the </w:t>
      </w:r>
      <w:r w:rsidRPr="001162BD">
        <w:rPr>
          <w:rFonts w:eastAsia="Arial Unicode MS"/>
          <w:lang w:eastAsia="zh-CN"/>
        </w:rPr>
        <w:t xml:space="preserve">overall biomedical study in both languages. </w:t>
      </w:r>
    </w:p>
    <w:p w14:paraId="5241F34F" w14:textId="47200241" w:rsidR="001162BD" w:rsidRPr="001162BD" w:rsidRDefault="001162BD" w:rsidP="001162BD">
      <w:pPr>
        <w:pStyle w:val="p1a"/>
        <w:rPr>
          <w:rFonts w:eastAsia="Arial Unicode MS"/>
          <w:lang w:eastAsia="zh-CN"/>
        </w:rPr>
      </w:pPr>
      <w:r w:rsidRPr="001162BD">
        <w:rPr>
          <w:rFonts w:eastAsia="Arial Unicode MS"/>
          <w:lang w:eastAsia="zh-CN"/>
        </w:rPr>
        <w:t xml:space="preserve">    Combining evidences from both technical classification and keyword analysis, screening obscure content, connecting categories with detailed high frequency ke</w:t>
      </w:r>
      <w:r w:rsidRPr="001162BD">
        <w:rPr>
          <w:rFonts w:eastAsia="Arial Unicode MS"/>
          <w:lang w:eastAsia="zh-CN"/>
        </w:rPr>
        <w:t>y</w:t>
      </w:r>
      <w:r w:rsidRPr="001162BD">
        <w:rPr>
          <w:rFonts w:eastAsia="Arial Unicode MS"/>
          <w:lang w:eastAsia="zh-CN"/>
        </w:rPr>
        <w:t>words, we exhibit top 3 technical classification results and their high frequency su</w:t>
      </w:r>
      <w:r w:rsidRPr="001162BD">
        <w:rPr>
          <w:rFonts w:eastAsia="Arial Unicode MS"/>
          <w:lang w:eastAsia="zh-CN"/>
        </w:rPr>
        <w:t>b</w:t>
      </w:r>
      <w:r w:rsidRPr="001162BD">
        <w:rPr>
          <w:rFonts w:eastAsia="Arial Unicode MS"/>
          <w:lang w:eastAsia="zh-CN"/>
        </w:rPr>
        <w:t>category keywords in English language (Table 1).</w:t>
      </w:r>
    </w:p>
    <w:p w14:paraId="54DADBBC" w14:textId="6B2C9356" w:rsidR="001162BD" w:rsidRDefault="001162BD" w:rsidP="001162BD">
      <w:pPr>
        <w:pStyle w:val="image"/>
        <w:rPr>
          <w:lang w:eastAsia="zh-CN"/>
        </w:rPr>
      </w:pPr>
      <w:r>
        <w:rPr>
          <w:b/>
          <w:lang w:eastAsia="zh-CN"/>
        </w:rPr>
        <w:t>Table</w:t>
      </w:r>
      <w:r w:rsidR="00C410F0" w:rsidRPr="009A7177">
        <w:rPr>
          <w:b/>
          <w:lang w:eastAsia="zh-CN"/>
        </w:rPr>
        <w:t>. 1.</w:t>
      </w:r>
      <w:r w:rsidR="00C410F0" w:rsidRPr="00C410F0">
        <w:rPr>
          <w:lang w:eastAsia="zh-CN"/>
        </w:rPr>
        <w:t xml:space="preserve"> </w:t>
      </w:r>
      <w:r>
        <w:rPr>
          <w:lang w:eastAsia="zh-CN"/>
        </w:rPr>
        <w:t>Top three technical classifications and their keywords with frequency</w:t>
      </w:r>
    </w:p>
    <w:tbl>
      <w:tblPr>
        <w:tblW w:w="6912" w:type="dxa"/>
        <w:tblLayout w:type="fixed"/>
        <w:tblLook w:val="04A0" w:firstRow="1" w:lastRow="0" w:firstColumn="1" w:lastColumn="0" w:noHBand="0" w:noVBand="1"/>
      </w:tblPr>
      <w:tblGrid>
        <w:gridCol w:w="1575"/>
        <w:gridCol w:w="3920"/>
        <w:gridCol w:w="1417"/>
      </w:tblGrid>
      <w:tr w:rsidR="001162BD" w:rsidRPr="001162BD" w14:paraId="4D2F8DC8" w14:textId="77777777" w:rsidTr="001162BD">
        <w:trPr>
          <w:trHeight w:val="360"/>
        </w:trPr>
        <w:tc>
          <w:tcPr>
            <w:tcW w:w="1575" w:type="dxa"/>
            <w:tcBorders>
              <w:top w:val="single" w:sz="4" w:space="0" w:color="auto"/>
              <w:left w:val="nil"/>
              <w:bottom w:val="single" w:sz="4" w:space="0" w:color="auto"/>
              <w:right w:val="nil"/>
            </w:tcBorders>
            <w:shd w:val="clear" w:color="auto" w:fill="auto"/>
            <w:vAlign w:val="center"/>
            <w:hideMark/>
          </w:tcPr>
          <w:p w14:paraId="74C8BE66" w14:textId="77777777" w:rsidR="001162BD" w:rsidRPr="001162BD" w:rsidRDefault="001162BD" w:rsidP="001162BD">
            <w:pPr>
              <w:ind w:firstLine="0"/>
              <w:jc w:val="center"/>
              <w:rPr>
                <w:b/>
                <w:bCs/>
              </w:rPr>
            </w:pPr>
            <w:r w:rsidRPr="001162BD">
              <w:rPr>
                <w:b/>
                <w:bCs/>
              </w:rPr>
              <w:t>Category</w:t>
            </w:r>
          </w:p>
        </w:tc>
        <w:tc>
          <w:tcPr>
            <w:tcW w:w="3920" w:type="dxa"/>
            <w:tcBorders>
              <w:top w:val="single" w:sz="4" w:space="0" w:color="auto"/>
              <w:left w:val="nil"/>
              <w:bottom w:val="single" w:sz="4" w:space="0" w:color="auto"/>
              <w:right w:val="nil"/>
            </w:tcBorders>
            <w:shd w:val="clear" w:color="auto" w:fill="auto"/>
            <w:vAlign w:val="center"/>
            <w:hideMark/>
          </w:tcPr>
          <w:p w14:paraId="543D4F1B" w14:textId="77777777" w:rsidR="001162BD" w:rsidRPr="001162BD" w:rsidRDefault="001162BD" w:rsidP="001162BD">
            <w:pPr>
              <w:ind w:firstLine="0"/>
              <w:jc w:val="center"/>
              <w:rPr>
                <w:b/>
                <w:bCs/>
              </w:rPr>
            </w:pPr>
            <w:r w:rsidRPr="001162BD">
              <w:rPr>
                <w:b/>
                <w:bCs/>
              </w:rPr>
              <w:t>Keyword</w:t>
            </w:r>
          </w:p>
        </w:tc>
        <w:tc>
          <w:tcPr>
            <w:tcW w:w="1417" w:type="dxa"/>
            <w:tcBorders>
              <w:top w:val="single" w:sz="4" w:space="0" w:color="auto"/>
              <w:left w:val="nil"/>
              <w:bottom w:val="single" w:sz="4" w:space="0" w:color="auto"/>
              <w:right w:val="nil"/>
            </w:tcBorders>
            <w:shd w:val="clear" w:color="auto" w:fill="auto"/>
            <w:vAlign w:val="center"/>
            <w:hideMark/>
          </w:tcPr>
          <w:p w14:paraId="4F10A8FB" w14:textId="77777777" w:rsidR="001162BD" w:rsidRPr="001162BD" w:rsidRDefault="001162BD" w:rsidP="001162BD">
            <w:pPr>
              <w:ind w:firstLine="0"/>
              <w:jc w:val="center"/>
              <w:rPr>
                <w:b/>
                <w:bCs/>
              </w:rPr>
            </w:pPr>
            <w:r w:rsidRPr="001162BD">
              <w:rPr>
                <w:b/>
                <w:bCs/>
              </w:rPr>
              <w:t>Frequency</w:t>
            </w:r>
          </w:p>
        </w:tc>
      </w:tr>
      <w:tr w:rsidR="001162BD" w:rsidRPr="001162BD" w14:paraId="4DBC284A" w14:textId="77777777" w:rsidTr="001162BD">
        <w:trPr>
          <w:trHeight w:val="300"/>
        </w:trPr>
        <w:tc>
          <w:tcPr>
            <w:tcW w:w="1575" w:type="dxa"/>
            <w:vMerge w:val="restart"/>
            <w:tcBorders>
              <w:top w:val="nil"/>
              <w:left w:val="nil"/>
              <w:bottom w:val="nil"/>
              <w:right w:val="nil"/>
            </w:tcBorders>
            <w:shd w:val="clear" w:color="auto" w:fill="auto"/>
            <w:vAlign w:val="center"/>
            <w:hideMark/>
          </w:tcPr>
          <w:p w14:paraId="2A02ABE1" w14:textId="43889527" w:rsidR="0067090A" w:rsidRDefault="0067090A" w:rsidP="001162BD">
            <w:pPr>
              <w:ind w:firstLine="0"/>
              <w:jc w:val="center"/>
            </w:pPr>
            <w:r>
              <w:t>Genomics</w:t>
            </w:r>
          </w:p>
          <w:p w14:paraId="345F2160" w14:textId="2F5F29C2" w:rsidR="001162BD" w:rsidRPr="001162BD" w:rsidRDefault="00D267C6" w:rsidP="001162BD">
            <w:pPr>
              <w:ind w:firstLine="0"/>
              <w:jc w:val="center"/>
            </w:pPr>
            <w:r w:rsidRPr="001162BD">
              <w:t>Technology</w:t>
            </w:r>
          </w:p>
        </w:tc>
        <w:tc>
          <w:tcPr>
            <w:tcW w:w="3920" w:type="dxa"/>
            <w:tcBorders>
              <w:top w:val="nil"/>
              <w:left w:val="nil"/>
              <w:bottom w:val="nil"/>
              <w:right w:val="nil"/>
            </w:tcBorders>
            <w:shd w:val="clear" w:color="auto" w:fill="auto"/>
            <w:vAlign w:val="center"/>
            <w:hideMark/>
          </w:tcPr>
          <w:p w14:paraId="4090330C" w14:textId="77777777" w:rsidR="001162BD" w:rsidRPr="001162BD" w:rsidRDefault="001162BD" w:rsidP="001162BD">
            <w:pPr>
              <w:ind w:firstLine="0"/>
            </w:pPr>
            <w:r w:rsidRPr="001162BD">
              <w:t>Genome wide association study (GWAS)</w:t>
            </w:r>
          </w:p>
        </w:tc>
        <w:tc>
          <w:tcPr>
            <w:tcW w:w="1417" w:type="dxa"/>
            <w:tcBorders>
              <w:top w:val="nil"/>
              <w:left w:val="nil"/>
              <w:bottom w:val="nil"/>
              <w:right w:val="nil"/>
            </w:tcBorders>
            <w:shd w:val="clear" w:color="auto" w:fill="auto"/>
            <w:vAlign w:val="center"/>
            <w:hideMark/>
          </w:tcPr>
          <w:p w14:paraId="77031EA9" w14:textId="77777777" w:rsidR="001162BD" w:rsidRPr="001162BD" w:rsidRDefault="001162BD" w:rsidP="001162BD">
            <w:pPr>
              <w:ind w:firstLine="0"/>
              <w:jc w:val="center"/>
            </w:pPr>
            <w:r w:rsidRPr="001162BD">
              <w:t>38534</w:t>
            </w:r>
          </w:p>
        </w:tc>
      </w:tr>
      <w:tr w:rsidR="001162BD" w:rsidRPr="001162BD" w14:paraId="2EA98D5F" w14:textId="77777777" w:rsidTr="001162BD">
        <w:trPr>
          <w:trHeight w:val="300"/>
        </w:trPr>
        <w:tc>
          <w:tcPr>
            <w:tcW w:w="1575" w:type="dxa"/>
            <w:vMerge/>
            <w:tcBorders>
              <w:top w:val="nil"/>
              <w:left w:val="nil"/>
              <w:bottom w:val="nil"/>
              <w:right w:val="nil"/>
            </w:tcBorders>
            <w:vAlign w:val="center"/>
            <w:hideMark/>
          </w:tcPr>
          <w:p w14:paraId="46627221" w14:textId="77777777" w:rsidR="001162BD" w:rsidRPr="001162BD" w:rsidRDefault="001162BD" w:rsidP="001162BD">
            <w:pPr>
              <w:ind w:firstLine="0"/>
              <w:jc w:val="center"/>
            </w:pPr>
          </w:p>
        </w:tc>
        <w:tc>
          <w:tcPr>
            <w:tcW w:w="3920" w:type="dxa"/>
            <w:tcBorders>
              <w:top w:val="nil"/>
              <w:left w:val="nil"/>
              <w:bottom w:val="nil"/>
              <w:right w:val="nil"/>
            </w:tcBorders>
            <w:shd w:val="clear" w:color="auto" w:fill="auto"/>
            <w:vAlign w:val="center"/>
            <w:hideMark/>
          </w:tcPr>
          <w:p w14:paraId="49C12E42" w14:textId="77777777" w:rsidR="001162BD" w:rsidRPr="001162BD" w:rsidRDefault="001162BD" w:rsidP="001162BD">
            <w:pPr>
              <w:ind w:firstLine="0"/>
            </w:pPr>
            <w:r w:rsidRPr="001162BD">
              <w:t>Next generation sequencing (NGS)</w:t>
            </w:r>
          </w:p>
        </w:tc>
        <w:tc>
          <w:tcPr>
            <w:tcW w:w="1417" w:type="dxa"/>
            <w:tcBorders>
              <w:top w:val="nil"/>
              <w:left w:val="nil"/>
              <w:bottom w:val="nil"/>
              <w:right w:val="nil"/>
            </w:tcBorders>
            <w:shd w:val="clear" w:color="auto" w:fill="auto"/>
            <w:vAlign w:val="center"/>
            <w:hideMark/>
          </w:tcPr>
          <w:p w14:paraId="131884C1" w14:textId="77777777" w:rsidR="001162BD" w:rsidRPr="001162BD" w:rsidRDefault="001162BD" w:rsidP="001162BD">
            <w:pPr>
              <w:ind w:firstLine="0"/>
              <w:jc w:val="center"/>
            </w:pPr>
            <w:r w:rsidRPr="001162BD">
              <w:t>20473</w:t>
            </w:r>
          </w:p>
        </w:tc>
      </w:tr>
      <w:tr w:rsidR="001162BD" w:rsidRPr="001162BD" w14:paraId="3361BA6D" w14:textId="77777777" w:rsidTr="001162BD">
        <w:trPr>
          <w:trHeight w:val="300"/>
        </w:trPr>
        <w:tc>
          <w:tcPr>
            <w:tcW w:w="1575" w:type="dxa"/>
            <w:vMerge/>
            <w:tcBorders>
              <w:top w:val="nil"/>
              <w:left w:val="nil"/>
              <w:bottom w:val="nil"/>
              <w:right w:val="nil"/>
            </w:tcBorders>
            <w:vAlign w:val="center"/>
            <w:hideMark/>
          </w:tcPr>
          <w:p w14:paraId="39A14443" w14:textId="77777777" w:rsidR="001162BD" w:rsidRPr="001162BD" w:rsidRDefault="001162BD" w:rsidP="001162BD">
            <w:pPr>
              <w:ind w:firstLine="0"/>
              <w:jc w:val="center"/>
            </w:pPr>
          </w:p>
        </w:tc>
        <w:tc>
          <w:tcPr>
            <w:tcW w:w="3920" w:type="dxa"/>
            <w:tcBorders>
              <w:top w:val="nil"/>
              <w:left w:val="nil"/>
              <w:bottom w:val="nil"/>
              <w:right w:val="nil"/>
            </w:tcBorders>
            <w:shd w:val="clear" w:color="auto" w:fill="auto"/>
            <w:vAlign w:val="center"/>
            <w:hideMark/>
          </w:tcPr>
          <w:p w14:paraId="7AC49481" w14:textId="77777777" w:rsidR="001162BD" w:rsidRPr="001162BD" w:rsidRDefault="001162BD" w:rsidP="001162BD">
            <w:pPr>
              <w:ind w:firstLine="0"/>
            </w:pPr>
            <w:r w:rsidRPr="001162BD">
              <w:t xml:space="preserve">Single cell </w:t>
            </w:r>
            <w:proofErr w:type="spellStart"/>
            <w:r w:rsidRPr="001162BD">
              <w:t>transcriptome</w:t>
            </w:r>
            <w:proofErr w:type="spellEnd"/>
            <w:r w:rsidRPr="001162BD">
              <w:t xml:space="preserve"> sequencing</w:t>
            </w:r>
          </w:p>
        </w:tc>
        <w:tc>
          <w:tcPr>
            <w:tcW w:w="1417" w:type="dxa"/>
            <w:tcBorders>
              <w:top w:val="nil"/>
              <w:left w:val="nil"/>
              <w:bottom w:val="nil"/>
              <w:right w:val="nil"/>
            </w:tcBorders>
            <w:shd w:val="clear" w:color="auto" w:fill="auto"/>
            <w:vAlign w:val="center"/>
            <w:hideMark/>
          </w:tcPr>
          <w:p w14:paraId="628214B8" w14:textId="77777777" w:rsidR="001162BD" w:rsidRPr="001162BD" w:rsidRDefault="001162BD" w:rsidP="001162BD">
            <w:pPr>
              <w:ind w:firstLine="0"/>
              <w:jc w:val="center"/>
            </w:pPr>
            <w:r w:rsidRPr="001162BD">
              <w:t>19695</w:t>
            </w:r>
          </w:p>
        </w:tc>
      </w:tr>
      <w:tr w:rsidR="001162BD" w:rsidRPr="001162BD" w14:paraId="1439548B" w14:textId="77777777" w:rsidTr="001162BD">
        <w:trPr>
          <w:trHeight w:val="300"/>
        </w:trPr>
        <w:tc>
          <w:tcPr>
            <w:tcW w:w="1575" w:type="dxa"/>
            <w:vMerge/>
            <w:tcBorders>
              <w:top w:val="nil"/>
              <w:left w:val="nil"/>
              <w:bottom w:val="nil"/>
              <w:right w:val="nil"/>
            </w:tcBorders>
            <w:vAlign w:val="center"/>
            <w:hideMark/>
          </w:tcPr>
          <w:p w14:paraId="4739AA6F" w14:textId="77777777" w:rsidR="001162BD" w:rsidRPr="001162BD" w:rsidRDefault="001162BD" w:rsidP="001162BD">
            <w:pPr>
              <w:ind w:firstLine="0"/>
              <w:jc w:val="center"/>
            </w:pPr>
          </w:p>
        </w:tc>
        <w:tc>
          <w:tcPr>
            <w:tcW w:w="3920" w:type="dxa"/>
            <w:tcBorders>
              <w:top w:val="nil"/>
              <w:left w:val="nil"/>
              <w:bottom w:val="nil"/>
              <w:right w:val="nil"/>
            </w:tcBorders>
            <w:shd w:val="clear" w:color="auto" w:fill="auto"/>
            <w:vAlign w:val="center"/>
            <w:hideMark/>
          </w:tcPr>
          <w:p w14:paraId="0A4C3F11" w14:textId="77777777" w:rsidR="001162BD" w:rsidRPr="001162BD" w:rsidRDefault="001162BD" w:rsidP="001162BD">
            <w:pPr>
              <w:ind w:firstLine="0"/>
            </w:pPr>
            <w:r w:rsidRPr="001162BD">
              <w:t>Chromatin structural genomics</w:t>
            </w:r>
          </w:p>
        </w:tc>
        <w:tc>
          <w:tcPr>
            <w:tcW w:w="1417" w:type="dxa"/>
            <w:tcBorders>
              <w:top w:val="nil"/>
              <w:left w:val="nil"/>
              <w:bottom w:val="nil"/>
              <w:right w:val="nil"/>
            </w:tcBorders>
            <w:shd w:val="clear" w:color="auto" w:fill="auto"/>
            <w:vAlign w:val="center"/>
            <w:hideMark/>
          </w:tcPr>
          <w:p w14:paraId="2A1C2161" w14:textId="77777777" w:rsidR="001162BD" w:rsidRPr="001162BD" w:rsidRDefault="001162BD" w:rsidP="001162BD">
            <w:pPr>
              <w:ind w:firstLine="0"/>
              <w:jc w:val="center"/>
            </w:pPr>
            <w:r w:rsidRPr="001162BD">
              <w:t>13527</w:t>
            </w:r>
          </w:p>
        </w:tc>
      </w:tr>
      <w:tr w:rsidR="001162BD" w:rsidRPr="001162BD" w14:paraId="28951C13" w14:textId="77777777" w:rsidTr="001162BD">
        <w:trPr>
          <w:trHeight w:val="300"/>
        </w:trPr>
        <w:tc>
          <w:tcPr>
            <w:tcW w:w="1575" w:type="dxa"/>
            <w:vMerge/>
            <w:tcBorders>
              <w:top w:val="nil"/>
              <w:left w:val="nil"/>
              <w:bottom w:val="nil"/>
              <w:right w:val="nil"/>
            </w:tcBorders>
            <w:vAlign w:val="center"/>
            <w:hideMark/>
          </w:tcPr>
          <w:p w14:paraId="766D04DA" w14:textId="77777777" w:rsidR="001162BD" w:rsidRPr="001162BD" w:rsidRDefault="001162BD" w:rsidP="001162BD">
            <w:pPr>
              <w:ind w:firstLine="0"/>
              <w:jc w:val="center"/>
            </w:pPr>
          </w:p>
        </w:tc>
        <w:tc>
          <w:tcPr>
            <w:tcW w:w="3920" w:type="dxa"/>
            <w:tcBorders>
              <w:top w:val="nil"/>
              <w:left w:val="nil"/>
              <w:bottom w:val="nil"/>
              <w:right w:val="nil"/>
            </w:tcBorders>
            <w:shd w:val="clear" w:color="auto" w:fill="auto"/>
            <w:vAlign w:val="center"/>
            <w:hideMark/>
          </w:tcPr>
          <w:p w14:paraId="4F600D6A" w14:textId="77777777" w:rsidR="001162BD" w:rsidRPr="001162BD" w:rsidRDefault="001162BD" w:rsidP="001162BD">
            <w:pPr>
              <w:ind w:firstLine="0"/>
            </w:pPr>
            <w:r w:rsidRPr="001162BD">
              <w:t>Haplotype analysis</w:t>
            </w:r>
          </w:p>
        </w:tc>
        <w:tc>
          <w:tcPr>
            <w:tcW w:w="1417" w:type="dxa"/>
            <w:tcBorders>
              <w:top w:val="nil"/>
              <w:left w:val="nil"/>
              <w:bottom w:val="nil"/>
              <w:right w:val="nil"/>
            </w:tcBorders>
            <w:shd w:val="clear" w:color="auto" w:fill="auto"/>
            <w:vAlign w:val="center"/>
            <w:hideMark/>
          </w:tcPr>
          <w:p w14:paraId="32EF7CD7" w14:textId="77777777" w:rsidR="001162BD" w:rsidRPr="001162BD" w:rsidRDefault="001162BD" w:rsidP="001162BD">
            <w:pPr>
              <w:ind w:firstLine="0"/>
              <w:jc w:val="center"/>
            </w:pPr>
            <w:r w:rsidRPr="001162BD">
              <w:t>11289</w:t>
            </w:r>
          </w:p>
        </w:tc>
      </w:tr>
      <w:tr w:rsidR="001162BD" w:rsidRPr="001162BD" w14:paraId="02A9170C" w14:textId="77777777" w:rsidTr="001162BD">
        <w:trPr>
          <w:trHeight w:val="300"/>
        </w:trPr>
        <w:tc>
          <w:tcPr>
            <w:tcW w:w="1575" w:type="dxa"/>
            <w:tcBorders>
              <w:top w:val="nil"/>
              <w:left w:val="nil"/>
              <w:bottom w:val="nil"/>
              <w:right w:val="nil"/>
            </w:tcBorders>
            <w:shd w:val="clear" w:color="auto" w:fill="auto"/>
            <w:vAlign w:val="center"/>
            <w:hideMark/>
          </w:tcPr>
          <w:p w14:paraId="7B62C1D1" w14:textId="77777777" w:rsidR="001162BD" w:rsidRPr="001162BD" w:rsidRDefault="001162BD" w:rsidP="001162BD">
            <w:pPr>
              <w:ind w:firstLine="0"/>
              <w:jc w:val="center"/>
            </w:pPr>
          </w:p>
        </w:tc>
        <w:tc>
          <w:tcPr>
            <w:tcW w:w="3920" w:type="dxa"/>
            <w:tcBorders>
              <w:top w:val="nil"/>
              <w:left w:val="nil"/>
              <w:bottom w:val="nil"/>
              <w:right w:val="nil"/>
            </w:tcBorders>
            <w:shd w:val="clear" w:color="auto" w:fill="auto"/>
            <w:vAlign w:val="center"/>
            <w:hideMark/>
          </w:tcPr>
          <w:p w14:paraId="16B2629E" w14:textId="77777777" w:rsidR="001162BD" w:rsidRPr="001162BD" w:rsidRDefault="001162BD" w:rsidP="001162BD">
            <w:pPr>
              <w:ind w:firstLine="0"/>
            </w:pPr>
          </w:p>
        </w:tc>
        <w:tc>
          <w:tcPr>
            <w:tcW w:w="1417" w:type="dxa"/>
            <w:tcBorders>
              <w:top w:val="nil"/>
              <w:left w:val="nil"/>
              <w:bottom w:val="nil"/>
              <w:right w:val="nil"/>
            </w:tcBorders>
            <w:shd w:val="clear" w:color="auto" w:fill="auto"/>
            <w:vAlign w:val="center"/>
            <w:hideMark/>
          </w:tcPr>
          <w:p w14:paraId="547E0C42" w14:textId="77777777" w:rsidR="001162BD" w:rsidRPr="001162BD" w:rsidRDefault="001162BD" w:rsidP="001162BD">
            <w:pPr>
              <w:ind w:firstLine="0"/>
              <w:jc w:val="center"/>
            </w:pPr>
          </w:p>
        </w:tc>
      </w:tr>
      <w:tr w:rsidR="001162BD" w:rsidRPr="001162BD" w14:paraId="1E98D0F9" w14:textId="77777777" w:rsidTr="001162BD">
        <w:trPr>
          <w:trHeight w:val="340"/>
        </w:trPr>
        <w:tc>
          <w:tcPr>
            <w:tcW w:w="1575" w:type="dxa"/>
            <w:vMerge w:val="restart"/>
            <w:tcBorders>
              <w:top w:val="nil"/>
              <w:left w:val="nil"/>
              <w:bottom w:val="nil"/>
              <w:right w:val="nil"/>
            </w:tcBorders>
            <w:shd w:val="clear" w:color="auto" w:fill="auto"/>
            <w:vAlign w:val="center"/>
            <w:hideMark/>
          </w:tcPr>
          <w:p w14:paraId="40451118" w14:textId="34ADA447" w:rsidR="0067090A" w:rsidRDefault="0067090A" w:rsidP="001162BD">
            <w:pPr>
              <w:ind w:firstLine="0"/>
              <w:jc w:val="center"/>
            </w:pPr>
            <w:r>
              <w:t>Proteomics</w:t>
            </w:r>
          </w:p>
          <w:p w14:paraId="2BE5DD62" w14:textId="6B665301" w:rsidR="001162BD" w:rsidRPr="001162BD" w:rsidRDefault="00D267C6" w:rsidP="001162BD">
            <w:pPr>
              <w:ind w:firstLine="0"/>
              <w:jc w:val="center"/>
            </w:pPr>
            <w:r w:rsidRPr="001162BD">
              <w:t>Technology</w:t>
            </w:r>
          </w:p>
        </w:tc>
        <w:tc>
          <w:tcPr>
            <w:tcW w:w="3920" w:type="dxa"/>
            <w:tcBorders>
              <w:top w:val="nil"/>
              <w:left w:val="nil"/>
              <w:bottom w:val="nil"/>
              <w:right w:val="nil"/>
            </w:tcBorders>
            <w:shd w:val="clear" w:color="auto" w:fill="auto"/>
            <w:vAlign w:val="bottom"/>
            <w:hideMark/>
          </w:tcPr>
          <w:p w14:paraId="2C6AD105" w14:textId="77777777" w:rsidR="001162BD" w:rsidRPr="001162BD" w:rsidRDefault="001162BD" w:rsidP="001162BD">
            <w:pPr>
              <w:ind w:firstLine="0"/>
            </w:pPr>
            <w:r w:rsidRPr="001162BD">
              <w:t>Western blot</w:t>
            </w:r>
          </w:p>
        </w:tc>
        <w:tc>
          <w:tcPr>
            <w:tcW w:w="1417" w:type="dxa"/>
            <w:tcBorders>
              <w:top w:val="nil"/>
              <w:left w:val="nil"/>
              <w:bottom w:val="nil"/>
              <w:right w:val="nil"/>
            </w:tcBorders>
            <w:shd w:val="clear" w:color="auto" w:fill="auto"/>
            <w:vAlign w:val="center"/>
            <w:hideMark/>
          </w:tcPr>
          <w:p w14:paraId="18E1842F" w14:textId="77777777" w:rsidR="001162BD" w:rsidRPr="001162BD" w:rsidRDefault="001162BD" w:rsidP="001162BD">
            <w:pPr>
              <w:ind w:firstLine="0"/>
              <w:jc w:val="center"/>
            </w:pPr>
            <w:r w:rsidRPr="001162BD">
              <w:t>60275</w:t>
            </w:r>
          </w:p>
        </w:tc>
      </w:tr>
      <w:tr w:rsidR="001162BD" w:rsidRPr="001162BD" w14:paraId="5E0A5EC6" w14:textId="77777777" w:rsidTr="001162BD">
        <w:trPr>
          <w:trHeight w:val="300"/>
        </w:trPr>
        <w:tc>
          <w:tcPr>
            <w:tcW w:w="1575" w:type="dxa"/>
            <w:vMerge/>
            <w:tcBorders>
              <w:top w:val="nil"/>
              <w:left w:val="nil"/>
              <w:bottom w:val="nil"/>
              <w:right w:val="nil"/>
            </w:tcBorders>
            <w:vAlign w:val="center"/>
            <w:hideMark/>
          </w:tcPr>
          <w:p w14:paraId="6795A863" w14:textId="77777777" w:rsidR="001162BD" w:rsidRPr="001162BD" w:rsidRDefault="001162BD" w:rsidP="001162BD">
            <w:pPr>
              <w:ind w:firstLine="0"/>
              <w:jc w:val="center"/>
            </w:pPr>
          </w:p>
        </w:tc>
        <w:tc>
          <w:tcPr>
            <w:tcW w:w="3920" w:type="dxa"/>
            <w:tcBorders>
              <w:top w:val="nil"/>
              <w:left w:val="nil"/>
              <w:bottom w:val="nil"/>
              <w:right w:val="nil"/>
            </w:tcBorders>
            <w:shd w:val="clear" w:color="auto" w:fill="auto"/>
            <w:vAlign w:val="center"/>
            <w:hideMark/>
          </w:tcPr>
          <w:p w14:paraId="7369C630" w14:textId="77777777" w:rsidR="001162BD" w:rsidRPr="001162BD" w:rsidRDefault="001162BD" w:rsidP="001162BD">
            <w:pPr>
              <w:ind w:firstLine="0"/>
            </w:pPr>
            <w:r w:rsidRPr="001162BD">
              <w:t>Immunofluorescence</w:t>
            </w:r>
          </w:p>
        </w:tc>
        <w:tc>
          <w:tcPr>
            <w:tcW w:w="1417" w:type="dxa"/>
            <w:tcBorders>
              <w:top w:val="nil"/>
              <w:left w:val="nil"/>
              <w:bottom w:val="nil"/>
              <w:right w:val="nil"/>
            </w:tcBorders>
            <w:shd w:val="clear" w:color="auto" w:fill="auto"/>
            <w:vAlign w:val="center"/>
            <w:hideMark/>
          </w:tcPr>
          <w:p w14:paraId="3BE512AE" w14:textId="77777777" w:rsidR="001162BD" w:rsidRPr="001162BD" w:rsidRDefault="001162BD" w:rsidP="001162BD">
            <w:pPr>
              <w:ind w:firstLine="0"/>
              <w:jc w:val="center"/>
            </w:pPr>
            <w:r w:rsidRPr="001162BD">
              <w:t>23688</w:t>
            </w:r>
          </w:p>
        </w:tc>
      </w:tr>
      <w:tr w:rsidR="001162BD" w:rsidRPr="001162BD" w14:paraId="595527C1" w14:textId="77777777" w:rsidTr="001162BD">
        <w:trPr>
          <w:trHeight w:val="300"/>
        </w:trPr>
        <w:tc>
          <w:tcPr>
            <w:tcW w:w="1575" w:type="dxa"/>
            <w:vMerge/>
            <w:tcBorders>
              <w:top w:val="nil"/>
              <w:left w:val="nil"/>
              <w:bottom w:val="nil"/>
              <w:right w:val="nil"/>
            </w:tcBorders>
            <w:vAlign w:val="center"/>
            <w:hideMark/>
          </w:tcPr>
          <w:p w14:paraId="4EE2A94C" w14:textId="77777777" w:rsidR="001162BD" w:rsidRPr="001162BD" w:rsidRDefault="001162BD" w:rsidP="001162BD">
            <w:pPr>
              <w:ind w:firstLine="0"/>
              <w:jc w:val="center"/>
            </w:pPr>
          </w:p>
        </w:tc>
        <w:tc>
          <w:tcPr>
            <w:tcW w:w="3920" w:type="dxa"/>
            <w:tcBorders>
              <w:top w:val="nil"/>
              <w:left w:val="nil"/>
              <w:bottom w:val="nil"/>
              <w:right w:val="nil"/>
            </w:tcBorders>
            <w:shd w:val="clear" w:color="auto" w:fill="auto"/>
            <w:vAlign w:val="center"/>
            <w:hideMark/>
          </w:tcPr>
          <w:p w14:paraId="68859A81" w14:textId="77777777" w:rsidR="001162BD" w:rsidRPr="001162BD" w:rsidRDefault="001162BD" w:rsidP="001162BD">
            <w:pPr>
              <w:ind w:firstLine="0"/>
            </w:pPr>
            <w:r w:rsidRPr="001162BD">
              <w:t>Protein microarray</w:t>
            </w:r>
          </w:p>
        </w:tc>
        <w:tc>
          <w:tcPr>
            <w:tcW w:w="1417" w:type="dxa"/>
            <w:tcBorders>
              <w:top w:val="nil"/>
              <w:left w:val="nil"/>
              <w:bottom w:val="nil"/>
              <w:right w:val="nil"/>
            </w:tcBorders>
            <w:shd w:val="clear" w:color="auto" w:fill="auto"/>
            <w:vAlign w:val="center"/>
            <w:hideMark/>
          </w:tcPr>
          <w:p w14:paraId="68853528" w14:textId="77777777" w:rsidR="001162BD" w:rsidRPr="001162BD" w:rsidRDefault="001162BD" w:rsidP="001162BD">
            <w:pPr>
              <w:ind w:firstLine="0"/>
              <w:jc w:val="center"/>
            </w:pPr>
            <w:r w:rsidRPr="001162BD">
              <w:t>14470</w:t>
            </w:r>
          </w:p>
        </w:tc>
      </w:tr>
      <w:tr w:rsidR="001162BD" w:rsidRPr="001162BD" w14:paraId="0804C51B" w14:textId="77777777" w:rsidTr="001162BD">
        <w:trPr>
          <w:trHeight w:val="300"/>
        </w:trPr>
        <w:tc>
          <w:tcPr>
            <w:tcW w:w="1575" w:type="dxa"/>
            <w:vMerge/>
            <w:tcBorders>
              <w:top w:val="nil"/>
              <w:left w:val="nil"/>
              <w:bottom w:val="nil"/>
              <w:right w:val="nil"/>
            </w:tcBorders>
            <w:vAlign w:val="center"/>
            <w:hideMark/>
          </w:tcPr>
          <w:p w14:paraId="32E30A5B" w14:textId="77777777" w:rsidR="001162BD" w:rsidRPr="001162BD" w:rsidRDefault="001162BD" w:rsidP="001162BD">
            <w:pPr>
              <w:ind w:firstLine="0"/>
              <w:jc w:val="center"/>
            </w:pPr>
          </w:p>
        </w:tc>
        <w:tc>
          <w:tcPr>
            <w:tcW w:w="3920" w:type="dxa"/>
            <w:tcBorders>
              <w:top w:val="nil"/>
              <w:left w:val="nil"/>
              <w:bottom w:val="nil"/>
              <w:right w:val="nil"/>
            </w:tcBorders>
            <w:shd w:val="clear" w:color="auto" w:fill="auto"/>
            <w:vAlign w:val="center"/>
            <w:hideMark/>
          </w:tcPr>
          <w:p w14:paraId="4B110678" w14:textId="77777777" w:rsidR="001162BD" w:rsidRPr="001162BD" w:rsidRDefault="001162BD" w:rsidP="001162BD">
            <w:pPr>
              <w:ind w:firstLine="0"/>
            </w:pPr>
            <w:r w:rsidRPr="001162BD">
              <w:t>Isoelectric focusing (IEF)</w:t>
            </w:r>
          </w:p>
        </w:tc>
        <w:tc>
          <w:tcPr>
            <w:tcW w:w="1417" w:type="dxa"/>
            <w:tcBorders>
              <w:top w:val="nil"/>
              <w:left w:val="nil"/>
              <w:bottom w:val="nil"/>
              <w:right w:val="nil"/>
            </w:tcBorders>
            <w:shd w:val="clear" w:color="auto" w:fill="auto"/>
            <w:vAlign w:val="center"/>
            <w:hideMark/>
          </w:tcPr>
          <w:p w14:paraId="67321962" w14:textId="77777777" w:rsidR="001162BD" w:rsidRPr="001162BD" w:rsidRDefault="001162BD" w:rsidP="001162BD">
            <w:pPr>
              <w:ind w:firstLine="0"/>
              <w:jc w:val="center"/>
            </w:pPr>
            <w:r w:rsidRPr="001162BD">
              <w:t>12681</w:t>
            </w:r>
          </w:p>
        </w:tc>
      </w:tr>
      <w:tr w:rsidR="001162BD" w:rsidRPr="001162BD" w14:paraId="02AB3A5C" w14:textId="77777777" w:rsidTr="001162BD">
        <w:trPr>
          <w:trHeight w:val="300"/>
        </w:trPr>
        <w:tc>
          <w:tcPr>
            <w:tcW w:w="1575" w:type="dxa"/>
            <w:vMerge/>
            <w:tcBorders>
              <w:top w:val="nil"/>
              <w:left w:val="nil"/>
              <w:bottom w:val="nil"/>
              <w:right w:val="nil"/>
            </w:tcBorders>
            <w:vAlign w:val="center"/>
            <w:hideMark/>
          </w:tcPr>
          <w:p w14:paraId="3A0A63FE" w14:textId="77777777" w:rsidR="001162BD" w:rsidRPr="001162BD" w:rsidRDefault="001162BD" w:rsidP="001162BD">
            <w:pPr>
              <w:ind w:firstLine="0"/>
              <w:jc w:val="center"/>
            </w:pPr>
          </w:p>
        </w:tc>
        <w:tc>
          <w:tcPr>
            <w:tcW w:w="3920" w:type="dxa"/>
            <w:tcBorders>
              <w:top w:val="nil"/>
              <w:left w:val="nil"/>
              <w:bottom w:val="nil"/>
              <w:right w:val="nil"/>
            </w:tcBorders>
            <w:shd w:val="clear" w:color="auto" w:fill="auto"/>
            <w:vAlign w:val="center"/>
            <w:hideMark/>
          </w:tcPr>
          <w:p w14:paraId="3BAAD02E" w14:textId="77777777" w:rsidR="001162BD" w:rsidRPr="001162BD" w:rsidRDefault="001162BD" w:rsidP="001162BD">
            <w:pPr>
              <w:ind w:firstLine="0"/>
            </w:pPr>
            <w:r w:rsidRPr="001162BD">
              <w:t>Bioinformatics analysis</w:t>
            </w:r>
          </w:p>
        </w:tc>
        <w:tc>
          <w:tcPr>
            <w:tcW w:w="1417" w:type="dxa"/>
            <w:tcBorders>
              <w:top w:val="nil"/>
              <w:left w:val="nil"/>
              <w:bottom w:val="nil"/>
              <w:right w:val="nil"/>
            </w:tcBorders>
            <w:shd w:val="clear" w:color="auto" w:fill="auto"/>
            <w:vAlign w:val="center"/>
            <w:hideMark/>
          </w:tcPr>
          <w:p w14:paraId="23014470" w14:textId="77777777" w:rsidR="001162BD" w:rsidRPr="001162BD" w:rsidRDefault="001162BD" w:rsidP="001162BD">
            <w:pPr>
              <w:ind w:firstLine="0"/>
              <w:jc w:val="center"/>
            </w:pPr>
            <w:r w:rsidRPr="001162BD">
              <w:t>6185</w:t>
            </w:r>
          </w:p>
        </w:tc>
      </w:tr>
      <w:tr w:rsidR="001162BD" w:rsidRPr="001162BD" w14:paraId="419C6978" w14:textId="77777777" w:rsidTr="001162BD">
        <w:trPr>
          <w:trHeight w:val="300"/>
        </w:trPr>
        <w:tc>
          <w:tcPr>
            <w:tcW w:w="1575" w:type="dxa"/>
            <w:tcBorders>
              <w:top w:val="nil"/>
              <w:left w:val="nil"/>
              <w:bottom w:val="nil"/>
              <w:right w:val="nil"/>
            </w:tcBorders>
            <w:shd w:val="clear" w:color="auto" w:fill="auto"/>
            <w:vAlign w:val="center"/>
            <w:hideMark/>
          </w:tcPr>
          <w:p w14:paraId="7DEA7B56" w14:textId="77777777" w:rsidR="001162BD" w:rsidRPr="001162BD" w:rsidRDefault="001162BD" w:rsidP="001162BD">
            <w:pPr>
              <w:ind w:firstLine="0"/>
              <w:jc w:val="center"/>
            </w:pPr>
          </w:p>
        </w:tc>
        <w:tc>
          <w:tcPr>
            <w:tcW w:w="3920" w:type="dxa"/>
            <w:tcBorders>
              <w:top w:val="nil"/>
              <w:left w:val="nil"/>
              <w:bottom w:val="nil"/>
              <w:right w:val="nil"/>
            </w:tcBorders>
            <w:shd w:val="clear" w:color="auto" w:fill="auto"/>
            <w:vAlign w:val="center"/>
            <w:hideMark/>
          </w:tcPr>
          <w:p w14:paraId="278AA0FC" w14:textId="77777777" w:rsidR="001162BD" w:rsidRPr="001162BD" w:rsidRDefault="001162BD" w:rsidP="001162BD">
            <w:pPr>
              <w:ind w:firstLine="0"/>
            </w:pPr>
          </w:p>
        </w:tc>
        <w:tc>
          <w:tcPr>
            <w:tcW w:w="1417" w:type="dxa"/>
            <w:tcBorders>
              <w:top w:val="nil"/>
              <w:left w:val="nil"/>
              <w:bottom w:val="nil"/>
              <w:right w:val="nil"/>
            </w:tcBorders>
            <w:shd w:val="clear" w:color="auto" w:fill="auto"/>
            <w:vAlign w:val="center"/>
            <w:hideMark/>
          </w:tcPr>
          <w:p w14:paraId="0C4EAF01" w14:textId="77777777" w:rsidR="001162BD" w:rsidRPr="001162BD" w:rsidRDefault="001162BD" w:rsidP="001162BD">
            <w:pPr>
              <w:ind w:firstLine="0"/>
              <w:jc w:val="center"/>
            </w:pPr>
          </w:p>
        </w:tc>
      </w:tr>
      <w:tr w:rsidR="001162BD" w:rsidRPr="001162BD" w14:paraId="24EDCF9F" w14:textId="77777777" w:rsidTr="001162BD">
        <w:trPr>
          <w:trHeight w:val="300"/>
        </w:trPr>
        <w:tc>
          <w:tcPr>
            <w:tcW w:w="1575" w:type="dxa"/>
            <w:vMerge w:val="restart"/>
            <w:tcBorders>
              <w:top w:val="nil"/>
              <w:left w:val="nil"/>
              <w:bottom w:val="single" w:sz="4" w:space="0" w:color="000000"/>
              <w:right w:val="nil"/>
            </w:tcBorders>
            <w:shd w:val="clear" w:color="auto" w:fill="auto"/>
            <w:vAlign w:val="center"/>
            <w:hideMark/>
          </w:tcPr>
          <w:p w14:paraId="5AF87643" w14:textId="08DDCE2C" w:rsidR="0067090A" w:rsidRDefault="0067090A" w:rsidP="001162BD">
            <w:pPr>
              <w:ind w:firstLine="0"/>
              <w:jc w:val="center"/>
            </w:pPr>
            <w:proofErr w:type="spellStart"/>
            <w:r>
              <w:t>Glycomics</w:t>
            </w:r>
            <w:proofErr w:type="spellEnd"/>
          </w:p>
          <w:p w14:paraId="2886EB99" w14:textId="3B2FCF6B" w:rsidR="001162BD" w:rsidRPr="001162BD" w:rsidRDefault="00D267C6" w:rsidP="001162BD">
            <w:pPr>
              <w:ind w:firstLine="0"/>
              <w:jc w:val="center"/>
            </w:pPr>
            <w:r>
              <w:t>T</w:t>
            </w:r>
            <w:r w:rsidR="001162BD" w:rsidRPr="001162BD">
              <w:t>echnology</w:t>
            </w:r>
          </w:p>
        </w:tc>
        <w:tc>
          <w:tcPr>
            <w:tcW w:w="3920" w:type="dxa"/>
            <w:tcBorders>
              <w:top w:val="nil"/>
              <w:left w:val="nil"/>
              <w:bottom w:val="nil"/>
              <w:right w:val="nil"/>
            </w:tcBorders>
            <w:shd w:val="clear" w:color="auto" w:fill="auto"/>
            <w:vAlign w:val="bottom"/>
            <w:hideMark/>
          </w:tcPr>
          <w:p w14:paraId="5B091F9A" w14:textId="77777777" w:rsidR="001162BD" w:rsidRPr="001162BD" w:rsidRDefault="001162BD" w:rsidP="001162BD">
            <w:pPr>
              <w:ind w:firstLine="0"/>
            </w:pPr>
            <w:proofErr w:type="spellStart"/>
            <w:r w:rsidRPr="001162BD">
              <w:t>Glyco</w:t>
            </w:r>
            <w:proofErr w:type="spellEnd"/>
            <w:r w:rsidRPr="001162BD">
              <w:t>-catch method</w:t>
            </w:r>
          </w:p>
        </w:tc>
        <w:tc>
          <w:tcPr>
            <w:tcW w:w="1417" w:type="dxa"/>
            <w:tcBorders>
              <w:top w:val="nil"/>
              <w:left w:val="nil"/>
              <w:bottom w:val="nil"/>
              <w:right w:val="nil"/>
            </w:tcBorders>
            <w:shd w:val="clear" w:color="auto" w:fill="auto"/>
            <w:vAlign w:val="center"/>
            <w:hideMark/>
          </w:tcPr>
          <w:p w14:paraId="080E3AAE" w14:textId="77777777" w:rsidR="001162BD" w:rsidRPr="001162BD" w:rsidRDefault="001162BD" w:rsidP="001162BD">
            <w:pPr>
              <w:ind w:firstLine="0"/>
              <w:jc w:val="center"/>
            </w:pPr>
            <w:r w:rsidRPr="001162BD">
              <w:t>5357</w:t>
            </w:r>
          </w:p>
        </w:tc>
      </w:tr>
      <w:tr w:rsidR="001162BD" w:rsidRPr="001162BD" w14:paraId="44AB3ABD" w14:textId="77777777" w:rsidTr="001162BD">
        <w:trPr>
          <w:trHeight w:val="360"/>
        </w:trPr>
        <w:tc>
          <w:tcPr>
            <w:tcW w:w="1575" w:type="dxa"/>
            <w:vMerge/>
            <w:tcBorders>
              <w:top w:val="nil"/>
              <w:left w:val="nil"/>
              <w:bottom w:val="single" w:sz="4" w:space="0" w:color="000000"/>
              <w:right w:val="nil"/>
            </w:tcBorders>
            <w:vAlign w:val="center"/>
            <w:hideMark/>
          </w:tcPr>
          <w:p w14:paraId="5242D942" w14:textId="77777777" w:rsidR="001162BD" w:rsidRPr="001162BD" w:rsidRDefault="001162BD" w:rsidP="001162BD">
            <w:pPr>
              <w:ind w:firstLine="0"/>
              <w:jc w:val="center"/>
            </w:pPr>
          </w:p>
        </w:tc>
        <w:tc>
          <w:tcPr>
            <w:tcW w:w="3920" w:type="dxa"/>
            <w:tcBorders>
              <w:top w:val="nil"/>
              <w:left w:val="nil"/>
              <w:bottom w:val="nil"/>
              <w:right w:val="nil"/>
            </w:tcBorders>
            <w:shd w:val="clear" w:color="auto" w:fill="auto"/>
            <w:vAlign w:val="center"/>
            <w:hideMark/>
          </w:tcPr>
          <w:p w14:paraId="6995924A" w14:textId="77777777" w:rsidR="001162BD" w:rsidRPr="001162BD" w:rsidRDefault="001162BD" w:rsidP="001162BD">
            <w:pPr>
              <w:ind w:firstLine="0"/>
            </w:pPr>
            <w:proofErr w:type="spellStart"/>
            <w:r w:rsidRPr="001162BD">
              <w:t>Fluorophore</w:t>
            </w:r>
            <w:proofErr w:type="spellEnd"/>
            <w:r w:rsidRPr="001162BD">
              <w:t>-assisted carbohydrate electr</w:t>
            </w:r>
            <w:r w:rsidRPr="001162BD">
              <w:t>o</w:t>
            </w:r>
            <w:r w:rsidRPr="001162BD">
              <w:t>phoresis (FACE)</w:t>
            </w:r>
          </w:p>
        </w:tc>
        <w:tc>
          <w:tcPr>
            <w:tcW w:w="1417" w:type="dxa"/>
            <w:tcBorders>
              <w:top w:val="nil"/>
              <w:left w:val="nil"/>
              <w:bottom w:val="nil"/>
              <w:right w:val="nil"/>
            </w:tcBorders>
            <w:shd w:val="clear" w:color="auto" w:fill="auto"/>
            <w:vAlign w:val="center"/>
            <w:hideMark/>
          </w:tcPr>
          <w:p w14:paraId="2A1A0E81" w14:textId="77777777" w:rsidR="001162BD" w:rsidRPr="001162BD" w:rsidRDefault="001162BD" w:rsidP="001162BD">
            <w:pPr>
              <w:ind w:firstLine="0"/>
              <w:jc w:val="center"/>
            </w:pPr>
            <w:r w:rsidRPr="001162BD">
              <w:t>4440</w:t>
            </w:r>
          </w:p>
        </w:tc>
      </w:tr>
      <w:tr w:rsidR="001162BD" w:rsidRPr="001162BD" w14:paraId="77BBED92" w14:textId="77777777" w:rsidTr="001162BD">
        <w:trPr>
          <w:trHeight w:val="520"/>
        </w:trPr>
        <w:tc>
          <w:tcPr>
            <w:tcW w:w="1575" w:type="dxa"/>
            <w:vMerge/>
            <w:tcBorders>
              <w:top w:val="nil"/>
              <w:left w:val="nil"/>
              <w:bottom w:val="single" w:sz="4" w:space="0" w:color="000000"/>
              <w:right w:val="nil"/>
            </w:tcBorders>
            <w:vAlign w:val="center"/>
            <w:hideMark/>
          </w:tcPr>
          <w:p w14:paraId="77F93042" w14:textId="77777777" w:rsidR="001162BD" w:rsidRPr="001162BD" w:rsidRDefault="001162BD" w:rsidP="001162BD">
            <w:pPr>
              <w:ind w:firstLine="0"/>
              <w:jc w:val="center"/>
            </w:pPr>
          </w:p>
        </w:tc>
        <w:tc>
          <w:tcPr>
            <w:tcW w:w="3920" w:type="dxa"/>
            <w:tcBorders>
              <w:top w:val="nil"/>
              <w:left w:val="nil"/>
              <w:bottom w:val="nil"/>
              <w:right w:val="nil"/>
            </w:tcBorders>
            <w:shd w:val="clear" w:color="auto" w:fill="auto"/>
            <w:vAlign w:val="center"/>
            <w:hideMark/>
          </w:tcPr>
          <w:p w14:paraId="2DBD5EBF" w14:textId="77777777" w:rsidR="001162BD" w:rsidRPr="001162BD" w:rsidRDefault="001162BD" w:rsidP="001162BD">
            <w:pPr>
              <w:ind w:firstLine="0"/>
            </w:pPr>
            <w:r w:rsidRPr="001162BD">
              <w:t xml:space="preserve">Two-step </w:t>
            </w:r>
            <w:proofErr w:type="spellStart"/>
            <w:r w:rsidRPr="001162BD">
              <w:t>proteolytic</w:t>
            </w:r>
            <w:proofErr w:type="spellEnd"/>
            <w:r w:rsidRPr="001162BD">
              <w:t xml:space="preserve"> digestion combined with sequential </w:t>
            </w:r>
            <w:proofErr w:type="spellStart"/>
            <w:r w:rsidRPr="001162BD">
              <w:t>microcolumns</w:t>
            </w:r>
            <w:proofErr w:type="spellEnd"/>
            <w:r w:rsidRPr="001162BD">
              <w:t xml:space="preserve"> technology</w:t>
            </w:r>
          </w:p>
        </w:tc>
        <w:tc>
          <w:tcPr>
            <w:tcW w:w="1417" w:type="dxa"/>
            <w:tcBorders>
              <w:top w:val="nil"/>
              <w:left w:val="nil"/>
              <w:bottom w:val="nil"/>
              <w:right w:val="nil"/>
            </w:tcBorders>
            <w:shd w:val="clear" w:color="auto" w:fill="auto"/>
            <w:vAlign w:val="center"/>
            <w:hideMark/>
          </w:tcPr>
          <w:p w14:paraId="54E88826" w14:textId="77777777" w:rsidR="001162BD" w:rsidRPr="001162BD" w:rsidRDefault="001162BD" w:rsidP="001162BD">
            <w:pPr>
              <w:ind w:firstLine="0"/>
              <w:jc w:val="center"/>
            </w:pPr>
            <w:r w:rsidRPr="001162BD">
              <w:t>1726</w:t>
            </w:r>
          </w:p>
        </w:tc>
      </w:tr>
      <w:tr w:rsidR="001162BD" w:rsidRPr="001162BD" w14:paraId="1452C048" w14:textId="77777777" w:rsidTr="001162BD">
        <w:trPr>
          <w:trHeight w:val="300"/>
        </w:trPr>
        <w:tc>
          <w:tcPr>
            <w:tcW w:w="1575" w:type="dxa"/>
            <w:vMerge/>
            <w:tcBorders>
              <w:top w:val="nil"/>
              <w:left w:val="nil"/>
              <w:bottom w:val="single" w:sz="4" w:space="0" w:color="000000"/>
              <w:right w:val="nil"/>
            </w:tcBorders>
            <w:vAlign w:val="center"/>
            <w:hideMark/>
          </w:tcPr>
          <w:p w14:paraId="7F95FD16" w14:textId="77777777" w:rsidR="001162BD" w:rsidRPr="001162BD" w:rsidRDefault="001162BD" w:rsidP="001162BD">
            <w:pPr>
              <w:ind w:firstLine="0"/>
              <w:jc w:val="center"/>
            </w:pPr>
          </w:p>
        </w:tc>
        <w:tc>
          <w:tcPr>
            <w:tcW w:w="3920" w:type="dxa"/>
            <w:tcBorders>
              <w:top w:val="nil"/>
              <w:left w:val="nil"/>
              <w:bottom w:val="nil"/>
              <w:right w:val="nil"/>
            </w:tcBorders>
            <w:shd w:val="clear" w:color="auto" w:fill="auto"/>
            <w:vAlign w:val="center"/>
            <w:hideMark/>
          </w:tcPr>
          <w:p w14:paraId="381B295B" w14:textId="77777777" w:rsidR="001162BD" w:rsidRPr="001162BD" w:rsidRDefault="001162BD" w:rsidP="001162BD">
            <w:pPr>
              <w:ind w:firstLine="0"/>
            </w:pPr>
            <w:proofErr w:type="spellStart"/>
            <w:r w:rsidRPr="001162BD">
              <w:t>Chemoselective</w:t>
            </w:r>
            <w:proofErr w:type="spellEnd"/>
            <w:r w:rsidRPr="001162BD">
              <w:t xml:space="preserve"> </w:t>
            </w:r>
            <w:proofErr w:type="spellStart"/>
            <w:r w:rsidRPr="001162BD">
              <w:t>glycoblotting</w:t>
            </w:r>
            <w:proofErr w:type="spellEnd"/>
          </w:p>
        </w:tc>
        <w:tc>
          <w:tcPr>
            <w:tcW w:w="1417" w:type="dxa"/>
            <w:tcBorders>
              <w:top w:val="nil"/>
              <w:left w:val="nil"/>
              <w:bottom w:val="nil"/>
              <w:right w:val="nil"/>
            </w:tcBorders>
            <w:shd w:val="clear" w:color="auto" w:fill="auto"/>
            <w:vAlign w:val="center"/>
            <w:hideMark/>
          </w:tcPr>
          <w:p w14:paraId="050E6559" w14:textId="77777777" w:rsidR="001162BD" w:rsidRPr="001162BD" w:rsidRDefault="001162BD" w:rsidP="001162BD">
            <w:pPr>
              <w:ind w:firstLine="0"/>
              <w:jc w:val="center"/>
            </w:pPr>
            <w:r w:rsidRPr="001162BD">
              <w:t>1500</w:t>
            </w:r>
          </w:p>
        </w:tc>
      </w:tr>
      <w:tr w:rsidR="001162BD" w:rsidRPr="001162BD" w14:paraId="0E4584A2" w14:textId="77777777" w:rsidTr="001162BD">
        <w:trPr>
          <w:trHeight w:val="300"/>
        </w:trPr>
        <w:tc>
          <w:tcPr>
            <w:tcW w:w="1575" w:type="dxa"/>
            <w:vMerge/>
            <w:tcBorders>
              <w:top w:val="nil"/>
              <w:left w:val="nil"/>
              <w:bottom w:val="single" w:sz="4" w:space="0" w:color="000000"/>
              <w:right w:val="nil"/>
            </w:tcBorders>
            <w:vAlign w:val="center"/>
            <w:hideMark/>
          </w:tcPr>
          <w:p w14:paraId="45A73F6E" w14:textId="77777777" w:rsidR="001162BD" w:rsidRPr="001162BD" w:rsidRDefault="001162BD" w:rsidP="001162BD">
            <w:pPr>
              <w:ind w:firstLine="0"/>
              <w:jc w:val="center"/>
            </w:pPr>
          </w:p>
        </w:tc>
        <w:tc>
          <w:tcPr>
            <w:tcW w:w="3920" w:type="dxa"/>
            <w:tcBorders>
              <w:top w:val="nil"/>
              <w:left w:val="nil"/>
              <w:bottom w:val="single" w:sz="4" w:space="0" w:color="auto"/>
              <w:right w:val="nil"/>
            </w:tcBorders>
            <w:shd w:val="clear" w:color="auto" w:fill="auto"/>
            <w:vAlign w:val="center"/>
            <w:hideMark/>
          </w:tcPr>
          <w:p w14:paraId="3C393E6C" w14:textId="77777777" w:rsidR="001162BD" w:rsidRPr="001162BD" w:rsidRDefault="001162BD" w:rsidP="001162BD">
            <w:pPr>
              <w:ind w:firstLine="0"/>
            </w:pPr>
            <w:r w:rsidRPr="001162BD">
              <w:t>Mass spectrum</w:t>
            </w:r>
          </w:p>
        </w:tc>
        <w:tc>
          <w:tcPr>
            <w:tcW w:w="1417" w:type="dxa"/>
            <w:tcBorders>
              <w:top w:val="nil"/>
              <w:left w:val="nil"/>
              <w:bottom w:val="single" w:sz="4" w:space="0" w:color="auto"/>
              <w:right w:val="nil"/>
            </w:tcBorders>
            <w:shd w:val="clear" w:color="auto" w:fill="auto"/>
            <w:vAlign w:val="center"/>
            <w:hideMark/>
          </w:tcPr>
          <w:p w14:paraId="7B1C7871" w14:textId="77777777" w:rsidR="001162BD" w:rsidRPr="001162BD" w:rsidRDefault="001162BD" w:rsidP="001162BD">
            <w:pPr>
              <w:ind w:firstLine="0"/>
              <w:jc w:val="center"/>
            </w:pPr>
            <w:r w:rsidRPr="001162BD">
              <w:t>1444</w:t>
            </w:r>
          </w:p>
        </w:tc>
      </w:tr>
    </w:tbl>
    <w:p w14:paraId="281D347E" w14:textId="77777777" w:rsidR="001162BD" w:rsidRPr="001162BD" w:rsidRDefault="001162BD" w:rsidP="001162BD"/>
    <w:p w14:paraId="7F9C71C4" w14:textId="03FB69CD" w:rsidR="00061D87" w:rsidRDefault="005804DD" w:rsidP="005804DD">
      <w:pPr>
        <w:rPr>
          <w:lang w:eastAsia="zh-CN"/>
        </w:rPr>
      </w:pPr>
      <w:r w:rsidRPr="005804DD">
        <w:rPr>
          <w:lang w:eastAsia="zh-CN"/>
        </w:rPr>
        <w:lastRenderedPageBreak/>
        <w:t xml:space="preserve">Since the announcement of the essentially complete human genome a decade ago, various </w:t>
      </w:r>
      <w:proofErr w:type="spellStart"/>
      <w:r w:rsidRPr="005804DD">
        <w:rPr>
          <w:lang w:eastAsia="zh-CN"/>
        </w:rPr>
        <w:t>omics</w:t>
      </w:r>
      <w:proofErr w:type="spellEnd"/>
      <w:r w:rsidRPr="005804DD">
        <w:rPr>
          <w:lang w:eastAsia="zh-CN"/>
        </w:rPr>
        <w:t xml:space="preserve"> subjects welcome a booming generation by benefitting from the rapid progress of biotechnology and computer science. GWAS, NGS, different kinds of electrophoresis and GC-MS technology are shared a comparative short history and rapid development speed in general. Among every top three well-studied </w:t>
      </w:r>
      <w:proofErr w:type="spellStart"/>
      <w:r w:rsidRPr="005804DD">
        <w:rPr>
          <w:lang w:eastAsia="zh-CN"/>
        </w:rPr>
        <w:t>omics</w:t>
      </w:r>
      <w:proofErr w:type="spellEnd"/>
      <w:r w:rsidRPr="005804DD">
        <w:rPr>
          <w:lang w:eastAsia="zh-CN"/>
        </w:rPr>
        <w:t xml:space="preserve"> </w:t>
      </w:r>
      <w:proofErr w:type="gramStart"/>
      <w:r w:rsidRPr="005804DD">
        <w:rPr>
          <w:lang w:eastAsia="zh-CN"/>
        </w:rPr>
        <w:t>areas</w:t>
      </w:r>
      <w:proofErr w:type="gramEnd"/>
      <w:r w:rsidRPr="005804DD">
        <w:rPr>
          <w:lang w:eastAsia="zh-CN"/>
        </w:rPr>
        <w:t>, these technologies are all widely used, that we can tell from the investigated freque</w:t>
      </w:r>
      <w:r w:rsidRPr="005804DD">
        <w:rPr>
          <w:lang w:eastAsia="zh-CN"/>
        </w:rPr>
        <w:t>n</w:t>
      </w:r>
      <w:r w:rsidRPr="005804DD">
        <w:rPr>
          <w:lang w:eastAsia="zh-CN"/>
        </w:rPr>
        <w:t xml:space="preserve">cy showed in table 1. In this statistical result, articles related to genomics, proteomics and </w:t>
      </w:r>
      <w:proofErr w:type="spellStart"/>
      <w:r w:rsidRPr="005804DD">
        <w:rPr>
          <w:lang w:eastAsia="zh-CN"/>
        </w:rPr>
        <w:t>glycomics</w:t>
      </w:r>
      <w:proofErr w:type="spellEnd"/>
      <w:r w:rsidRPr="005804DD">
        <w:rPr>
          <w:lang w:eastAsia="zh-CN"/>
        </w:rPr>
        <w:t xml:space="preserve"> study amount to 21.30% of the English library, accounted for a large proportion of biomedical research in recent ten years. This article will give extra analysis of genomics study and its relevant crucial technologies. </w:t>
      </w:r>
    </w:p>
    <w:p w14:paraId="595D131F" w14:textId="262B557A" w:rsidR="00EF0AC9" w:rsidRDefault="005B6941" w:rsidP="0042570C">
      <w:pPr>
        <w:pStyle w:val="heading1"/>
      </w:pPr>
      <w:r>
        <w:t>Discussion</w:t>
      </w:r>
    </w:p>
    <w:p w14:paraId="12E21878" w14:textId="77777777" w:rsidR="005B6941" w:rsidRDefault="005B6941" w:rsidP="005B6941">
      <w:pPr>
        <w:pStyle w:val="p1a"/>
        <w:rPr>
          <w:rFonts w:eastAsia="Arial Unicode MS"/>
          <w:lang w:eastAsia="zh-CN"/>
        </w:rPr>
      </w:pPr>
      <w:r w:rsidRPr="005B6941">
        <w:rPr>
          <w:rFonts w:eastAsia="Arial Unicode MS"/>
          <w:lang w:eastAsia="zh-CN"/>
        </w:rPr>
        <w:t>Genomics study dedicates on</w:t>
      </w:r>
      <w:r w:rsidRPr="005B6941">
        <w:rPr>
          <w:rFonts w:eastAsia="Arial Unicode MS" w:hint="eastAsia"/>
          <w:lang w:eastAsia="zh-CN"/>
        </w:rPr>
        <w:t xml:space="preserve"> </w:t>
      </w:r>
      <w:r w:rsidRPr="005B6941">
        <w:rPr>
          <w:rFonts w:eastAsia="Arial Unicode MS"/>
          <w:lang w:eastAsia="zh-CN"/>
        </w:rPr>
        <w:t>solving problems of genome in two directions: structure and function. Therefore the field includes efforts to determine the entire DNA</w:t>
      </w:r>
      <w:r w:rsidRPr="005B6941">
        <w:rPr>
          <w:rFonts w:eastAsia="Arial Unicode MS" w:hint="eastAsia"/>
          <w:lang w:eastAsia="zh-CN"/>
        </w:rPr>
        <w:t xml:space="preserve"> </w:t>
      </w:r>
      <w:r w:rsidRPr="005B6941">
        <w:rPr>
          <w:rFonts w:eastAsia="Arial Unicode MS"/>
          <w:lang w:eastAsia="zh-CN"/>
        </w:rPr>
        <w:t>s</w:t>
      </w:r>
      <w:r w:rsidRPr="005B6941">
        <w:rPr>
          <w:rFonts w:eastAsia="Arial Unicode MS"/>
          <w:lang w:eastAsia="zh-CN"/>
        </w:rPr>
        <w:t>e</w:t>
      </w:r>
      <w:r w:rsidRPr="005B6941">
        <w:rPr>
          <w:rFonts w:eastAsia="Arial Unicode MS"/>
          <w:lang w:eastAsia="zh-CN"/>
        </w:rPr>
        <w:t xml:space="preserve">quence of organisms and fine-scale genetic mapping, which could be inducted as structural genomics, and to understand the </w:t>
      </w:r>
      <w:proofErr w:type="spellStart"/>
      <w:r w:rsidRPr="005B6941">
        <w:rPr>
          <w:rFonts w:eastAsia="Arial Unicode MS"/>
          <w:lang w:eastAsia="zh-CN"/>
        </w:rPr>
        <w:t>intragenomic</w:t>
      </w:r>
      <w:proofErr w:type="spellEnd"/>
      <w:r w:rsidRPr="005B6941">
        <w:rPr>
          <w:rFonts w:eastAsia="Arial Unicode MS"/>
          <w:lang w:eastAsia="zh-CN"/>
        </w:rPr>
        <w:t xml:space="preserve"> phenomena and other inte</w:t>
      </w:r>
      <w:r w:rsidRPr="005B6941">
        <w:rPr>
          <w:rFonts w:eastAsia="Arial Unicode MS"/>
          <w:lang w:eastAsia="zh-CN"/>
        </w:rPr>
        <w:t>r</w:t>
      </w:r>
      <w:r w:rsidRPr="005B6941">
        <w:rPr>
          <w:rFonts w:eastAsia="Arial Unicode MS"/>
          <w:lang w:eastAsia="zh-CN"/>
        </w:rPr>
        <w:t>actions between loci and alleles within the genome, which can be deemed to functio</w:t>
      </w:r>
      <w:r w:rsidRPr="005B6941">
        <w:rPr>
          <w:rFonts w:eastAsia="Arial Unicode MS"/>
          <w:lang w:eastAsia="zh-CN"/>
        </w:rPr>
        <w:t>n</w:t>
      </w:r>
      <w:r w:rsidRPr="005B6941">
        <w:rPr>
          <w:rFonts w:eastAsia="Arial Unicode MS"/>
          <w:lang w:eastAsia="zh-CN"/>
        </w:rPr>
        <w:t xml:space="preserve">al genomics or </w:t>
      </w:r>
      <w:proofErr w:type="spellStart"/>
      <w:r w:rsidRPr="005B6941">
        <w:rPr>
          <w:rFonts w:eastAsia="Arial Unicode MS"/>
          <w:lang w:eastAsia="zh-CN"/>
        </w:rPr>
        <w:t>postgenome</w:t>
      </w:r>
      <w:proofErr w:type="spellEnd"/>
      <w:r w:rsidRPr="005B6941">
        <w:rPr>
          <w:rFonts w:eastAsia="Arial Unicode MS"/>
          <w:lang w:eastAsia="zh-CN"/>
        </w:rPr>
        <w:t xml:space="preserve"> study. </w:t>
      </w:r>
    </w:p>
    <w:p w14:paraId="1FD702D3" w14:textId="7AB94FA0" w:rsidR="005B6941" w:rsidRDefault="005B6941" w:rsidP="005B6941">
      <w:pPr>
        <w:pStyle w:val="image"/>
        <w:rPr>
          <w:lang w:eastAsia="zh-CN"/>
        </w:rPr>
      </w:pPr>
      <w:r>
        <w:rPr>
          <w:b/>
          <w:lang w:eastAsia="zh-CN"/>
        </w:rPr>
        <w:t>Table</w:t>
      </w:r>
      <w:r w:rsidR="00294ED8">
        <w:rPr>
          <w:b/>
          <w:lang w:eastAsia="zh-CN"/>
        </w:rPr>
        <w:t>. 2</w:t>
      </w:r>
      <w:r w:rsidRPr="009A7177">
        <w:rPr>
          <w:b/>
          <w:lang w:eastAsia="zh-CN"/>
        </w:rPr>
        <w:t>.</w:t>
      </w:r>
      <w:r w:rsidRPr="00C410F0">
        <w:rPr>
          <w:lang w:eastAsia="zh-CN"/>
        </w:rPr>
        <w:t xml:space="preserve"> </w:t>
      </w:r>
      <w:r w:rsidR="00294ED8">
        <w:rPr>
          <w:lang w:eastAsia="zh-CN"/>
        </w:rPr>
        <w:t>Genomics technology major sub-classifications with frequency</w:t>
      </w:r>
    </w:p>
    <w:tbl>
      <w:tblPr>
        <w:tblW w:w="6819" w:type="dxa"/>
        <w:tblInd w:w="93" w:type="dxa"/>
        <w:tblLook w:val="04A0" w:firstRow="1" w:lastRow="0" w:firstColumn="1" w:lastColumn="0" w:noHBand="0" w:noVBand="1"/>
      </w:tblPr>
      <w:tblGrid>
        <w:gridCol w:w="1660"/>
        <w:gridCol w:w="4025"/>
        <w:gridCol w:w="1134"/>
      </w:tblGrid>
      <w:tr w:rsidR="005B6941" w:rsidRPr="005B6941" w14:paraId="1B47CEEC" w14:textId="77777777" w:rsidTr="005B6941">
        <w:trPr>
          <w:trHeight w:val="360"/>
        </w:trPr>
        <w:tc>
          <w:tcPr>
            <w:tcW w:w="1660" w:type="dxa"/>
            <w:tcBorders>
              <w:top w:val="single" w:sz="4" w:space="0" w:color="auto"/>
              <w:left w:val="nil"/>
              <w:bottom w:val="single" w:sz="4" w:space="0" w:color="auto"/>
              <w:right w:val="nil"/>
            </w:tcBorders>
            <w:shd w:val="clear" w:color="auto" w:fill="auto"/>
            <w:vAlign w:val="center"/>
            <w:hideMark/>
          </w:tcPr>
          <w:p w14:paraId="70DAA977" w14:textId="77777777" w:rsidR="005B6941" w:rsidRPr="005B6941" w:rsidRDefault="005B6941" w:rsidP="005B6941">
            <w:pPr>
              <w:pStyle w:val="p1a"/>
              <w:jc w:val="center"/>
              <w:rPr>
                <w:rFonts w:eastAsia="Arial Unicode MS"/>
                <w:b/>
                <w:bCs/>
                <w:lang w:eastAsia="zh-CN"/>
              </w:rPr>
            </w:pPr>
            <w:r w:rsidRPr="005B6941">
              <w:rPr>
                <w:rFonts w:eastAsia="Arial Unicode MS"/>
                <w:b/>
                <w:bCs/>
                <w:lang w:eastAsia="zh-CN"/>
              </w:rPr>
              <w:t>Category</w:t>
            </w:r>
          </w:p>
        </w:tc>
        <w:tc>
          <w:tcPr>
            <w:tcW w:w="4025" w:type="dxa"/>
            <w:tcBorders>
              <w:top w:val="single" w:sz="4" w:space="0" w:color="auto"/>
              <w:left w:val="nil"/>
              <w:bottom w:val="single" w:sz="4" w:space="0" w:color="auto"/>
              <w:right w:val="nil"/>
            </w:tcBorders>
            <w:shd w:val="clear" w:color="auto" w:fill="auto"/>
            <w:vAlign w:val="center"/>
            <w:hideMark/>
          </w:tcPr>
          <w:p w14:paraId="0FA4289A" w14:textId="77777777" w:rsidR="005B6941" w:rsidRPr="005B6941" w:rsidRDefault="005B6941" w:rsidP="005B6941">
            <w:pPr>
              <w:pStyle w:val="p1a"/>
              <w:jc w:val="center"/>
              <w:rPr>
                <w:rFonts w:eastAsia="Arial Unicode MS"/>
                <w:b/>
                <w:bCs/>
                <w:lang w:eastAsia="zh-CN"/>
              </w:rPr>
            </w:pPr>
            <w:r w:rsidRPr="005B6941">
              <w:rPr>
                <w:rFonts w:eastAsia="Arial Unicode MS"/>
                <w:b/>
                <w:bCs/>
                <w:lang w:eastAsia="zh-CN"/>
              </w:rPr>
              <w:t>Keyword</w:t>
            </w:r>
          </w:p>
        </w:tc>
        <w:tc>
          <w:tcPr>
            <w:tcW w:w="1134" w:type="dxa"/>
            <w:tcBorders>
              <w:top w:val="single" w:sz="4" w:space="0" w:color="auto"/>
              <w:left w:val="nil"/>
              <w:bottom w:val="single" w:sz="4" w:space="0" w:color="auto"/>
              <w:right w:val="nil"/>
            </w:tcBorders>
            <w:shd w:val="clear" w:color="auto" w:fill="auto"/>
            <w:vAlign w:val="center"/>
            <w:hideMark/>
          </w:tcPr>
          <w:p w14:paraId="27B664DA" w14:textId="77777777" w:rsidR="005B6941" w:rsidRPr="005B6941" w:rsidRDefault="005B6941" w:rsidP="005B6941">
            <w:pPr>
              <w:pStyle w:val="p1a"/>
              <w:jc w:val="center"/>
              <w:rPr>
                <w:rFonts w:eastAsia="Arial Unicode MS"/>
                <w:b/>
                <w:bCs/>
                <w:lang w:eastAsia="zh-CN"/>
              </w:rPr>
            </w:pPr>
            <w:r w:rsidRPr="005B6941">
              <w:rPr>
                <w:rFonts w:eastAsia="Arial Unicode MS"/>
                <w:b/>
                <w:bCs/>
                <w:lang w:eastAsia="zh-CN"/>
              </w:rPr>
              <w:t>Frequency</w:t>
            </w:r>
          </w:p>
        </w:tc>
      </w:tr>
      <w:tr w:rsidR="005B6941" w:rsidRPr="005B6941" w14:paraId="4D1D8B3B" w14:textId="77777777" w:rsidTr="005B6941">
        <w:trPr>
          <w:trHeight w:val="360"/>
        </w:trPr>
        <w:tc>
          <w:tcPr>
            <w:tcW w:w="1660" w:type="dxa"/>
            <w:vMerge w:val="restart"/>
            <w:tcBorders>
              <w:top w:val="nil"/>
              <w:left w:val="nil"/>
              <w:bottom w:val="single" w:sz="4" w:space="0" w:color="000000"/>
              <w:right w:val="nil"/>
            </w:tcBorders>
            <w:shd w:val="clear" w:color="auto" w:fill="auto"/>
            <w:vAlign w:val="center"/>
            <w:hideMark/>
          </w:tcPr>
          <w:p w14:paraId="1ACE6F8F" w14:textId="7C9A703A" w:rsidR="005B6941" w:rsidRDefault="005B6941" w:rsidP="005B6941">
            <w:pPr>
              <w:pStyle w:val="p1a"/>
              <w:jc w:val="center"/>
              <w:rPr>
                <w:rFonts w:eastAsia="Arial Unicode MS"/>
                <w:lang w:eastAsia="zh-CN"/>
              </w:rPr>
            </w:pPr>
            <w:r>
              <w:rPr>
                <w:rFonts w:eastAsia="Arial Unicode MS"/>
                <w:lang w:eastAsia="zh-CN"/>
              </w:rPr>
              <w:t>Genomics</w:t>
            </w:r>
          </w:p>
          <w:p w14:paraId="2CD9F167" w14:textId="11FA45BB" w:rsidR="005B6941" w:rsidRPr="005B6941" w:rsidRDefault="005B6941" w:rsidP="005B6941">
            <w:pPr>
              <w:pStyle w:val="p1a"/>
              <w:jc w:val="center"/>
              <w:rPr>
                <w:rFonts w:eastAsia="Arial Unicode MS"/>
                <w:lang w:eastAsia="zh-CN"/>
              </w:rPr>
            </w:pPr>
            <w:r>
              <w:rPr>
                <w:rFonts w:eastAsia="Arial Unicode MS"/>
                <w:lang w:eastAsia="zh-CN"/>
              </w:rPr>
              <w:t>T</w:t>
            </w:r>
            <w:r w:rsidRPr="005B6941">
              <w:rPr>
                <w:rFonts w:eastAsia="Arial Unicode MS"/>
                <w:lang w:eastAsia="zh-CN"/>
              </w:rPr>
              <w:t>echnology</w:t>
            </w:r>
          </w:p>
        </w:tc>
        <w:tc>
          <w:tcPr>
            <w:tcW w:w="4025" w:type="dxa"/>
            <w:tcBorders>
              <w:top w:val="nil"/>
              <w:left w:val="nil"/>
              <w:bottom w:val="nil"/>
              <w:right w:val="nil"/>
            </w:tcBorders>
            <w:shd w:val="clear" w:color="auto" w:fill="auto"/>
            <w:vAlign w:val="center"/>
            <w:hideMark/>
          </w:tcPr>
          <w:p w14:paraId="400EC2B3" w14:textId="77777777" w:rsidR="005B6941" w:rsidRPr="005B6941" w:rsidRDefault="005B6941" w:rsidP="005B6941">
            <w:pPr>
              <w:pStyle w:val="p1a"/>
              <w:rPr>
                <w:rFonts w:eastAsia="Arial Unicode MS"/>
                <w:lang w:eastAsia="zh-CN"/>
              </w:rPr>
            </w:pPr>
            <w:r w:rsidRPr="005B6941">
              <w:rPr>
                <w:rFonts w:eastAsia="Arial Unicode MS"/>
                <w:lang w:eastAsia="zh-CN"/>
              </w:rPr>
              <w:t>Genome wide association study (GWAS)</w:t>
            </w:r>
          </w:p>
        </w:tc>
        <w:tc>
          <w:tcPr>
            <w:tcW w:w="1134" w:type="dxa"/>
            <w:tcBorders>
              <w:top w:val="nil"/>
              <w:left w:val="nil"/>
              <w:bottom w:val="nil"/>
              <w:right w:val="nil"/>
            </w:tcBorders>
            <w:shd w:val="clear" w:color="auto" w:fill="auto"/>
            <w:vAlign w:val="center"/>
            <w:hideMark/>
          </w:tcPr>
          <w:p w14:paraId="11503568" w14:textId="77777777" w:rsidR="005B6941" w:rsidRPr="005B6941" w:rsidRDefault="005B6941" w:rsidP="005B6941">
            <w:pPr>
              <w:pStyle w:val="p1a"/>
              <w:jc w:val="center"/>
              <w:rPr>
                <w:rFonts w:eastAsia="Arial Unicode MS"/>
                <w:lang w:eastAsia="zh-CN"/>
              </w:rPr>
            </w:pPr>
            <w:r w:rsidRPr="005B6941">
              <w:rPr>
                <w:rFonts w:eastAsia="Arial Unicode MS"/>
                <w:lang w:eastAsia="zh-CN"/>
              </w:rPr>
              <w:t>38534</w:t>
            </w:r>
          </w:p>
        </w:tc>
      </w:tr>
      <w:tr w:rsidR="005B6941" w:rsidRPr="005B6941" w14:paraId="677DB7D7" w14:textId="77777777" w:rsidTr="005B6941">
        <w:trPr>
          <w:trHeight w:val="360"/>
        </w:trPr>
        <w:tc>
          <w:tcPr>
            <w:tcW w:w="1660" w:type="dxa"/>
            <w:vMerge/>
            <w:tcBorders>
              <w:top w:val="nil"/>
              <w:left w:val="nil"/>
              <w:bottom w:val="single" w:sz="4" w:space="0" w:color="000000"/>
              <w:right w:val="nil"/>
            </w:tcBorders>
            <w:vAlign w:val="center"/>
            <w:hideMark/>
          </w:tcPr>
          <w:p w14:paraId="017335F9" w14:textId="77777777" w:rsidR="005B6941" w:rsidRPr="005B6941" w:rsidRDefault="005B6941" w:rsidP="005B6941">
            <w:pPr>
              <w:pStyle w:val="p1a"/>
              <w:jc w:val="center"/>
              <w:rPr>
                <w:rFonts w:eastAsia="Arial Unicode MS"/>
                <w:lang w:eastAsia="zh-CN"/>
              </w:rPr>
            </w:pPr>
          </w:p>
        </w:tc>
        <w:tc>
          <w:tcPr>
            <w:tcW w:w="4025" w:type="dxa"/>
            <w:tcBorders>
              <w:top w:val="nil"/>
              <w:left w:val="nil"/>
              <w:bottom w:val="nil"/>
              <w:right w:val="nil"/>
            </w:tcBorders>
            <w:shd w:val="clear" w:color="auto" w:fill="auto"/>
            <w:vAlign w:val="center"/>
            <w:hideMark/>
          </w:tcPr>
          <w:p w14:paraId="3BEA3546" w14:textId="77777777" w:rsidR="005B6941" w:rsidRPr="005B6941" w:rsidRDefault="005B6941" w:rsidP="005B6941">
            <w:pPr>
              <w:pStyle w:val="p1a"/>
              <w:rPr>
                <w:rFonts w:eastAsia="Arial Unicode MS"/>
                <w:lang w:eastAsia="zh-CN"/>
              </w:rPr>
            </w:pPr>
            <w:r w:rsidRPr="005B6941">
              <w:rPr>
                <w:rFonts w:eastAsia="Arial Unicode MS"/>
                <w:lang w:eastAsia="zh-CN"/>
              </w:rPr>
              <w:t>Next generation sequencing (NGS)</w:t>
            </w:r>
          </w:p>
        </w:tc>
        <w:tc>
          <w:tcPr>
            <w:tcW w:w="1134" w:type="dxa"/>
            <w:tcBorders>
              <w:top w:val="nil"/>
              <w:left w:val="nil"/>
              <w:bottom w:val="nil"/>
              <w:right w:val="nil"/>
            </w:tcBorders>
            <w:shd w:val="clear" w:color="auto" w:fill="auto"/>
            <w:vAlign w:val="center"/>
            <w:hideMark/>
          </w:tcPr>
          <w:p w14:paraId="230A9187" w14:textId="77777777" w:rsidR="005B6941" w:rsidRPr="005B6941" w:rsidRDefault="005B6941" w:rsidP="005B6941">
            <w:pPr>
              <w:pStyle w:val="p1a"/>
              <w:jc w:val="center"/>
              <w:rPr>
                <w:rFonts w:eastAsia="Arial Unicode MS"/>
                <w:lang w:eastAsia="zh-CN"/>
              </w:rPr>
            </w:pPr>
            <w:r w:rsidRPr="005B6941">
              <w:rPr>
                <w:rFonts w:eastAsia="Arial Unicode MS"/>
                <w:lang w:eastAsia="zh-CN"/>
              </w:rPr>
              <w:t>20473</w:t>
            </w:r>
          </w:p>
        </w:tc>
      </w:tr>
      <w:tr w:rsidR="005B6941" w:rsidRPr="005B6941" w14:paraId="1C10CAC3" w14:textId="77777777" w:rsidTr="005B6941">
        <w:trPr>
          <w:trHeight w:val="360"/>
        </w:trPr>
        <w:tc>
          <w:tcPr>
            <w:tcW w:w="1660" w:type="dxa"/>
            <w:vMerge/>
            <w:tcBorders>
              <w:top w:val="nil"/>
              <w:left w:val="nil"/>
              <w:bottom w:val="single" w:sz="4" w:space="0" w:color="000000"/>
              <w:right w:val="nil"/>
            </w:tcBorders>
            <w:vAlign w:val="center"/>
            <w:hideMark/>
          </w:tcPr>
          <w:p w14:paraId="5D029E1A" w14:textId="77777777" w:rsidR="005B6941" w:rsidRPr="005B6941" w:rsidRDefault="005B6941" w:rsidP="005B6941">
            <w:pPr>
              <w:pStyle w:val="p1a"/>
              <w:jc w:val="center"/>
              <w:rPr>
                <w:rFonts w:eastAsia="Arial Unicode MS"/>
                <w:lang w:eastAsia="zh-CN"/>
              </w:rPr>
            </w:pPr>
          </w:p>
        </w:tc>
        <w:tc>
          <w:tcPr>
            <w:tcW w:w="4025" w:type="dxa"/>
            <w:tcBorders>
              <w:top w:val="nil"/>
              <w:left w:val="nil"/>
              <w:bottom w:val="nil"/>
              <w:right w:val="nil"/>
            </w:tcBorders>
            <w:shd w:val="clear" w:color="auto" w:fill="auto"/>
            <w:vAlign w:val="center"/>
            <w:hideMark/>
          </w:tcPr>
          <w:p w14:paraId="487833F8" w14:textId="77777777" w:rsidR="005B6941" w:rsidRPr="005B6941" w:rsidRDefault="005B6941" w:rsidP="005B6941">
            <w:pPr>
              <w:pStyle w:val="p1a"/>
              <w:rPr>
                <w:rFonts w:eastAsia="Arial Unicode MS"/>
                <w:lang w:eastAsia="zh-CN"/>
              </w:rPr>
            </w:pPr>
            <w:r w:rsidRPr="005B6941">
              <w:rPr>
                <w:rFonts w:eastAsia="Arial Unicode MS"/>
                <w:lang w:eastAsia="zh-CN"/>
              </w:rPr>
              <w:t xml:space="preserve">Single cell </w:t>
            </w:r>
            <w:proofErr w:type="spellStart"/>
            <w:r w:rsidRPr="005B6941">
              <w:rPr>
                <w:rFonts w:eastAsia="Arial Unicode MS"/>
                <w:lang w:eastAsia="zh-CN"/>
              </w:rPr>
              <w:t>transcriptome</w:t>
            </w:r>
            <w:proofErr w:type="spellEnd"/>
            <w:r w:rsidRPr="005B6941">
              <w:rPr>
                <w:rFonts w:eastAsia="Arial Unicode MS"/>
                <w:lang w:eastAsia="zh-CN"/>
              </w:rPr>
              <w:t xml:space="preserve"> sequencing</w:t>
            </w:r>
          </w:p>
        </w:tc>
        <w:tc>
          <w:tcPr>
            <w:tcW w:w="1134" w:type="dxa"/>
            <w:tcBorders>
              <w:top w:val="nil"/>
              <w:left w:val="nil"/>
              <w:bottom w:val="nil"/>
              <w:right w:val="nil"/>
            </w:tcBorders>
            <w:shd w:val="clear" w:color="auto" w:fill="auto"/>
            <w:vAlign w:val="center"/>
            <w:hideMark/>
          </w:tcPr>
          <w:p w14:paraId="466E99D8" w14:textId="77777777" w:rsidR="005B6941" w:rsidRPr="005B6941" w:rsidRDefault="005B6941" w:rsidP="005B6941">
            <w:pPr>
              <w:pStyle w:val="p1a"/>
              <w:jc w:val="center"/>
              <w:rPr>
                <w:rFonts w:eastAsia="Arial Unicode MS"/>
                <w:lang w:eastAsia="zh-CN"/>
              </w:rPr>
            </w:pPr>
            <w:r w:rsidRPr="005B6941">
              <w:rPr>
                <w:rFonts w:eastAsia="Arial Unicode MS"/>
                <w:lang w:eastAsia="zh-CN"/>
              </w:rPr>
              <w:t>19695</w:t>
            </w:r>
          </w:p>
        </w:tc>
      </w:tr>
      <w:tr w:rsidR="005B6941" w:rsidRPr="005B6941" w14:paraId="24AA1AA6" w14:textId="77777777" w:rsidTr="005B6941">
        <w:trPr>
          <w:trHeight w:val="360"/>
        </w:trPr>
        <w:tc>
          <w:tcPr>
            <w:tcW w:w="1660" w:type="dxa"/>
            <w:vMerge/>
            <w:tcBorders>
              <w:top w:val="nil"/>
              <w:left w:val="nil"/>
              <w:bottom w:val="single" w:sz="4" w:space="0" w:color="000000"/>
              <w:right w:val="nil"/>
            </w:tcBorders>
            <w:vAlign w:val="center"/>
            <w:hideMark/>
          </w:tcPr>
          <w:p w14:paraId="4B3F65C5" w14:textId="77777777" w:rsidR="005B6941" w:rsidRPr="005B6941" w:rsidRDefault="005B6941" w:rsidP="005B6941">
            <w:pPr>
              <w:pStyle w:val="p1a"/>
              <w:jc w:val="center"/>
              <w:rPr>
                <w:rFonts w:eastAsia="Arial Unicode MS"/>
                <w:lang w:eastAsia="zh-CN"/>
              </w:rPr>
            </w:pPr>
          </w:p>
        </w:tc>
        <w:tc>
          <w:tcPr>
            <w:tcW w:w="4025" w:type="dxa"/>
            <w:tcBorders>
              <w:top w:val="nil"/>
              <w:left w:val="nil"/>
              <w:bottom w:val="nil"/>
              <w:right w:val="nil"/>
            </w:tcBorders>
            <w:shd w:val="clear" w:color="auto" w:fill="auto"/>
            <w:vAlign w:val="center"/>
            <w:hideMark/>
          </w:tcPr>
          <w:p w14:paraId="5A30029E" w14:textId="77777777" w:rsidR="005B6941" w:rsidRPr="005B6941" w:rsidRDefault="005B6941" w:rsidP="005B6941">
            <w:pPr>
              <w:pStyle w:val="p1a"/>
              <w:rPr>
                <w:rFonts w:eastAsia="Arial Unicode MS"/>
                <w:lang w:eastAsia="zh-CN"/>
              </w:rPr>
            </w:pPr>
            <w:r w:rsidRPr="005B6941">
              <w:rPr>
                <w:rFonts w:eastAsia="Arial Unicode MS"/>
                <w:lang w:eastAsia="zh-CN"/>
              </w:rPr>
              <w:t>Chromatin structural genomics</w:t>
            </w:r>
          </w:p>
        </w:tc>
        <w:tc>
          <w:tcPr>
            <w:tcW w:w="1134" w:type="dxa"/>
            <w:tcBorders>
              <w:top w:val="nil"/>
              <w:left w:val="nil"/>
              <w:bottom w:val="nil"/>
              <w:right w:val="nil"/>
            </w:tcBorders>
            <w:shd w:val="clear" w:color="auto" w:fill="auto"/>
            <w:vAlign w:val="center"/>
            <w:hideMark/>
          </w:tcPr>
          <w:p w14:paraId="7EE14F3F" w14:textId="77777777" w:rsidR="005B6941" w:rsidRPr="005B6941" w:rsidRDefault="005B6941" w:rsidP="005B6941">
            <w:pPr>
              <w:pStyle w:val="p1a"/>
              <w:jc w:val="center"/>
              <w:rPr>
                <w:rFonts w:eastAsia="Arial Unicode MS"/>
                <w:lang w:eastAsia="zh-CN"/>
              </w:rPr>
            </w:pPr>
            <w:r w:rsidRPr="005B6941">
              <w:rPr>
                <w:rFonts w:eastAsia="Arial Unicode MS"/>
                <w:lang w:eastAsia="zh-CN"/>
              </w:rPr>
              <w:t>13527</w:t>
            </w:r>
          </w:p>
        </w:tc>
      </w:tr>
      <w:tr w:rsidR="005B6941" w:rsidRPr="005B6941" w14:paraId="7A43562E" w14:textId="77777777" w:rsidTr="005B6941">
        <w:trPr>
          <w:trHeight w:val="360"/>
        </w:trPr>
        <w:tc>
          <w:tcPr>
            <w:tcW w:w="1660" w:type="dxa"/>
            <w:vMerge/>
            <w:tcBorders>
              <w:top w:val="nil"/>
              <w:left w:val="nil"/>
              <w:bottom w:val="single" w:sz="4" w:space="0" w:color="000000"/>
              <w:right w:val="nil"/>
            </w:tcBorders>
            <w:vAlign w:val="center"/>
            <w:hideMark/>
          </w:tcPr>
          <w:p w14:paraId="2CCD2866" w14:textId="77777777" w:rsidR="005B6941" w:rsidRPr="005B6941" w:rsidRDefault="005B6941" w:rsidP="005B6941">
            <w:pPr>
              <w:pStyle w:val="p1a"/>
              <w:jc w:val="center"/>
              <w:rPr>
                <w:rFonts w:eastAsia="Arial Unicode MS"/>
                <w:lang w:eastAsia="zh-CN"/>
              </w:rPr>
            </w:pPr>
          </w:p>
        </w:tc>
        <w:tc>
          <w:tcPr>
            <w:tcW w:w="4025" w:type="dxa"/>
            <w:tcBorders>
              <w:top w:val="nil"/>
              <w:left w:val="nil"/>
              <w:bottom w:val="nil"/>
              <w:right w:val="nil"/>
            </w:tcBorders>
            <w:shd w:val="clear" w:color="auto" w:fill="auto"/>
            <w:vAlign w:val="center"/>
            <w:hideMark/>
          </w:tcPr>
          <w:p w14:paraId="55939F94" w14:textId="77777777" w:rsidR="005B6941" w:rsidRPr="005B6941" w:rsidRDefault="005B6941" w:rsidP="005B6941">
            <w:pPr>
              <w:pStyle w:val="p1a"/>
              <w:rPr>
                <w:rFonts w:eastAsia="Arial Unicode MS"/>
                <w:lang w:eastAsia="zh-CN"/>
              </w:rPr>
            </w:pPr>
            <w:r w:rsidRPr="005B6941">
              <w:rPr>
                <w:rFonts w:eastAsia="Arial Unicode MS"/>
                <w:lang w:eastAsia="zh-CN"/>
              </w:rPr>
              <w:t>Haplotype analysis</w:t>
            </w:r>
          </w:p>
        </w:tc>
        <w:tc>
          <w:tcPr>
            <w:tcW w:w="1134" w:type="dxa"/>
            <w:tcBorders>
              <w:top w:val="nil"/>
              <w:left w:val="nil"/>
              <w:bottom w:val="nil"/>
              <w:right w:val="nil"/>
            </w:tcBorders>
            <w:shd w:val="clear" w:color="auto" w:fill="auto"/>
            <w:vAlign w:val="center"/>
            <w:hideMark/>
          </w:tcPr>
          <w:p w14:paraId="1B5DD865" w14:textId="77777777" w:rsidR="005B6941" w:rsidRPr="005B6941" w:rsidRDefault="005B6941" w:rsidP="005B6941">
            <w:pPr>
              <w:pStyle w:val="p1a"/>
              <w:jc w:val="center"/>
              <w:rPr>
                <w:rFonts w:eastAsia="Arial Unicode MS"/>
                <w:lang w:eastAsia="zh-CN"/>
              </w:rPr>
            </w:pPr>
            <w:r w:rsidRPr="005B6941">
              <w:rPr>
                <w:rFonts w:eastAsia="Arial Unicode MS"/>
                <w:lang w:eastAsia="zh-CN"/>
              </w:rPr>
              <w:t>11289</w:t>
            </w:r>
          </w:p>
        </w:tc>
      </w:tr>
      <w:tr w:rsidR="005B6941" w:rsidRPr="005B6941" w14:paraId="1C1ADB2E" w14:textId="77777777" w:rsidTr="005B6941">
        <w:trPr>
          <w:trHeight w:val="360"/>
        </w:trPr>
        <w:tc>
          <w:tcPr>
            <w:tcW w:w="1660" w:type="dxa"/>
            <w:vMerge/>
            <w:tcBorders>
              <w:top w:val="nil"/>
              <w:left w:val="nil"/>
              <w:bottom w:val="single" w:sz="4" w:space="0" w:color="000000"/>
              <w:right w:val="nil"/>
            </w:tcBorders>
            <w:vAlign w:val="center"/>
            <w:hideMark/>
          </w:tcPr>
          <w:p w14:paraId="044E2B76" w14:textId="77777777" w:rsidR="005B6941" w:rsidRPr="005B6941" w:rsidRDefault="005B6941" w:rsidP="005B6941">
            <w:pPr>
              <w:pStyle w:val="p1a"/>
              <w:jc w:val="center"/>
              <w:rPr>
                <w:rFonts w:eastAsia="Arial Unicode MS"/>
                <w:lang w:eastAsia="zh-CN"/>
              </w:rPr>
            </w:pPr>
          </w:p>
        </w:tc>
        <w:tc>
          <w:tcPr>
            <w:tcW w:w="4025" w:type="dxa"/>
            <w:tcBorders>
              <w:top w:val="nil"/>
              <w:left w:val="nil"/>
              <w:bottom w:val="nil"/>
              <w:right w:val="nil"/>
            </w:tcBorders>
            <w:shd w:val="clear" w:color="auto" w:fill="auto"/>
            <w:vAlign w:val="center"/>
            <w:hideMark/>
          </w:tcPr>
          <w:p w14:paraId="45E5EE03" w14:textId="77777777" w:rsidR="005B6941" w:rsidRPr="005B6941" w:rsidRDefault="005B6941" w:rsidP="005B6941">
            <w:pPr>
              <w:pStyle w:val="p1a"/>
              <w:rPr>
                <w:rFonts w:eastAsia="Arial Unicode MS"/>
                <w:lang w:eastAsia="zh-CN"/>
              </w:rPr>
            </w:pPr>
            <w:r w:rsidRPr="005B6941">
              <w:rPr>
                <w:rFonts w:eastAsia="Arial Unicode MS"/>
                <w:lang w:eastAsia="zh-CN"/>
              </w:rPr>
              <w:t>Pan genomics technology</w:t>
            </w:r>
          </w:p>
        </w:tc>
        <w:tc>
          <w:tcPr>
            <w:tcW w:w="1134" w:type="dxa"/>
            <w:tcBorders>
              <w:top w:val="nil"/>
              <w:left w:val="nil"/>
              <w:bottom w:val="nil"/>
              <w:right w:val="nil"/>
            </w:tcBorders>
            <w:shd w:val="clear" w:color="auto" w:fill="auto"/>
            <w:vAlign w:val="center"/>
            <w:hideMark/>
          </w:tcPr>
          <w:p w14:paraId="20E8C002" w14:textId="77777777" w:rsidR="005B6941" w:rsidRPr="005B6941" w:rsidRDefault="005B6941" w:rsidP="005B6941">
            <w:pPr>
              <w:pStyle w:val="p1a"/>
              <w:jc w:val="center"/>
              <w:rPr>
                <w:rFonts w:eastAsia="Arial Unicode MS"/>
                <w:lang w:eastAsia="zh-CN"/>
              </w:rPr>
            </w:pPr>
            <w:r w:rsidRPr="005B6941">
              <w:rPr>
                <w:rFonts w:eastAsia="Arial Unicode MS"/>
                <w:lang w:eastAsia="zh-CN"/>
              </w:rPr>
              <w:t>10827</w:t>
            </w:r>
          </w:p>
        </w:tc>
      </w:tr>
      <w:tr w:rsidR="005B6941" w:rsidRPr="005B6941" w14:paraId="282F01FE" w14:textId="77777777" w:rsidTr="005B6941">
        <w:trPr>
          <w:trHeight w:val="360"/>
        </w:trPr>
        <w:tc>
          <w:tcPr>
            <w:tcW w:w="1660" w:type="dxa"/>
            <w:vMerge/>
            <w:tcBorders>
              <w:top w:val="nil"/>
              <w:left w:val="nil"/>
              <w:bottom w:val="single" w:sz="4" w:space="0" w:color="000000"/>
              <w:right w:val="nil"/>
            </w:tcBorders>
            <w:vAlign w:val="center"/>
            <w:hideMark/>
          </w:tcPr>
          <w:p w14:paraId="4D572E01" w14:textId="77777777" w:rsidR="005B6941" w:rsidRPr="005B6941" w:rsidRDefault="005B6941" w:rsidP="005B6941">
            <w:pPr>
              <w:pStyle w:val="p1a"/>
              <w:jc w:val="center"/>
              <w:rPr>
                <w:rFonts w:eastAsia="Arial Unicode MS"/>
                <w:lang w:eastAsia="zh-CN"/>
              </w:rPr>
            </w:pPr>
          </w:p>
        </w:tc>
        <w:tc>
          <w:tcPr>
            <w:tcW w:w="4025" w:type="dxa"/>
            <w:tcBorders>
              <w:top w:val="nil"/>
              <w:left w:val="nil"/>
              <w:bottom w:val="nil"/>
              <w:right w:val="nil"/>
            </w:tcBorders>
            <w:shd w:val="clear" w:color="auto" w:fill="auto"/>
            <w:vAlign w:val="center"/>
            <w:hideMark/>
          </w:tcPr>
          <w:p w14:paraId="248CC258" w14:textId="77777777" w:rsidR="005B6941" w:rsidRPr="005B6941" w:rsidRDefault="005B6941" w:rsidP="005B6941">
            <w:pPr>
              <w:pStyle w:val="p1a"/>
              <w:rPr>
                <w:rFonts w:eastAsia="Arial Unicode MS"/>
                <w:lang w:eastAsia="zh-CN"/>
              </w:rPr>
            </w:pPr>
            <w:r w:rsidRPr="005B6941">
              <w:rPr>
                <w:rFonts w:eastAsia="Arial Unicode MS"/>
                <w:lang w:eastAsia="zh-CN"/>
              </w:rPr>
              <w:t>Immune genomics technology</w:t>
            </w:r>
          </w:p>
        </w:tc>
        <w:tc>
          <w:tcPr>
            <w:tcW w:w="1134" w:type="dxa"/>
            <w:tcBorders>
              <w:top w:val="nil"/>
              <w:left w:val="nil"/>
              <w:bottom w:val="nil"/>
              <w:right w:val="nil"/>
            </w:tcBorders>
            <w:shd w:val="clear" w:color="auto" w:fill="auto"/>
            <w:vAlign w:val="center"/>
            <w:hideMark/>
          </w:tcPr>
          <w:p w14:paraId="4708659D" w14:textId="77777777" w:rsidR="005B6941" w:rsidRPr="005B6941" w:rsidRDefault="005B6941" w:rsidP="005B6941">
            <w:pPr>
              <w:pStyle w:val="p1a"/>
              <w:jc w:val="center"/>
              <w:rPr>
                <w:rFonts w:eastAsia="Arial Unicode MS"/>
                <w:lang w:eastAsia="zh-CN"/>
              </w:rPr>
            </w:pPr>
            <w:r w:rsidRPr="005B6941">
              <w:rPr>
                <w:rFonts w:eastAsia="Arial Unicode MS"/>
                <w:lang w:eastAsia="zh-CN"/>
              </w:rPr>
              <w:t>9438</w:t>
            </w:r>
          </w:p>
        </w:tc>
      </w:tr>
      <w:tr w:rsidR="005B6941" w:rsidRPr="005B6941" w14:paraId="0DC0AC59" w14:textId="77777777" w:rsidTr="005B6941">
        <w:trPr>
          <w:trHeight w:val="360"/>
        </w:trPr>
        <w:tc>
          <w:tcPr>
            <w:tcW w:w="1660" w:type="dxa"/>
            <w:vMerge/>
            <w:tcBorders>
              <w:top w:val="nil"/>
              <w:left w:val="nil"/>
              <w:bottom w:val="single" w:sz="4" w:space="0" w:color="000000"/>
              <w:right w:val="nil"/>
            </w:tcBorders>
            <w:vAlign w:val="center"/>
            <w:hideMark/>
          </w:tcPr>
          <w:p w14:paraId="2E6C2B77" w14:textId="77777777" w:rsidR="005B6941" w:rsidRPr="005B6941" w:rsidRDefault="005B6941" w:rsidP="005B6941">
            <w:pPr>
              <w:pStyle w:val="p1a"/>
              <w:jc w:val="center"/>
              <w:rPr>
                <w:rFonts w:eastAsia="Arial Unicode MS"/>
                <w:lang w:eastAsia="zh-CN"/>
              </w:rPr>
            </w:pPr>
          </w:p>
        </w:tc>
        <w:tc>
          <w:tcPr>
            <w:tcW w:w="4025" w:type="dxa"/>
            <w:tcBorders>
              <w:top w:val="nil"/>
              <w:left w:val="nil"/>
              <w:bottom w:val="nil"/>
              <w:right w:val="nil"/>
            </w:tcBorders>
            <w:shd w:val="clear" w:color="auto" w:fill="auto"/>
            <w:vAlign w:val="center"/>
            <w:hideMark/>
          </w:tcPr>
          <w:p w14:paraId="06CC44EF" w14:textId="77777777" w:rsidR="005B6941" w:rsidRPr="005B6941" w:rsidRDefault="005B6941" w:rsidP="005B6941">
            <w:pPr>
              <w:pStyle w:val="p1a"/>
              <w:rPr>
                <w:rFonts w:eastAsia="Arial Unicode MS"/>
                <w:lang w:eastAsia="zh-CN"/>
              </w:rPr>
            </w:pPr>
            <w:r w:rsidRPr="005B6941">
              <w:rPr>
                <w:rFonts w:eastAsia="Arial Unicode MS"/>
                <w:lang w:eastAsia="zh-CN"/>
              </w:rPr>
              <w:t>Epigenetics technology</w:t>
            </w:r>
          </w:p>
        </w:tc>
        <w:tc>
          <w:tcPr>
            <w:tcW w:w="1134" w:type="dxa"/>
            <w:tcBorders>
              <w:top w:val="nil"/>
              <w:left w:val="nil"/>
              <w:bottom w:val="nil"/>
              <w:right w:val="nil"/>
            </w:tcBorders>
            <w:shd w:val="clear" w:color="auto" w:fill="auto"/>
            <w:vAlign w:val="center"/>
            <w:hideMark/>
          </w:tcPr>
          <w:p w14:paraId="657D29FD" w14:textId="77777777" w:rsidR="005B6941" w:rsidRPr="005B6941" w:rsidRDefault="005B6941" w:rsidP="005B6941">
            <w:pPr>
              <w:pStyle w:val="p1a"/>
              <w:jc w:val="center"/>
              <w:rPr>
                <w:rFonts w:eastAsia="Arial Unicode MS"/>
                <w:lang w:eastAsia="zh-CN"/>
              </w:rPr>
            </w:pPr>
            <w:r w:rsidRPr="005B6941">
              <w:rPr>
                <w:rFonts w:eastAsia="Arial Unicode MS"/>
                <w:lang w:eastAsia="zh-CN"/>
              </w:rPr>
              <w:t>5974</w:t>
            </w:r>
          </w:p>
        </w:tc>
      </w:tr>
      <w:tr w:rsidR="005B6941" w:rsidRPr="005B6941" w14:paraId="14ABB52A" w14:textId="77777777" w:rsidTr="005B6941">
        <w:trPr>
          <w:trHeight w:val="360"/>
        </w:trPr>
        <w:tc>
          <w:tcPr>
            <w:tcW w:w="1660" w:type="dxa"/>
            <w:vMerge/>
            <w:tcBorders>
              <w:top w:val="nil"/>
              <w:left w:val="nil"/>
              <w:bottom w:val="single" w:sz="4" w:space="0" w:color="000000"/>
              <w:right w:val="nil"/>
            </w:tcBorders>
            <w:vAlign w:val="center"/>
            <w:hideMark/>
          </w:tcPr>
          <w:p w14:paraId="33A09937" w14:textId="77777777" w:rsidR="005B6941" w:rsidRPr="005B6941" w:rsidRDefault="005B6941" w:rsidP="005B6941">
            <w:pPr>
              <w:pStyle w:val="p1a"/>
              <w:jc w:val="center"/>
              <w:rPr>
                <w:rFonts w:eastAsia="Arial Unicode MS"/>
                <w:lang w:eastAsia="zh-CN"/>
              </w:rPr>
            </w:pPr>
          </w:p>
        </w:tc>
        <w:tc>
          <w:tcPr>
            <w:tcW w:w="4025" w:type="dxa"/>
            <w:tcBorders>
              <w:top w:val="nil"/>
              <w:left w:val="nil"/>
              <w:bottom w:val="nil"/>
              <w:right w:val="nil"/>
            </w:tcBorders>
            <w:shd w:val="clear" w:color="auto" w:fill="auto"/>
            <w:vAlign w:val="center"/>
            <w:hideMark/>
          </w:tcPr>
          <w:p w14:paraId="3322A660" w14:textId="77777777" w:rsidR="005B6941" w:rsidRPr="005B6941" w:rsidRDefault="005B6941" w:rsidP="005B6941">
            <w:pPr>
              <w:pStyle w:val="p1a"/>
              <w:rPr>
                <w:rFonts w:eastAsia="Arial Unicode MS"/>
                <w:lang w:eastAsia="zh-CN"/>
              </w:rPr>
            </w:pPr>
            <w:proofErr w:type="spellStart"/>
            <w:r w:rsidRPr="005B6941">
              <w:rPr>
                <w:rFonts w:eastAsia="Arial Unicode MS"/>
                <w:lang w:eastAsia="zh-CN"/>
              </w:rPr>
              <w:t>Nutrigenomics</w:t>
            </w:r>
            <w:proofErr w:type="spellEnd"/>
            <w:r w:rsidRPr="005B6941">
              <w:rPr>
                <w:rFonts w:eastAsia="Arial Unicode MS"/>
                <w:lang w:eastAsia="zh-CN"/>
              </w:rPr>
              <w:t xml:space="preserve"> technology</w:t>
            </w:r>
          </w:p>
        </w:tc>
        <w:tc>
          <w:tcPr>
            <w:tcW w:w="1134" w:type="dxa"/>
            <w:tcBorders>
              <w:top w:val="nil"/>
              <w:left w:val="nil"/>
              <w:bottom w:val="nil"/>
              <w:right w:val="nil"/>
            </w:tcBorders>
            <w:shd w:val="clear" w:color="auto" w:fill="auto"/>
            <w:vAlign w:val="center"/>
            <w:hideMark/>
          </w:tcPr>
          <w:p w14:paraId="53559115" w14:textId="77777777" w:rsidR="005B6941" w:rsidRPr="005B6941" w:rsidRDefault="005B6941" w:rsidP="005B6941">
            <w:pPr>
              <w:pStyle w:val="p1a"/>
              <w:jc w:val="center"/>
              <w:rPr>
                <w:rFonts w:eastAsia="Arial Unicode MS"/>
                <w:lang w:eastAsia="zh-CN"/>
              </w:rPr>
            </w:pPr>
            <w:r w:rsidRPr="005B6941">
              <w:rPr>
                <w:rFonts w:eastAsia="Arial Unicode MS"/>
                <w:lang w:eastAsia="zh-CN"/>
              </w:rPr>
              <w:t>5161</w:t>
            </w:r>
          </w:p>
        </w:tc>
      </w:tr>
      <w:tr w:rsidR="005B6941" w:rsidRPr="005B6941" w14:paraId="1EC1FB79" w14:textId="77777777" w:rsidTr="005B6941">
        <w:trPr>
          <w:trHeight w:val="360"/>
        </w:trPr>
        <w:tc>
          <w:tcPr>
            <w:tcW w:w="1660" w:type="dxa"/>
            <w:vMerge/>
            <w:tcBorders>
              <w:top w:val="nil"/>
              <w:left w:val="nil"/>
              <w:bottom w:val="single" w:sz="4" w:space="0" w:color="000000"/>
              <w:right w:val="nil"/>
            </w:tcBorders>
            <w:vAlign w:val="center"/>
            <w:hideMark/>
          </w:tcPr>
          <w:p w14:paraId="1A51BA44" w14:textId="77777777" w:rsidR="005B6941" w:rsidRPr="005B6941" w:rsidRDefault="005B6941" w:rsidP="005B6941">
            <w:pPr>
              <w:pStyle w:val="p1a"/>
              <w:jc w:val="center"/>
              <w:rPr>
                <w:rFonts w:eastAsia="Arial Unicode MS"/>
                <w:lang w:eastAsia="zh-CN"/>
              </w:rPr>
            </w:pPr>
          </w:p>
        </w:tc>
        <w:tc>
          <w:tcPr>
            <w:tcW w:w="4025" w:type="dxa"/>
            <w:tcBorders>
              <w:top w:val="nil"/>
              <w:left w:val="nil"/>
              <w:bottom w:val="nil"/>
              <w:right w:val="nil"/>
            </w:tcBorders>
            <w:shd w:val="clear" w:color="auto" w:fill="auto"/>
            <w:vAlign w:val="center"/>
            <w:hideMark/>
          </w:tcPr>
          <w:p w14:paraId="4C638A69" w14:textId="77777777" w:rsidR="005B6941" w:rsidRPr="005B6941" w:rsidRDefault="005B6941" w:rsidP="005B6941">
            <w:pPr>
              <w:pStyle w:val="p1a"/>
              <w:rPr>
                <w:rFonts w:eastAsia="Arial Unicode MS"/>
                <w:lang w:eastAsia="zh-CN"/>
              </w:rPr>
            </w:pPr>
            <w:r w:rsidRPr="005B6941">
              <w:rPr>
                <w:rFonts w:eastAsia="Arial Unicode MS"/>
                <w:lang w:eastAsia="zh-CN"/>
              </w:rPr>
              <w:t>Pharmacogenomics related technology</w:t>
            </w:r>
          </w:p>
        </w:tc>
        <w:tc>
          <w:tcPr>
            <w:tcW w:w="1134" w:type="dxa"/>
            <w:tcBorders>
              <w:top w:val="nil"/>
              <w:left w:val="nil"/>
              <w:bottom w:val="nil"/>
              <w:right w:val="nil"/>
            </w:tcBorders>
            <w:shd w:val="clear" w:color="auto" w:fill="auto"/>
            <w:vAlign w:val="center"/>
            <w:hideMark/>
          </w:tcPr>
          <w:p w14:paraId="21C1B178" w14:textId="77777777" w:rsidR="005B6941" w:rsidRPr="005B6941" w:rsidRDefault="005B6941" w:rsidP="005B6941">
            <w:pPr>
              <w:pStyle w:val="p1a"/>
              <w:jc w:val="center"/>
              <w:rPr>
                <w:rFonts w:eastAsia="Arial Unicode MS"/>
                <w:lang w:eastAsia="zh-CN"/>
              </w:rPr>
            </w:pPr>
            <w:r w:rsidRPr="005B6941">
              <w:rPr>
                <w:rFonts w:eastAsia="Arial Unicode MS"/>
                <w:lang w:eastAsia="zh-CN"/>
              </w:rPr>
              <w:t>3950</w:t>
            </w:r>
          </w:p>
        </w:tc>
      </w:tr>
      <w:tr w:rsidR="005B6941" w:rsidRPr="005B6941" w14:paraId="4F579C71" w14:textId="77777777" w:rsidTr="005B6941">
        <w:trPr>
          <w:trHeight w:val="360"/>
        </w:trPr>
        <w:tc>
          <w:tcPr>
            <w:tcW w:w="1660" w:type="dxa"/>
            <w:vMerge/>
            <w:tcBorders>
              <w:top w:val="nil"/>
              <w:left w:val="nil"/>
              <w:bottom w:val="single" w:sz="4" w:space="0" w:color="000000"/>
              <w:right w:val="nil"/>
            </w:tcBorders>
            <w:vAlign w:val="center"/>
            <w:hideMark/>
          </w:tcPr>
          <w:p w14:paraId="12D91140" w14:textId="77777777" w:rsidR="005B6941" w:rsidRPr="005B6941" w:rsidRDefault="005B6941" w:rsidP="005B6941">
            <w:pPr>
              <w:pStyle w:val="p1a"/>
              <w:jc w:val="center"/>
              <w:rPr>
                <w:rFonts w:eastAsia="Arial Unicode MS"/>
                <w:lang w:eastAsia="zh-CN"/>
              </w:rPr>
            </w:pPr>
          </w:p>
        </w:tc>
        <w:tc>
          <w:tcPr>
            <w:tcW w:w="4025" w:type="dxa"/>
            <w:tcBorders>
              <w:top w:val="nil"/>
              <w:left w:val="nil"/>
              <w:bottom w:val="nil"/>
              <w:right w:val="nil"/>
            </w:tcBorders>
            <w:shd w:val="clear" w:color="auto" w:fill="auto"/>
            <w:vAlign w:val="center"/>
            <w:hideMark/>
          </w:tcPr>
          <w:p w14:paraId="2C7771E2" w14:textId="77777777" w:rsidR="005B6941" w:rsidRPr="005B6941" w:rsidRDefault="005B6941" w:rsidP="005B6941">
            <w:pPr>
              <w:pStyle w:val="p1a"/>
              <w:rPr>
                <w:rFonts w:eastAsia="Arial Unicode MS"/>
                <w:lang w:eastAsia="zh-CN"/>
              </w:rPr>
            </w:pPr>
            <w:proofErr w:type="spellStart"/>
            <w:r w:rsidRPr="005B6941">
              <w:rPr>
                <w:rFonts w:eastAsia="Arial Unicode MS"/>
                <w:lang w:eastAsia="zh-CN"/>
              </w:rPr>
              <w:t>Metagenomics</w:t>
            </w:r>
            <w:proofErr w:type="spellEnd"/>
            <w:r w:rsidRPr="005B6941">
              <w:rPr>
                <w:rFonts w:eastAsia="Arial Unicode MS"/>
                <w:lang w:eastAsia="zh-CN"/>
              </w:rPr>
              <w:t xml:space="preserve"> technology</w:t>
            </w:r>
          </w:p>
        </w:tc>
        <w:tc>
          <w:tcPr>
            <w:tcW w:w="1134" w:type="dxa"/>
            <w:tcBorders>
              <w:top w:val="nil"/>
              <w:left w:val="nil"/>
              <w:bottom w:val="nil"/>
              <w:right w:val="nil"/>
            </w:tcBorders>
            <w:shd w:val="clear" w:color="auto" w:fill="auto"/>
            <w:vAlign w:val="center"/>
            <w:hideMark/>
          </w:tcPr>
          <w:p w14:paraId="7D58B653" w14:textId="77777777" w:rsidR="005B6941" w:rsidRPr="005B6941" w:rsidRDefault="005B6941" w:rsidP="005B6941">
            <w:pPr>
              <w:pStyle w:val="p1a"/>
              <w:jc w:val="center"/>
              <w:rPr>
                <w:rFonts w:eastAsia="Arial Unicode MS"/>
                <w:lang w:eastAsia="zh-CN"/>
              </w:rPr>
            </w:pPr>
            <w:r w:rsidRPr="005B6941">
              <w:rPr>
                <w:rFonts w:eastAsia="Arial Unicode MS"/>
                <w:lang w:eastAsia="zh-CN"/>
              </w:rPr>
              <w:t>2564</w:t>
            </w:r>
          </w:p>
        </w:tc>
      </w:tr>
      <w:tr w:rsidR="005B6941" w:rsidRPr="005B6941" w14:paraId="03665D4F" w14:textId="77777777" w:rsidTr="005B6941">
        <w:trPr>
          <w:trHeight w:val="360"/>
        </w:trPr>
        <w:tc>
          <w:tcPr>
            <w:tcW w:w="1660" w:type="dxa"/>
            <w:vMerge/>
            <w:tcBorders>
              <w:top w:val="nil"/>
              <w:left w:val="nil"/>
              <w:bottom w:val="single" w:sz="4" w:space="0" w:color="000000"/>
              <w:right w:val="nil"/>
            </w:tcBorders>
            <w:vAlign w:val="center"/>
            <w:hideMark/>
          </w:tcPr>
          <w:p w14:paraId="6F19727D" w14:textId="77777777" w:rsidR="005B6941" w:rsidRPr="005B6941" w:rsidRDefault="005B6941" w:rsidP="005B6941">
            <w:pPr>
              <w:pStyle w:val="p1a"/>
              <w:jc w:val="center"/>
              <w:rPr>
                <w:rFonts w:eastAsia="Arial Unicode MS"/>
                <w:lang w:eastAsia="zh-CN"/>
              </w:rPr>
            </w:pPr>
          </w:p>
        </w:tc>
        <w:tc>
          <w:tcPr>
            <w:tcW w:w="4025" w:type="dxa"/>
            <w:tcBorders>
              <w:top w:val="nil"/>
              <w:left w:val="nil"/>
              <w:bottom w:val="single" w:sz="4" w:space="0" w:color="auto"/>
              <w:right w:val="nil"/>
            </w:tcBorders>
            <w:shd w:val="clear" w:color="auto" w:fill="auto"/>
            <w:vAlign w:val="center"/>
            <w:hideMark/>
          </w:tcPr>
          <w:p w14:paraId="3E4A24A4" w14:textId="77777777" w:rsidR="005B6941" w:rsidRPr="005B6941" w:rsidRDefault="005B6941" w:rsidP="005B6941">
            <w:pPr>
              <w:pStyle w:val="p1a"/>
              <w:rPr>
                <w:rFonts w:eastAsia="Arial Unicode MS"/>
                <w:lang w:eastAsia="zh-CN"/>
              </w:rPr>
            </w:pPr>
            <w:proofErr w:type="spellStart"/>
            <w:r w:rsidRPr="005B6941">
              <w:rPr>
                <w:rFonts w:eastAsia="Arial Unicode MS"/>
                <w:lang w:eastAsia="zh-CN"/>
              </w:rPr>
              <w:t>Druggable</w:t>
            </w:r>
            <w:proofErr w:type="spellEnd"/>
            <w:r w:rsidRPr="005B6941">
              <w:rPr>
                <w:rFonts w:eastAsia="Arial Unicode MS"/>
                <w:lang w:eastAsia="zh-CN"/>
              </w:rPr>
              <w:t xml:space="preserve"> genome discovery technology</w:t>
            </w:r>
          </w:p>
        </w:tc>
        <w:tc>
          <w:tcPr>
            <w:tcW w:w="1134" w:type="dxa"/>
            <w:tcBorders>
              <w:top w:val="nil"/>
              <w:left w:val="nil"/>
              <w:bottom w:val="single" w:sz="4" w:space="0" w:color="auto"/>
              <w:right w:val="nil"/>
            </w:tcBorders>
            <w:shd w:val="clear" w:color="auto" w:fill="auto"/>
            <w:vAlign w:val="center"/>
            <w:hideMark/>
          </w:tcPr>
          <w:p w14:paraId="3D6C6B8A" w14:textId="77777777" w:rsidR="005B6941" w:rsidRPr="005B6941" w:rsidRDefault="005B6941" w:rsidP="005B6941">
            <w:pPr>
              <w:pStyle w:val="p1a"/>
              <w:jc w:val="center"/>
              <w:rPr>
                <w:rFonts w:eastAsia="Arial Unicode MS"/>
                <w:lang w:eastAsia="zh-CN"/>
              </w:rPr>
            </w:pPr>
            <w:r w:rsidRPr="005B6941">
              <w:rPr>
                <w:rFonts w:eastAsia="Arial Unicode MS"/>
                <w:lang w:eastAsia="zh-CN"/>
              </w:rPr>
              <w:t>1107</w:t>
            </w:r>
          </w:p>
        </w:tc>
      </w:tr>
    </w:tbl>
    <w:p w14:paraId="40B94D4B" w14:textId="77777777" w:rsidR="005B6941" w:rsidRPr="005B6941" w:rsidRDefault="005B6941" w:rsidP="005B6941">
      <w:pPr>
        <w:pStyle w:val="p1a"/>
        <w:rPr>
          <w:rFonts w:eastAsia="Arial Unicode MS"/>
          <w:lang w:eastAsia="zh-CN"/>
        </w:rPr>
      </w:pPr>
    </w:p>
    <w:p w14:paraId="4FD01580" w14:textId="77777777" w:rsidR="00294ED8" w:rsidRPr="00294ED8" w:rsidRDefault="00294ED8" w:rsidP="00294ED8">
      <w:pPr>
        <w:pStyle w:val="p1a"/>
        <w:rPr>
          <w:rFonts w:eastAsia="Arial Unicode MS"/>
          <w:lang w:eastAsia="zh-CN"/>
        </w:rPr>
      </w:pPr>
      <w:r w:rsidRPr="00294ED8">
        <w:rPr>
          <w:rFonts w:eastAsia="Arial Unicode MS"/>
          <w:lang w:eastAsia="zh-CN"/>
        </w:rPr>
        <w:t xml:space="preserve">    Next generation sequencing (NGS), chromatin structural genomics and single cell </w:t>
      </w:r>
      <w:proofErr w:type="spellStart"/>
      <w:r w:rsidRPr="00294ED8">
        <w:rPr>
          <w:rFonts w:eastAsia="Arial Unicode MS"/>
          <w:lang w:eastAsia="zh-CN"/>
        </w:rPr>
        <w:t>transcriptome</w:t>
      </w:r>
      <w:proofErr w:type="spellEnd"/>
      <w:r w:rsidRPr="00294ED8">
        <w:rPr>
          <w:rFonts w:eastAsia="Arial Unicode MS"/>
          <w:lang w:eastAsia="zh-CN"/>
        </w:rPr>
        <w:t xml:space="preserve"> sequencing focus on the first question. NGS technologies enable us to </w:t>
      </w:r>
      <w:r w:rsidRPr="00294ED8">
        <w:rPr>
          <w:rFonts w:eastAsia="Arial Unicode MS"/>
          <w:lang w:eastAsia="zh-CN"/>
        </w:rPr>
        <w:lastRenderedPageBreak/>
        <w:t xml:space="preserve">parallelize the sequencing process, producing millions of sequences concurrently, lower the cost of DNA sequencing to a great extent and make sequencing much more convenient and more accurate than ever before. NGS sets a lower base for conducting genomics study today and helps to accelerate the knowledge discovery routine. One important purpose of getting genome sequences is to find out the connection between human genome and drug </w:t>
      </w:r>
      <w:proofErr w:type="gramStart"/>
      <w:r w:rsidRPr="00294ED8">
        <w:rPr>
          <w:rFonts w:eastAsia="Arial Unicode MS"/>
          <w:lang w:eastAsia="zh-CN"/>
        </w:rPr>
        <w:t>susceptibility  rules</w:t>
      </w:r>
      <w:proofErr w:type="gramEnd"/>
      <w:r w:rsidRPr="00294ED8">
        <w:rPr>
          <w:rFonts w:eastAsia="Arial Unicode MS"/>
          <w:lang w:eastAsia="zh-CN"/>
        </w:rPr>
        <w:t xml:space="preserve"> of gene expression and interpreting tra</w:t>
      </w:r>
      <w:r w:rsidRPr="00294ED8">
        <w:rPr>
          <w:rFonts w:eastAsia="Arial Unicode MS"/>
          <w:lang w:eastAsia="zh-CN"/>
        </w:rPr>
        <w:t>n</w:t>
      </w:r>
      <w:r w:rsidRPr="00294ED8">
        <w:rPr>
          <w:rFonts w:eastAsia="Arial Unicode MS"/>
          <w:lang w:eastAsia="zh-CN"/>
        </w:rPr>
        <w:t xml:space="preserve">scriptional bursting phenomenon. Beyond DNA studies, single cell </w:t>
      </w:r>
      <w:proofErr w:type="spellStart"/>
      <w:r w:rsidRPr="00294ED8">
        <w:rPr>
          <w:rFonts w:eastAsia="Arial Unicode MS"/>
          <w:lang w:eastAsia="zh-CN"/>
        </w:rPr>
        <w:t>transcriptome</w:t>
      </w:r>
      <w:proofErr w:type="spellEnd"/>
      <w:r w:rsidRPr="00294ED8">
        <w:rPr>
          <w:rFonts w:eastAsia="Arial Unicode MS"/>
          <w:lang w:eastAsia="zh-CN"/>
        </w:rPr>
        <w:t xml:space="preserve"> sequencing gives information about different kinds of RNA molecules of a specified cell population. With that, the processes of cellular differentiation and carcinogenesis can be learned in depth. Articles clustered under these keywords verify our research hotspot analysis. </w:t>
      </w:r>
    </w:p>
    <w:p w14:paraId="7CD5BFF7" w14:textId="77777777" w:rsidR="00294ED8" w:rsidRPr="00294ED8" w:rsidRDefault="00294ED8" w:rsidP="00294ED8">
      <w:pPr>
        <w:pStyle w:val="p1a"/>
        <w:rPr>
          <w:rFonts w:eastAsia="Arial Unicode MS"/>
          <w:lang w:eastAsia="zh-CN"/>
        </w:rPr>
      </w:pPr>
      <w:r w:rsidRPr="00294ED8">
        <w:rPr>
          <w:rFonts w:eastAsia="Arial Unicode MS"/>
          <w:lang w:eastAsia="zh-CN"/>
        </w:rPr>
        <w:t xml:space="preserve">    Genome wide association study (GWAS) and haplotype analysis, on another dire</w:t>
      </w:r>
      <w:r w:rsidRPr="00294ED8">
        <w:rPr>
          <w:rFonts w:eastAsia="Arial Unicode MS"/>
          <w:lang w:eastAsia="zh-CN"/>
        </w:rPr>
        <w:t>c</w:t>
      </w:r>
      <w:r w:rsidRPr="00294ED8">
        <w:rPr>
          <w:rFonts w:eastAsia="Arial Unicode MS"/>
          <w:lang w:eastAsia="zh-CN"/>
        </w:rPr>
        <w:t>tion, belong to the fundamental functional genomics research. If structural genomics is about gathering information, functional genomics works to make sure of these vast produced data turning into valuable knowledge wealth. GWAS exams common gene</w:t>
      </w:r>
      <w:r w:rsidRPr="00294ED8">
        <w:rPr>
          <w:rFonts w:eastAsia="Arial Unicode MS"/>
          <w:lang w:eastAsia="zh-CN"/>
        </w:rPr>
        <w:t>t</w:t>
      </w:r>
      <w:r w:rsidRPr="00294ED8">
        <w:rPr>
          <w:rFonts w:eastAsia="Arial Unicode MS"/>
          <w:lang w:eastAsia="zh-CN"/>
        </w:rPr>
        <w:t xml:space="preserve">ic variants in different individuals to test if any variant is associated with a </w:t>
      </w:r>
      <w:proofErr w:type="gramStart"/>
      <w:r w:rsidRPr="00294ED8">
        <w:rPr>
          <w:rFonts w:eastAsia="Arial Unicode MS"/>
          <w:lang w:eastAsia="zh-CN"/>
        </w:rPr>
        <w:t>trait,</w:t>
      </w:r>
      <w:proofErr w:type="gramEnd"/>
      <w:r w:rsidRPr="00294ED8">
        <w:rPr>
          <w:rFonts w:eastAsia="Arial Unicode MS"/>
          <w:lang w:eastAsia="zh-CN"/>
        </w:rPr>
        <w:t xml:space="preserve"> mai</w:t>
      </w:r>
      <w:r w:rsidRPr="00294ED8">
        <w:rPr>
          <w:rFonts w:eastAsia="Arial Unicode MS"/>
          <w:lang w:eastAsia="zh-CN"/>
        </w:rPr>
        <w:t>n</w:t>
      </w:r>
      <w:r w:rsidRPr="00294ED8">
        <w:rPr>
          <w:rFonts w:eastAsia="Arial Unicode MS"/>
          <w:lang w:eastAsia="zh-CN"/>
        </w:rPr>
        <w:t>ly focused on associations between single nucleotide polymorphisms (SNPs) and traits like major diseases. Haplotype analysis also proceeds with SNPs and polymo</w:t>
      </w:r>
      <w:r w:rsidRPr="00294ED8">
        <w:rPr>
          <w:rFonts w:eastAsia="Arial Unicode MS"/>
          <w:lang w:eastAsia="zh-CN"/>
        </w:rPr>
        <w:t>r</w:t>
      </w:r>
      <w:r w:rsidRPr="00294ED8">
        <w:rPr>
          <w:rFonts w:eastAsia="Arial Unicode MS"/>
          <w:lang w:eastAsia="zh-CN"/>
        </w:rPr>
        <w:t>phic sites to provide valuable evidence for investigating the genetics of common di</w:t>
      </w:r>
      <w:r w:rsidRPr="00294ED8">
        <w:rPr>
          <w:rFonts w:eastAsia="Arial Unicode MS"/>
          <w:lang w:eastAsia="zh-CN"/>
        </w:rPr>
        <w:t>s</w:t>
      </w:r>
      <w:r w:rsidRPr="00294ED8">
        <w:rPr>
          <w:rFonts w:eastAsia="Arial Unicode MS"/>
          <w:lang w:eastAsia="zh-CN"/>
        </w:rPr>
        <w:t xml:space="preserve">eases. Relevancy to </w:t>
      </w:r>
      <w:r w:rsidRPr="00294ED8">
        <w:rPr>
          <w:rFonts w:eastAsia="Arial Unicode MS" w:hint="eastAsia"/>
          <w:lang w:eastAsia="zh-CN"/>
        </w:rPr>
        <w:t>medical</w:t>
      </w:r>
      <w:r w:rsidRPr="00294ED8">
        <w:rPr>
          <w:rFonts w:eastAsia="Arial Unicode MS"/>
          <w:lang w:eastAsia="zh-CN"/>
        </w:rPr>
        <w:t xml:space="preserve"> care and drug delivery explains the high frequency of both technologies. </w:t>
      </w:r>
    </w:p>
    <w:p w14:paraId="2F325939" w14:textId="16BE98E0" w:rsidR="00294ED8" w:rsidRDefault="00294ED8" w:rsidP="00294ED8">
      <w:pPr>
        <w:pStyle w:val="p1a"/>
        <w:rPr>
          <w:rFonts w:eastAsia="Arial Unicode MS"/>
          <w:lang w:eastAsia="zh-CN"/>
        </w:rPr>
      </w:pPr>
      <w:r w:rsidRPr="00294ED8">
        <w:rPr>
          <w:rFonts w:eastAsia="Arial Unicode MS"/>
          <w:lang w:eastAsia="zh-CN"/>
        </w:rPr>
        <w:t xml:space="preserve">    Besides, there are some other areas of expertise in our statistical list: pan genomics technology, immune genomics technology, epigenetics technology, </w:t>
      </w:r>
      <w:proofErr w:type="spellStart"/>
      <w:r w:rsidRPr="00294ED8">
        <w:rPr>
          <w:rFonts w:eastAsia="Arial Unicode MS"/>
          <w:lang w:eastAsia="zh-CN"/>
        </w:rPr>
        <w:t>nutrigenomics</w:t>
      </w:r>
      <w:proofErr w:type="spellEnd"/>
      <w:r w:rsidRPr="00294ED8">
        <w:rPr>
          <w:rFonts w:eastAsia="Arial Unicode MS"/>
          <w:lang w:eastAsia="zh-CN"/>
        </w:rPr>
        <w:t xml:space="preserve"> technology, </w:t>
      </w:r>
      <w:proofErr w:type="spellStart"/>
      <w:r w:rsidRPr="00294ED8">
        <w:rPr>
          <w:rFonts w:eastAsia="Arial Unicode MS"/>
          <w:lang w:eastAsia="zh-CN"/>
        </w:rPr>
        <w:t>metagenomics</w:t>
      </w:r>
      <w:proofErr w:type="spellEnd"/>
      <w:r w:rsidRPr="00294ED8">
        <w:rPr>
          <w:rFonts w:eastAsia="Arial Unicode MS"/>
          <w:lang w:eastAsia="zh-CN"/>
        </w:rPr>
        <w:t xml:space="preserve"> technology and </w:t>
      </w:r>
      <w:proofErr w:type="spellStart"/>
      <w:r w:rsidRPr="00294ED8">
        <w:rPr>
          <w:rFonts w:eastAsia="Arial Unicode MS"/>
          <w:lang w:eastAsia="zh-CN"/>
        </w:rPr>
        <w:t>druggable</w:t>
      </w:r>
      <w:proofErr w:type="spellEnd"/>
      <w:r w:rsidRPr="00294ED8">
        <w:rPr>
          <w:rFonts w:eastAsia="Arial Unicode MS"/>
          <w:lang w:eastAsia="zh-CN"/>
        </w:rPr>
        <w:t xml:space="preserve"> genome discovery technology. Each keyword mirrors an aspect of genomics study and numerous neoteric technol</w:t>
      </w:r>
      <w:r w:rsidRPr="00294ED8">
        <w:rPr>
          <w:rFonts w:eastAsia="Arial Unicode MS"/>
          <w:lang w:eastAsia="zh-CN"/>
        </w:rPr>
        <w:t>o</w:t>
      </w:r>
      <w:r w:rsidRPr="00294ED8">
        <w:rPr>
          <w:rFonts w:eastAsia="Arial Unicode MS"/>
          <w:lang w:eastAsia="zh-CN"/>
        </w:rPr>
        <w:t>gies, combined to form a tip of the iceber</w:t>
      </w:r>
      <w:r w:rsidR="00AE4BF0">
        <w:rPr>
          <w:rFonts w:eastAsia="Arial Unicode MS"/>
          <w:lang w:eastAsia="zh-CN"/>
        </w:rPr>
        <w:t xml:space="preserve">g in biomedical research today. </w:t>
      </w:r>
      <w:r w:rsidR="00AE4BF0" w:rsidRPr="00AE4BF0">
        <w:rPr>
          <w:rFonts w:eastAsia="Arial Unicode MS"/>
          <w:lang w:eastAsia="zh-CN"/>
        </w:rPr>
        <w:t>To better understand the trend in biomedical industry, we furthermore looked into the top five most studied sub-classifications in genomics technology.</w:t>
      </w:r>
    </w:p>
    <w:p w14:paraId="71EBEEDB" w14:textId="77777777" w:rsidR="00294ED8" w:rsidRPr="00294ED8" w:rsidRDefault="00294ED8" w:rsidP="00294ED8">
      <w:pPr>
        <w:pStyle w:val="p1a"/>
        <w:rPr>
          <w:rFonts w:eastAsia="Arial Unicode MS"/>
          <w:lang w:eastAsia="zh-CN"/>
        </w:rPr>
      </w:pPr>
    </w:p>
    <w:p w14:paraId="70F95E52" w14:textId="618F2D7D" w:rsidR="005B6941" w:rsidRDefault="00294ED8" w:rsidP="00AE3E3D">
      <w:pPr>
        <w:pStyle w:val="p1a"/>
        <w:rPr>
          <w:rFonts w:eastAsia="Arial Unicode MS"/>
          <w:lang w:eastAsia="zh-CN"/>
        </w:rPr>
      </w:pPr>
      <w:r>
        <w:rPr>
          <w:noProof/>
          <w:lang w:eastAsia="en-US"/>
        </w:rPr>
        <w:drawing>
          <wp:inline distT="0" distB="0" distL="0" distR="0" wp14:anchorId="4CD10E78" wp14:editId="3503E81A">
            <wp:extent cx="4392930" cy="1661770"/>
            <wp:effectExtent l="0" t="0" r="1270" b="0"/>
            <wp:docPr id="2" name="Picture 2" descr="Macintosh HD:Users:apple:Downloads: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pple:Downloads:pic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2930" cy="1661770"/>
                    </a:xfrm>
                    <a:prstGeom prst="rect">
                      <a:avLst/>
                    </a:prstGeom>
                    <a:noFill/>
                    <a:ln>
                      <a:noFill/>
                    </a:ln>
                  </pic:spPr>
                </pic:pic>
              </a:graphicData>
            </a:graphic>
          </wp:inline>
        </w:drawing>
      </w:r>
    </w:p>
    <w:p w14:paraId="460A3C01" w14:textId="59835C88" w:rsidR="00FE36B3" w:rsidRPr="00B01DD0" w:rsidRDefault="00FE36B3" w:rsidP="00B01DD0">
      <w:pPr>
        <w:pStyle w:val="image"/>
        <w:rPr>
          <w:lang w:eastAsia="zh-CN"/>
        </w:rPr>
      </w:pPr>
      <w:r>
        <w:rPr>
          <w:b/>
          <w:lang w:eastAsia="zh-CN"/>
        </w:rPr>
        <w:t>Fig. 1</w:t>
      </w:r>
      <w:r w:rsidRPr="009A7177">
        <w:rPr>
          <w:b/>
          <w:lang w:eastAsia="zh-CN"/>
        </w:rPr>
        <w:t>.</w:t>
      </w:r>
      <w:r w:rsidRPr="00C410F0">
        <w:rPr>
          <w:lang w:eastAsia="zh-CN"/>
        </w:rPr>
        <w:t xml:space="preserve"> </w:t>
      </w:r>
      <w:r>
        <w:rPr>
          <w:lang w:eastAsia="zh-CN"/>
        </w:rPr>
        <w:t>Article amount of top five genomics technology in last years</w:t>
      </w:r>
    </w:p>
    <w:p w14:paraId="40671E05" w14:textId="3AF64E1E" w:rsidR="00B01DD0" w:rsidRPr="00FE36B3" w:rsidRDefault="00B01DD0" w:rsidP="00FE36B3">
      <w:pPr>
        <w:pStyle w:val="p1a"/>
        <w:rPr>
          <w:rFonts w:eastAsia="Arial Unicode MS"/>
          <w:lang w:eastAsia="zh-CN"/>
        </w:rPr>
      </w:pPr>
      <w:r w:rsidRPr="00B01DD0">
        <w:rPr>
          <w:rFonts w:eastAsia="Arial Unicode MS"/>
          <w:lang w:eastAsia="zh-CN"/>
        </w:rPr>
        <w:t xml:space="preserve">    Figure 1 concludes the article amount of top five genomics technologies of past ten years, while genomics study has faced huge improvement by means of technology advancement. GWAS’ application experiences rapidly growth since 2007, peaks in </w:t>
      </w:r>
      <w:r w:rsidRPr="00B01DD0">
        <w:rPr>
          <w:rFonts w:eastAsia="Arial Unicode MS"/>
          <w:lang w:eastAsia="zh-CN"/>
        </w:rPr>
        <w:lastRenderedPageBreak/>
        <w:t>2013, and still holds leading position of genomics study this year. NGS also sees a quick growth stage around 2013 with even higher rates of increase and surpasses GWAS last year to becoming the most widely used genomics technology today. Si</w:t>
      </w:r>
      <w:r w:rsidRPr="00B01DD0">
        <w:rPr>
          <w:rFonts w:eastAsia="Arial Unicode MS"/>
          <w:lang w:eastAsia="zh-CN"/>
        </w:rPr>
        <w:t>n</w:t>
      </w:r>
      <w:r w:rsidRPr="00B01DD0">
        <w:rPr>
          <w:rFonts w:eastAsia="Arial Unicode MS"/>
          <w:lang w:eastAsia="zh-CN"/>
        </w:rPr>
        <w:t xml:space="preserve">gle cell </w:t>
      </w:r>
      <w:proofErr w:type="spellStart"/>
      <w:r w:rsidRPr="00B01DD0">
        <w:rPr>
          <w:rFonts w:eastAsia="Arial Unicode MS"/>
          <w:lang w:eastAsia="zh-CN"/>
        </w:rPr>
        <w:t>transcriptome</w:t>
      </w:r>
      <w:proofErr w:type="spellEnd"/>
      <w:r w:rsidRPr="00B01DD0">
        <w:rPr>
          <w:rFonts w:eastAsia="Arial Unicode MS"/>
          <w:lang w:eastAsia="zh-CN"/>
        </w:rPr>
        <w:t xml:space="preserve"> sequencing starts to becoming a research hotspot in 2008, ge</w:t>
      </w:r>
      <w:r w:rsidRPr="00B01DD0">
        <w:rPr>
          <w:rFonts w:eastAsia="Arial Unicode MS"/>
          <w:lang w:eastAsia="zh-CN"/>
        </w:rPr>
        <w:t>n</w:t>
      </w:r>
      <w:r w:rsidRPr="00B01DD0">
        <w:rPr>
          <w:rFonts w:eastAsia="Arial Unicode MS"/>
          <w:lang w:eastAsia="zh-CN"/>
        </w:rPr>
        <w:t>tly increases and remains steady last year. Chromatin structural genomics and hapl</w:t>
      </w:r>
      <w:r w:rsidRPr="00B01DD0">
        <w:rPr>
          <w:rFonts w:eastAsia="Arial Unicode MS"/>
          <w:lang w:eastAsia="zh-CN"/>
        </w:rPr>
        <w:t>o</w:t>
      </w:r>
      <w:r w:rsidRPr="00B01DD0">
        <w:rPr>
          <w:rFonts w:eastAsia="Arial Unicode MS"/>
          <w:lang w:eastAsia="zh-CN"/>
        </w:rPr>
        <w:t>type analysis, on the other hand, shares much smoother curves in last ten years, ind</w:t>
      </w:r>
      <w:r w:rsidRPr="00B01DD0">
        <w:rPr>
          <w:rFonts w:eastAsia="Arial Unicode MS"/>
          <w:lang w:eastAsia="zh-CN"/>
        </w:rPr>
        <w:t>i</w:t>
      </w:r>
      <w:r w:rsidRPr="00B01DD0">
        <w:rPr>
          <w:rFonts w:eastAsia="Arial Unicode MS"/>
          <w:lang w:eastAsia="zh-CN"/>
        </w:rPr>
        <w:t>cated fundamental status of them in genomics industry. All these figures indicates that structural genomics embraces a significant milestone after the accomplishment of Human Genome Project in May 2006, and</w:t>
      </w:r>
      <w:r w:rsidRPr="00B01DD0">
        <w:rPr>
          <w:rFonts w:eastAsia="Arial Unicode MS" w:hint="eastAsia"/>
          <w:lang w:eastAsia="zh-CN"/>
        </w:rPr>
        <w:t xml:space="preserve"> </w:t>
      </w:r>
      <w:r w:rsidRPr="00B01DD0">
        <w:rPr>
          <w:rFonts w:eastAsia="Arial Unicode MS"/>
          <w:lang w:eastAsia="zh-CN"/>
        </w:rPr>
        <w:t xml:space="preserve">succeeding genomics study starts to focus on </w:t>
      </w:r>
      <w:proofErr w:type="spellStart"/>
      <w:r w:rsidRPr="00B01DD0">
        <w:rPr>
          <w:rFonts w:eastAsia="Arial Unicode MS"/>
          <w:lang w:eastAsia="zh-CN"/>
        </w:rPr>
        <w:t>intragenomic</w:t>
      </w:r>
      <w:proofErr w:type="spellEnd"/>
      <w:r w:rsidRPr="00B01DD0">
        <w:rPr>
          <w:rFonts w:eastAsia="Arial Unicode MS"/>
          <w:lang w:eastAsia="zh-CN"/>
        </w:rPr>
        <w:t xml:space="preserve"> phenomena afterwards: </w:t>
      </w:r>
      <w:proofErr w:type="spellStart"/>
      <w:r w:rsidRPr="00B01DD0">
        <w:rPr>
          <w:rFonts w:eastAsia="Arial Unicode MS"/>
          <w:lang w:eastAsia="zh-CN"/>
        </w:rPr>
        <w:t>heterosis</w:t>
      </w:r>
      <w:proofErr w:type="spellEnd"/>
      <w:r w:rsidRPr="00B01DD0">
        <w:rPr>
          <w:rFonts w:eastAsia="Arial Unicode MS"/>
          <w:lang w:eastAsia="zh-CN"/>
        </w:rPr>
        <w:t xml:space="preserve">, epistasis, </w:t>
      </w:r>
      <w:proofErr w:type="spellStart"/>
      <w:r w:rsidRPr="00B01DD0">
        <w:rPr>
          <w:rFonts w:eastAsia="Arial Unicode MS"/>
          <w:lang w:eastAsia="zh-CN"/>
        </w:rPr>
        <w:t>pleiotropy</w:t>
      </w:r>
      <w:proofErr w:type="spellEnd"/>
      <w:r w:rsidRPr="00B01DD0">
        <w:rPr>
          <w:rFonts w:eastAsia="Arial Unicode MS"/>
          <w:lang w:eastAsia="zh-CN"/>
        </w:rPr>
        <w:t>, other intera</w:t>
      </w:r>
      <w:r w:rsidRPr="00B01DD0">
        <w:rPr>
          <w:rFonts w:eastAsia="Arial Unicode MS"/>
          <w:lang w:eastAsia="zh-CN"/>
        </w:rPr>
        <w:t>c</w:t>
      </w:r>
      <w:r w:rsidRPr="00B01DD0">
        <w:rPr>
          <w:rFonts w:eastAsia="Arial Unicode MS"/>
          <w:lang w:eastAsia="zh-CN"/>
        </w:rPr>
        <w:t xml:space="preserve">tions within genome and their roles in </w:t>
      </w:r>
      <w:proofErr w:type="spellStart"/>
      <w:r w:rsidRPr="00B01DD0">
        <w:rPr>
          <w:rFonts w:eastAsia="Arial Unicode MS"/>
          <w:lang w:eastAsia="zh-CN"/>
        </w:rPr>
        <w:t>etiopathology</w:t>
      </w:r>
      <w:proofErr w:type="spellEnd"/>
      <w:r w:rsidRPr="00B01DD0">
        <w:rPr>
          <w:rFonts w:eastAsia="Arial Unicode MS"/>
          <w:lang w:eastAsia="zh-CN"/>
        </w:rPr>
        <w:t>. Functional genomics is welco</w:t>
      </w:r>
      <w:r w:rsidRPr="00B01DD0">
        <w:rPr>
          <w:rFonts w:eastAsia="Arial Unicode MS"/>
          <w:lang w:eastAsia="zh-CN"/>
        </w:rPr>
        <w:t>m</w:t>
      </w:r>
      <w:r w:rsidRPr="00B01DD0">
        <w:rPr>
          <w:rFonts w:eastAsia="Arial Unicode MS"/>
          <w:lang w:eastAsia="zh-CN"/>
        </w:rPr>
        <w:t xml:space="preserve">ing great development opportunity today to give more clue to personal medicine and intelligent medical treatment, which would revolutionize our healthy care industry in the long run, and corresponding technologies will similarly be extensively applied over the coming decades. </w:t>
      </w:r>
    </w:p>
    <w:p w14:paraId="66050F28" w14:textId="77777777" w:rsidR="00FE36B3" w:rsidRPr="00FE36B3" w:rsidRDefault="00FE36B3" w:rsidP="00FE36B3">
      <w:pPr>
        <w:pStyle w:val="p1a"/>
        <w:rPr>
          <w:rFonts w:eastAsia="Arial Unicode MS"/>
          <w:lang w:eastAsia="zh-CN"/>
        </w:rPr>
      </w:pPr>
      <w:r w:rsidRPr="00FE36B3">
        <w:rPr>
          <w:rFonts w:eastAsia="Arial Unicode MS"/>
          <w:lang w:eastAsia="zh-CN"/>
        </w:rPr>
        <w:t xml:space="preserve">    This article only discusses the most widely studied genetics technology in English language. Thus far, we can summarize and demonstrate industry hotspot analysis report of all biomedical fields in both languages on the biomedical technology anal</w:t>
      </w:r>
      <w:r w:rsidRPr="00FE36B3">
        <w:rPr>
          <w:rFonts w:eastAsia="Arial Unicode MS"/>
          <w:lang w:eastAsia="zh-CN"/>
        </w:rPr>
        <w:t>y</w:t>
      </w:r>
      <w:r w:rsidRPr="00FE36B3">
        <w:rPr>
          <w:rFonts w:eastAsia="Arial Unicode MS"/>
          <w:lang w:eastAsia="zh-CN"/>
        </w:rPr>
        <w:t>sis platform website. Integrality of Chinese library and more accurate technical class</w:t>
      </w:r>
      <w:r w:rsidRPr="00FE36B3">
        <w:rPr>
          <w:rFonts w:eastAsia="Arial Unicode MS"/>
          <w:lang w:eastAsia="zh-CN"/>
        </w:rPr>
        <w:t>i</w:t>
      </w:r>
      <w:r w:rsidRPr="00FE36B3">
        <w:rPr>
          <w:rFonts w:eastAsia="Arial Unicode MS"/>
          <w:lang w:eastAsia="zh-CN"/>
        </w:rPr>
        <w:t>fication for English library still require further efforts. This work would lay a found</w:t>
      </w:r>
      <w:r w:rsidRPr="00FE36B3">
        <w:rPr>
          <w:rFonts w:eastAsia="Arial Unicode MS"/>
          <w:lang w:eastAsia="zh-CN"/>
        </w:rPr>
        <w:t>a</w:t>
      </w:r>
      <w:r w:rsidRPr="00FE36B3">
        <w:rPr>
          <w:rFonts w:eastAsia="Arial Unicode MS"/>
          <w:lang w:eastAsia="zh-CN"/>
        </w:rPr>
        <w:t>tion for establishing a reasonable structured knowledge-based system in biomedical realm.</w:t>
      </w:r>
    </w:p>
    <w:p w14:paraId="3DC6726C" w14:textId="77777777" w:rsidR="00EF0AC9" w:rsidRPr="006140D0" w:rsidRDefault="00ED7CEF" w:rsidP="003F3193">
      <w:pPr>
        <w:pStyle w:val="Heading10"/>
      </w:pPr>
      <w:r w:rsidRPr="006140D0">
        <w:t>References</w:t>
      </w:r>
    </w:p>
    <w:p w14:paraId="7B0ADAB2" w14:textId="14E823B3" w:rsidR="00D8300C" w:rsidRDefault="00D8300C" w:rsidP="00D8300C">
      <w:pPr>
        <w:pStyle w:val="referenceitem"/>
      </w:pPr>
      <w:proofErr w:type="spellStart"/>
      <w:r>
        <w:t>Kuru</w:t>
      </w:r>
      <w:proofErr w:type="spellEnd"/>
      <w:r>
        <w:t xml:space="preserve">, K., M. </w:t>
      </w:r>
      <w:proofErr w:type="spellStart"/>
      <w:r>
        <w:t>Niranjan</w:t>
      </w:r>
      <w:proofErr w:type="spellEnd"/>
      <w:r>
        <w:t xml:space="preserve">, Y. </w:t>
      </w:r>
      <w:proofErr w:type="spellStart"/>
      <w:r>
        <w:t>Tunca</w:t>
      </w:r>
      <w:proofErr w:type="spellEnd"/>
      <w:r>
        <w:t xml:space="preserve">, E. </w:t>
      </w:r>
      <w:proofErr w:type="spellStart"/>
      <w:r>
        <w:t>Osvank</w:t>
      </w:r>
      <w:proofErr w:type="spellEnd"/>
      <w:r>
        <w:t xml:space="preserve">, and T. </w:t>
      </w:r>
      <w:proofErr w:type="spellStart"/>
      <w:r>
        <w:t>Azim</w:t>
      </w:r>
      <w:proofErr w:type="spellEnd"/>
      <w:r>
        <w:t>. 'Biomedical Visual Data Ana</w:t>
      </w:r>
      <w:r>
        <w:t>l</w:t>
      </w:r>
      <w:r>
        <w:t>ysis to Build an Intelligent Diagnostic Decision Support System in Medical Genetics', Art</w:t>
      </w:r>
      <w:r>
        <w:t>i</w:t>
      </w:r>
      <w:r>
        <w:t>ficial Intelligence in Medicine Vol. 62, No. 2, 105-118, 2014.</w:t>
      </w:r>
    </w:p>
    <w:p w14:paraId="6A74C623" w14:textId="28AE36FC" w:rsidR="00D8300C" w:rsidRDefault="00D8300C" w:rsidP="00D8300C">
      <w:pPr>
        <w:pStyle w:val="referenceitem"/>
      </w:pPr>
      <w:r>
        <w:t>Peek, N., and S. Swift. 'Intelligent Data Analysis for Knowledge Discovery, Patient Mon</w:t>
      </w:r>
      <w:r>
        <w:t>i</w:t>
      </w:r>
      <w:r>
        <w:t>toring and Quality Assessment', Methods of Information in Medicine Vol. 51, No. 4, 318-322, 2012.</w:t>
      </w:r>
    </w:p>
    <w:p w14:paraId="1CE22713" w14:textId="3E803AC9" w:rsidR="00D8300C" w:rsidRDefault="00D8300C" w:rsidP="00D8300C">
      <w:pPr>
        <w:pStyle w:val="referenceitem"/>
      </w:pPr>
      <w:proofErr w:type="spellStart"/>
      <w:r>
        <w:t>Torralba-Rodrigueza</w:t>
      </w:r>
      <w:proofErr w:type="spellEnd"/>
      <w:r>
        <w:t xml:space="preserve">, F. J., V. </w:t>
      </w:r>
      <w:proofErr w:type="spellStart"/>
      <w:r>
        <w:t>Bixquert-Montagud</w:t>
      </w:r>
      <w:proofErr w:type="spellEnd"/>
      <w:r>
        <w:t>, J. T. Fernandez-</w:t>
      </w:r>
      <w:proofErr w:type="spellStart"/>
      <w:r>
        <w:t>Breis</w:t>
      </w:r>
      <w:proofErr w:type="spellEnd"/>
      <w:r>
        <w:t>, and R. Ma</w:t>
      </w:r>
      <w:r>
        <w:t>r</w:t>
      </w:r>
      <w:r>
        <w:t>tinez-</w:t>
      </w:r>
      <w:proofErr w:type="spellStart"/>
      <w:r>
        <w:t>Bejar</w:t>
      </w:r>
      <w:proofErr w:type="spellEnd"/>
      <w:r>
        <w:t>. 'An Incremental Knowledge Acquisition-Based System for Supporting Dec</w:t>
      </w:r>
      <w:r>
        <w:t>i</w:t>
      </w:r>
      <w:r>
        <w:t>sions in Biomedical Domains', Computer Methods and Programs in Biomedicine Vol. 98, No. 2, 161-171, 2010.</w:t>
      </w:r>
    </w:p>
    <w:p w14:paraId="2B01CF22" w14:textId="585C17AC" w:rsidR="00D8300C" w:rsidRDefault="00D8300C" w:rsidP="00D8300C">
      <w:pPr>
        <w:pStyle w:val="referenceitem"/>
      </w:pPr>
      <w:r>
        <w:t xml:space="preserve">Gonzalez-Velez, H., M. </w:t>
      </w:r>
      <w:proofErr w:type="spellStart"/>
      <w:r>
        <w:t>Mier</w:t>
      </w:r>
      <w:proofErr w:type="spellEnd"/>
      <w:r>
        <w:t>, M. Julia-</w:t>
      </w:r>
      <w:proofErr w:type="spellStart"/>
      <w:r>
        <w:t>Sape</w:t>
      </w:r>
      <w:proofErr w:type="spellEnd"/>
      <w:r>
        <w:t xml:space="preserve">, T. N. </w:t>
      </w:r>
      <w:proofErr w:type="spellStart"/>
      <w:r>
        <w:t>Arvanitis</w:t>
      </w:r>
      <w:proofErr w:type="spellEnd"/>
      <w:r>
        <w:t xml:space="preserve">, J. M. Garcia-Gomez, M. Robles, P. H. Lewis, S. </w:t>
      </w:r>
      <w:proofErr w:type="spellStart"/>
      <w:r>
        <w:t>Dasmahapatra</w:t>
      </w:r>
      <w:proofErr w:type="spellEnd"/>
      <w:r>
        <w:t xml:space="preserve">, D. </w:t>
      </w:r>
      <w:proofErr w:type="spellStart"/>
      <w:r>
        <w:t>Dupplaw</w:t>
      </w:r>
      <w:proofErr w:type="spellEnd"/>
      <w:r>
        <w:t xml:space="preserve">, A. </w:t>
      </w:r>
      <w:proofErr w:type="spellStart"/>
      <w:r>
        <w:t>Peet</w:t>
      </w:r>
      <w:proofErr w:type="spellEnd"/>
      <w:r>
        <w:t xml:space="preserve">, C. </w:t>
      </w:r>
      <w:proofErr w:type="spellStart"/>
      <w:r>
        <w:t>Arus</w:t>
      </w:r>
      <w:proofErr w:type="spellEnd"/>
      <w:r>
        <w:t xml:space="preserve">, B. </w:t>
      </w:r>
      <w:proofErr w:type="spellStart"/>
      <w:r>
        <w:t>Celda</w:t>
      </w:r>
      <w:proofErr w:type="spellEnd"/>
      <w:r>
        <w:t xml:space="preserve">, S. Van </w:t>
      </w:r>
      <w:proofErr w:type="spellStart"/>
      <w:r>
        <w:t>Huffel</w:t>
      </w:r>
      <w:proofErr w:type="spellEnd"/>
      <w:r>
        <w:t xml:space="preserve">, and M. </w:t>
      </w:r>
      <w:proofErr w:type="spellStart"/>
      <w:r>
        <w:t>Lluch-Ariet</w:t>
      </w:r>
      <w:proofErr w:type="spellEnd"/>
      <w:r>
        <w:t>. '</w:t>
      </w:r>
      <w:proofErr w:type="spellStart"/>
      <w:r>
        <w:t>Healthagents</w:t>
      </w:r>
      <w:proofErr w:type="spellEnd"/>
      <w:r>
        <w:t>: Distributed Multi-Agent Brain Tumor Diagn</w:t>
      </w:r>
      <w:r>
        <w:t>o</w:t>
      </w:r>
      <w:r>
        <w:t>sis and Prognosis', Applied Intelligence Vol. 30, No. 3, 191-202, 2009.</w:t>
      </w:r>
    </w:p>
    <w:p w14:paraId="7F740CE9" w14:textId="6004F57A" w:rsidR="00D8300C" w:rsidRDefault="00D8300C" w:rsidP="00D8300C">
      <w:pPr>
        <w:pStyle w:val="referenceitem"/>
      </w:pPr>
      <w:r>
        <w:t xml:space="preserve">Cain, T. J., R. L. Rodman, F. </w:t>
      </w:r>
      <w:proofErr w:type="spellStart"/>
      <w:r>
        <w:t>Sanfilippo</w:t>
      </w:r>
      <w:proofErr w:type="spellEnd"/>
      <w:r>
        <w:t>, and S. M. Kroll. 'Managing Knowledge and Technology to Foster Innovation at the Ohio State University Medical Center', Academic Medicine Vol. 80, No. 11, 1026-1031, 2005.</w:t>
      </w:r>
    </w:p>
    <w:p w14:paraId="22204460" w14:textId="394A3AEA" w:rsidR="00D8300C" w:rsidRDefault="00D8300C" w:rsidP="00D8300C">
      <w:pPr>
        <w:pStyle w:val="referenceitem"/>
      </w:pPr>
      <w:r>
        <w:t xml:space="preserve">Chen, P., and R. </w:t>
      </w:r>
      <w:proofErr w:type="spellStart"/>
      <w:r>
        <w:t>Verma</w:t>
      </w:r>
      <w:proofErr w:type="spellEnd"/>
      <w:r>
        <w:t>. 'A Query-Based Medical Information Summarization System U</w:t>
      </w:r>
      <w:r>
        <w:t>s</w:t>
      </w:r>
      <w:r>
        <w:t xml:space="preserve">ing Ontology Knowledge', 19th </w:t>
      </w:r>
      <w:proofErr w:type="spellStart"/>
      <w:r>
        <w:t>Ieee</w:t>
      </w:r>
      <w:proofErr w:type="spellEnd"/>
      <w:r>
        <w:t xml:space="preserve"> International Symposium on Computer-Based Med</w:t>
      </w:r>
      <w:r>
        <w:t>i</w:t>
      </w:r>
      <w:r>
        <w:t>cal Systems, Proceedings, 37-42, 2006.</w:t>
      </w:r>
    </w:p>
    <w:p w14:paraId="4AEBE8EC" w14:textId="5DB57220" w:rsidR="00D8300C" w:rsidRDefault="00D8300C" w:rsidP="00D8300C">
      <w:pPr>
        <w:pStyle w:val="referenceitem"/>
      </w:pPr>
      <w:proofErr w:type="spellStart"/>
      <w:r>
        <w:lastRenderedPageBreak/>
        <w:t>Montani</w:t>
      </w:r>
      <w:proofErr w:type="spellEnd"/>
      <w:r>
        <w:t>, S. 'How to Use Contextual Knowledge in Medical Case-Based Reasoning Sy</w:t>
      </w:r>
      <w:r>
        <w:t>s</w:t>
      </w:r>
      <w:r>
        <w:t>tems: A Survey on Very Recent Trends', Artificial Intelligence in Medicine Vol. 51, No. 2, 125-131, 2011.</w:t>
      </w:r>
    </w:p>
    <w:p w14:paraId="16E93F5B" w14:textId="25804ED9" w:rsidR="00D8300C" w:rsidRPr="005B6941" w:rsidRDefault="00D8300C" w:rsidP="000A0B78">
      <w:pPr>
        <w:pStyle w:val="referenceitem"/>
      </w:pPr>
      <w:proofErr w:type="spellStart"/>
      <w:r>
        <w:t>Ranky</w:t>
      </w:r>
      <w:proofErr w:type="spellEnd"/>
      <w:r>
        <w:t>, P. G. 'A 3d Web-Enabled, Case-Based Learning Architecture and Knowledge Documentation Method for Engineering, Information Technology, Management, and Me</w:t>
      </w:r>
      <w:r>
        <w:t>d</w:t>
      </w:r>
      <w:r>
        <w:t>ical Science/Biomedical Engineering', International Journal of Computer Integrated Man</w:t>
      </w:r>
      <w:r>
        <w:t>u</w:t>
      </w:r>
      <w:r>
        <w:t>facturing Vol. 16, No. 4-5, 346-356, 2003.</w:t>
      </w:r>
      <w:r w:rsidR="000A0B78">
        <w:t xml:space="preserve"> </w:t>
      </w:r>
    </w:p>
    <w:sectPr w:rsidR="00D8300C" w:rsidRPr="005B6941" w:rsidSect="000F44E6">
      <w:headerReference w:type="even" r:id="rId12"/>
      <w:headerReference w:type="default" r:id="rId13"/>
      <w:pgSz w:w="11906" w:h="16837"/>
      <w:pgMar w:top="2948" w:right="2494" w:bottom="2948" w:left="2494" w:header="2381" w:footer="2324"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3FE6A" w14:textId="77777777" w:rsidR="00605209" w:rsidRDefault="00605209">
      <w:r>
        <w:separator/>
      </w:r>
    </w:p>
  </w:endnote>
  <w:endnote w:type="continuationSeparator" w:id="0">
    <w:p w14:paraId="52D484DA" w14:textId="77777777" w:rsidR="00605209" w:rsidRDefault="00605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黑体">
    <w:altName w:val="Garamond"/>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B253E" w14:textId="77777777" w:rsidR="00605209" w:rsidRDefault="00605209">
      <w:r>
        <w:separator/>
      </w:r>
    </w:p>
  </w:footnote>
  <w:footnote w:type="continuationSeparator" w:id="0">
    <w:p w14:paraId="20756B32" w14:textId="77777777" w:rsidR="00605209" w:rsidRDefault="006052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CE3D8" w14:textId="77777777" w:rsidR="00605209" w:rsidRDefault="00605209" w:rsidP="00032D1E">
    <w:pPr>
      <w:pStyle w:val="Header"/>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F8177" w14:textId="77777777" w:rsidR="00605209" w:rsidRDefault="00605209" w:rsidP="00032D1E">
    <w:pPr>
      <w:pStyle w:val="Header"/>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9B677C"/>
    <w:multiLevelType w:val="multilevel"/>
    <w:tmpl w:val="A9768F22"/>
    <w:styleLink w:val="List0"/>
    <w:lvl w:ilvl="0">
      <w:start w:val="1"/>
      <w:numFmt w:val="decimal"/>
      <w:lvlText w:val="(%1)"/>
      <w:lvlJc w:val="left"/>
      <w:pPr>
        <w:tabs>
          <w:tab w:val="num" w:pos="344"/>
        </w:tabs>
        <w:ind w:left="344" w:hanging="344"/>
      </w:pPr>
      <w:rPr>
        <w:rFonts w:ascii="Times New Roman" w:eastAsia="Times New Roman" w:hAnsi="Times New Roman" w:cs="Times New Roman"/>
        <w:position w:val="0"/>
        <w:sz w:val="20"/>
        <w:szCs w:val="20"/>
      </w:rPr>
    </w:lvl>
    <w:lvl w:ilvl="1">
      <w:start w:val="1"/>
      <w:numFmt w:val="decimal"/>
      <w:lvlText w:val="(%2)"/>
      <w:lvlJc w:val="left"/>
      <w:pPr>
        <w:tabs>
          <w:tab w:val="num" w:pos="687"/>
        </w:tabs>
        <w:ind w:left="687" w:hanging="327"/>
      </w:pPr>
      <w:rPr>
        <w:rFonts w:ascii="Times New Roman" w:eastAsia="Times New Roman" w:hAnsi="Times New Roman" w:cs="Times New Roman"/>
        <w:position w:val="0"/>
        <w:sz w:val="20"/>
        <w:szCs w:val="20"/>
      </w:rPr>
    </w:lvl>
    <w:lvl w:ilvl="2">
      <w:start w:val="1"/>
      <w:numFmt w:val="decimal"/>
      <w:lvlText w:val="(%3)"/>
      <w:lvlJc w:val="left"/>
      <w:pPr>
        <w:tabs>
          <w:tab w:val="num" w:pos="1047"/>
        </w:tabs>
        <w:ind w:left="1047" w:hanging="327"/>
      </w:pPr>
      <w:rPr>
        <w:rFonts w:ascii="Times New Roman" w:eastAsia="Times New Roman" w:hAnsi="Times New Roman" w:cs="Times New Roman"/>
        <w:position w:val="0"/>
        <w:sz w:val="20"/>
        <w:szCs w:val="20"/>
      </w:rPr>
    </w:lvl>
    <w:lvl w:ilvl="3">
      <w:start w:val="1"/>
      <w:numFmt w:val="decimal"/>
      <w:lvlText w:val="(%4)"/>
      <w:lvlJc w:val="left"/>
      <w:pPr>
        <w:tabs>
          <w:tab w:val="num" w:pos="1407"/>
        </w:tabs>
        <w:ind w:left="1407" w:hanging="327"/>
      </w:pPr>
      <w:rPr>
        <w:rFonts w:ascii="Times New Roman" w:eastAsia="Times New Roman" w:hAnsi="Times New Roman" w:cs="Times New Roman"/>
        <w:position w:val="0"/>
        <w:sz w:val="20"/>
        <w:szCs w:val="20"/>
      </w:rPr>
    </w:lvl>
    <w:lvl w:ilvl="4">
      <w:start w:val="1"/>
      <w:numFmt w:val="decimal"/>
      <w:lvlText w:val="(%5)"/>
      <w:lvlJc w:val="left"/>
      <w:pPr>
        <w:tabs>
          <w:tab w:val="num" w:pos="1767"/>
        </w:tabs>
        <w:ind w:left="1767" w:hanging="327"/>
      </w:pPr>
      <w:rPr>
        <w:rFonts w:ascii="Times New Roman" w:eastAsia="Times New Roman" w:hAnsi="Times New Roman" w:cs="Times New Roman"/>
        <w:position w:val="0"/>
        <w:sz w:val="20"/>
        <w:szCs w:val="20"/>
      </w:rPr>
    </w:lvl>
    <w:lvl w:ilvl="5">
      <w:start w:val="1"/>
      <w:numFmt w:val="decimal"/>
      <w:lvlText w:val="(%6)"/>
      <w:lvlJc w:val="left"/>
      <w:pPr>
        <w:tabs>
          <w:tab w:val="num" w:pos="2127"/>
        </w:tabs>
        <w:ind w:left="2127" w:hanging="327"/>
      </w:pPr>
      <w:rPr>
        <w:rFonts w:ascii="Times New Roman" w:eastAsia="Times New Roman" w:hAnsi="Times New Roman" w:cs="Times New Roman"/>
        <w:position w:val="0"/>
        <w:sz w:val="20"/>
        <w:szCs w:val="20"/>
      </w:rPr>
    </w:lvl>
    <w:lvl w:ilvl="6">
      <w:start w:val="1"/>
      <w:numFmt w:val="decimal"/>
      <w:lvlText w:val="(%7)"/>
      <w:lvlJc w:val="left"/>
      <w:pPr>
        <w:tabs>
          <w:tab w:val="num" w:pos="2487"/>
        </w:tabs>
        <w:ind w:left="2487" w:hanging="327"/>
      </w:pPr>
      <w:rPr>
        <w:rFonts w:ascii="Times New Roman" w:eastAsia="Times New Roman" w:hAnsi="Times New Roman" w:cs="Times New Roman"/>
        <w:position w:val="0"/>
        <w:sz w:val="20"/>
        <w:szCs w:val="20"/>
      </w:rPr>
    </w:lvl>
    <w:lvl w:ilvl="7">
      <w:start w:val="1"/>
      <w:numFmt w:val="decimal"/>
      <w:lvlText w:val="(%8)"/>
      <w:lvlJc w:val="left"/>
      <w:pPr>
        <w:tabs>
          <w:tab w:val="num" w:pos="2847"/>
        </w:tabs>
        <w:ind w:left="2847" w:hanging="327"/>
      </w:pPr>
      <w:rPr>
        <w:rFonts w:ascii="Times New Roman" w:eastAsia="Times New Roman" w:hAnsi="Times New Roman" w:cs="Times New Roman"/>
        <w:position w:val="0"/>
        <w:sz w:val="20"/>
        <w:szCs w:val="20"/>
      </w:rPr>
    </w:lvl>
    <w:lvl w:ilvl="8">
      <w:start w:val="1"/>
      <w:numFmt w:val="decimal"/>
      <w:lvlText w:val="(%9)"/>
      <w:lvlJc w:val="left"/>
      <w:pPr>
        <w:tabs>
          <w:tab w:val="num" w:pos="3207"/>
        </w:tabs>
        <w:ind w:left="3207" w:hanging="327"/>
      </w:pPr>
      <w:rPr>
        <w:rFonts w:ascii="Times New Roman" w:eastAsia="Times New Roman" w:hAnsi="Times New Roman" w:cs="Times New Roman"/>
        <w:position w:val="0"/>
        <w:sz w:val="20"/>
        <w:szCs w:val="20"/>
      </w:rPr>
    </w:lvl>
  </w:abstractNum>
  <w:abstractNum w:abstractNumId="7">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8">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nsid w:val="2AB50BF1"/>
    <w:multiLevelType w:val="multilevel"/>
    <w:tmpl w:val="8678217C"/>
    <w:lvl w:ilvl="0">
      <w:start w:val="1"/>
      <w:numFmt w:val="upperLetter"/>
      <w:lvlText w:val="%1."/>
      <w:lvlJc w:val="left"/>
      <w:pPr>
        <w:tabs>
          <w:tab w:val="num" w:pos="344"/>
        </w:tabs>
        <w:ind w:left="34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lvl w:ilvl="1">
      <w:start w:val="1"/>
      <w:numFmt w:val="upperLetter"/>
      <w:lvlText w:val="%2."/>
      <w:lvlJc w:val="left"/>
      <w:pPr>
        <w:tabs>
          <w:tab w:val="num" w:pos="704"/>
        </w:tabs>
        <w:ind w:left="70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lvl w:ilvl="2">
      <w:start w:val="1"/>
      <w:numFmt w:val="upperLetter"/>
      <w:lvlText w:val="%3."/>
      <w:lvlJc w:val="left"/>
      <w:pPr>
        <w:tabs>
          <w:tab w:val="num" w:pos="1064"/>
        </w:tabs>
        <w:ind w:left="106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lvl w:ilvl="3">
      <w:start w:val="1"/>
      <w:numFmt w:val="upperLetter"/>
      <w:lvlText w:val="%4."/>
      <w:lvlJc w:val="left"/>
      <w:pPr>
        <w:tabs>
          <w:tab w:val="num" w:pos="1424"/>
        </w:tabs>
        <w:ind w:left="142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lvl w:ilvl="4">
      <w:start w:val="1"/>
      <w:numFmt w:val="upperLetter"/>
      <w:lvlText w:val="%5."/>
      <w:lvlJc w:val="left"/>
      <w:pPr>
        <w:tabs>
          <w:tab w:val="num" w:pos="1784"/>
        </w:tabs>
        <w:ind w:left="178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lvl w:ilvl="5">
      <w:start w:val="1"/>
      <w:numFmt w:val="upperLetter"/>
      <w:lvlText w:val="%6."/>
      <w:lvlJc w:val="left"/>
      <w:pPr>
        <w:tabs>
          <w:tab w:val="num" w:pos="2144"/>
        </w:tabs>
        <w:ind w:left="214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lvl w:ilvl="6">
      <w:start w:val="1"/>
      <w:numFmt w:val="upperLetter"/>
      <w:lvlText w:val="%7."/>
      <w:lvlJc w:val="left"/>
      <w:pPr>
        <w:tabs>
          <w:tab w:val="num" w:pos="2504"/>
        </w:tabs>
        <w:ind w:left="250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lvl w:ilvl="7">
      <w:start w:val="1"/>
      <w:numFmt w:val="upperLetter"/>
      <w:lvlText w:val="%8."/>
      <w:lvlJc w:val="left"/>
      <w:pPr>
        <w:tabs>
          <w:tab w:val="num" w:pos="2864"/>
        </w:tabs>
        <w:ind w:left="286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lvl w:ilvl="8">
      <w:start w:val="1"/>
      <w:numFmt w:val="upperLetter"/>
      <w:lvlText w:val="%9."/>
      <w:lvlJc w:val="left"/>
      <w:pPr>
        <w:tabs>
          <w:tab w:val="num" w:pos="3224"/>
        </w:tabs>
        <w:ind w:left="322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abstractNum>
  <w:abstractNum w:abstractNumId="10">
    <w:nsid w:val="6AFE6DD4"/>
    <w:multiLevelType w:val="multilevel"/>
    <w:tmpl w:val="603C6294"/>
    <w:lvl w:ilvl="0">
      <w:start w:val="1"/>
      <w:numFmt w:val="decimal"/>
      <w:lvlText w:val="(%1)"/>
      <w:lvlJc w:val="left"/>
      <w:pPr>
        <w:tabs>
          <w:tab w:val="num" w:pos="344"/>
        </w:tabs>
        <w:ind w:left="344" w:hanging="344"/>
      </w:pPr>
      <w:rPr>
        <w:rFonts w:ascii="Times New Roman" w:eastAsia="Times New Roman" w:hAnsi="Times New Roman" w:cs="Times New Roman"/>
        <w:position w:val="0"/>
        <w:sz w:val="20"/>
        <w:szCs w:val="20"/>
      </w:rPr>
    </w:lvl>
    <w:lvl w:ilvl="1">
      <w:start w:val="1"/>
      <w:numFmt w:val="decimal"/>
      <w:lvlText w:val="(%2)"/>
      <w:lvlJc w:val="left"/>
      <w:pPr>
        <w:tabs>
          <w:tab w:val="num" w:pos="687"/>
        </w:tabs>
        <w:ind w:left="687" w:hanging="327"/>
      </w:pPr>
      <w:rPr>
        <w:rFonts w:ascii="Times New Roman" w:eastAsia="Times New Roman" w:hAnsi="Times New Roman" w:cs="Times New Roman"/>
        <w:position w:val="0"/>
        <w:sz w:val="20"/>
        <w:szCs w:val="20"/>
      </w:rPr>
    </w:lvl>
    <w:lvl w:ilvl="2">
      <w:start w:val="1"/>
      <w:numFmt w:val="decimal"/>
      <w:lvlText w:val="(%3)"/>
      <w:lvlJc w:val="left"/>
      <w:pPr>
        <w:tabs>
          <w:tab w:val="num" w:pos="1047"/>
        </w:tabs>
        <w:ind w:left="1047" w:hanging="327"/>
      </w:pPr>
      <w:rPr>
        <w:rFonts w:ascii="Times New Roman" w:eastAsia="Times New Roman" w:hAnsi="Times New Roman" w:cs="Times New Roman"/>
        <w:position w:val="0"/>
        <w:sz w:val="20"/>
        <w:szCs w:val="20"/>
      </w:rPr>
    </w:lvl>
    <w:lvl w:ilvl="3">
      <w:start w:val="1"/>
      <w:numFmt w:val="decimal"/>
      <w:lvlText w:val="(%4)"/>
      <w:lvlJc w:val="left"/>
      <w:pPr>
        <w:tabs>
          <w:tab w:val="num" w:pos="1407"/>
        </w:tabs>
        <w:ind w:left="1407" w:hanging="327"/>
      </w:pPr>
      <w:rPr>
        <w:rFonts w:ascii="Times New Roman" w:eastAsia="Times New Roman" w:hAnsi="Times New Roman" w:cs="Times New Roman"/>
        <w:position w:val="0"/>
        <w:sz w:val="20"/>
        <w:szCs w:val="20"/>
      </w:rPr>
    </w:lvl>
    <w:lvl w:ilvl="4">
      <w:start w:val="1"/>
      <w:numFmt w:val="decimal"/>
      <w:lvlText w:val="(%5)"/>
      <w:lvlJc w:val="left"/>
      <w:pPr>
        <w:tabs>
          <w:tab w:val="num" w:pos="1767"/>
        </w:tabs>
        <w:ind w:left="1767" w:hanging="327"/>
      </w:pPr>
      <w:rPr>
        <w:rFonts w:ascii="Times New Roman" w:eastAsia="Times New Roman" w:hAnsi="Times New Roman" w:cs="Times New Roman"/>
        <w:position w:val="0"/>
        <w:sz w:val="20"/>
        <w:szCs w:val="20"/>
      </w:rPr>
    </w:lvl>
    <w:lvl w:ilvl="5">
      <w:start w:val="1"/>
      <w:numFmt w:val="decimal"/>
      <w:lvlText w:val="(%6)"/>
      <w:lvlJc w:val="left"/>
      <w:pPr>
        <w:tabs>
          <w:tab w:val="num" w:pos="2127"/>
        </w:tabs>
        <w:ind w:left="2127" w:hanging="327"/>
      </w:pPr>
      <w:rPr>
        <w:rFonts w:ascii="Times New Roman" w:eastAsia="Times New Roman" w:hAnsi="Times New Roman" w:cs="Times New Roman"/>
        <w:position w:val="0"/>
        <w:sz w:val="20"/>
        <w:szCs w:val="20"/>
      </w:rPr>
    </w:lvl>
    <w:lvl w:ilvl="6">
      <w:start w:val="1"/>
      <w:numFmt w:val="decimal"/>
      <w:lvlText w:val="(%7)"/>
      <w:lvlJc w:val="left"/>
      <w:pPr>
        <w:tabs>
          <w:tab w:val="num" w:pos="2487"/>
        </w:tabs>
        <w:ind w:left="2487" w:hanging="327"/>
      </w:pPr>
      <w:rPr>
        <w:rFonts w:ascii="Times New Roman" w:eastAsia="Times New Roman" w:hAnsi="Times New Roman" w:cs="Times New Roman"/>
        <w:position w:val="0"/>
        <w:sz w:val="20"/>
        <w:szCs w:val="20"/>
      </w:rPr>
    </w:lvl>
    <w:lvl w:ilvl="7">
      <w:start w:val="1"/>
      <w:numFmt w:val="decimal"/>
      <w:lvlText w:val="(%8)"/>
      <w:lvlJc w:val="left"/>
      <w:pPr>
        <w:tabs>
          <w:tab w:val="num" w:pos="2847"/>
        </w:tabs>
        <w:ind w:left="2847" w:hanging="327"/>
      </w:pPr>
      <w:rPr>
        <w:rFonts w:ascii="Times New Roman" w:eastAsia="Times New Roman" w:hAnsi="Times New Roman" w:cs="Times New Roman"/>
        <w:position w:val="0"/>
        <w:sz w:val="20"/>
        <w:szCs w:val="20"/>
      </w:rPr>
    </w:lvl>
    <w:lvl w:ilvl="8">
      <w:start w:val="1"/>
      <w:numFmt w:val="decimal"/>
      <w:lvlText w:val="(%9)"/>
      <w:lvlJc w:val="left"/>
      <w:pPr>
        <w:tabs>
          <w:tab w:val="num" w:pos="3207"/>
        </w:tabs>
        <w:ind w:left="3207" w:hanging="327"/>
      </w:pPr>
      <w:rPr>
        <w:rFonts w:ascii="Times New Roman" w:eastAsia="Times New Roman" w:hAnsi="Times New Roman" w:cs="Times New Roman"/>
        <w:position w:val="0"/>
        <w:sz w:val="20"/>
        <w:szCs w:val="20"/>
      </w:rPr>
    </w:lvl>
  </w:abstractNum>
  <w:abstractNum w:abstractNumId="11">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2">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4">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6"/>
  </w:num>
  <w:num w:numId="4">
    <w:abstractNumId w:val="13"/>
  </w:num>
  <w:num w:numId="5">
    <w:abstractNumId w:val="12"/>
  </w:num>
  <w:num w:numId="6">
    <w:abstractNumId w:val="14"/>
  </w:num>
  <w:num w:numId="7">
    <w:abstractNumId w:val="5"/>
  </w:num>
  <w:num w:numId="8">
    <w:abstractNumId w:val="4"/>
  </w:num>
  <w:num w:numId="9">
    <w:abstractNumId w:val="8"/>
  </w:num>
  <w:num w:numId="10">
    <w:abstractNumId w:val="11"/>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2"/>
  </w:num>
  <w:num w:numId="15">
    <w:abstractNumId w:val="1"/>
  </w:num>
  <w:num w:numId="16">
    <w:abstractNumId w:val="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attachedTemplate r:id="rId1"/>
  <w:defaultTabStop w:val="420"/>
  <w:autoHyphenation/>
  <w:hyphenationZone w:val="400"/>
  <w:doNotHyphenateCaps/>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AC9"/>
    <w:rsid w:val="000016A2"/>
    <w:rsid w:val="00013729"/>
    <w:rsid w:val="0001636C"/>
    <w:rsid w:val="0001778C"/>
    <w:rsid w:val="00020D00"/>
    <w:rsid w:val="00023E64"/>
    <w:rsid w:val="000326E8"/>
    <w:rsid w:val="00032D1E"/>
    <w:rsid w:val="00036754"/>
    <w:rsid w:val="000370EC"/>
    <w:rsid w:val="00050B5D"/>
    <w:rsid w:val="00060008"/>
    <w:rsid w:val="00061D87"/>
    <w:rsid w:val="000723FF"/>
    <w:rsid w:val="000807C5"/>
    <w:rsid w:val="000843E3"/>
    <w:rsid w:val="0009045B"/>
    <w:rsid w:val="000946A5"/>
    <w:rsid w:val="00096F6A"/>
    <w:rsid w:val="000A0B78"/>
    <w:rsid w:val="000A4DFA"/>
    <w:rsid w:val="000A78A7"/>
    <w:rsid w:val="000B45E9"/>
    <w:rsid w:val="000C13ED"/>
    <w:rsid w:val="000C65FD"/>
    <w:rsid w:val="000D6D01"/>
    <w:rsid w:val="000D7490"/>
    <w:rsid w:val="000F14F4"/>
    <w:rsid w:val="000F44E6"/>
    <w:rsid w:val="00110FA3"/>
    <w:rsid w:val="001162BD"/>
    <w:rsid w:val="00126A5E"/>
    <w:rsid w:val="00131D05"/>
    <w:rsid w:val="00147210"/>
    <w:rsid w:val="001520E4"/>
    <w:rsid w:val="00170FB6"/>
    <w:rsid w:val="00172D58"/>
    <w:rsid w:val="001736CC"/>
    <w:rsid w:val="00186475"/>
    <w:rsid w:val="00196D82"/>
    <w:rsid w:val="001A79FF"/>
    <w:rsid w:val="001B0079"/>
    <w:rsid w:val="001C0B87"/>
    <w:rsid w:val="001D0E54"/>
    <w:rsid w:val="001D4983"/>
    <w:rsid w:val="001E28B8"/>
    <w:rsid w:val="001F2793"/>
    <w:rsid w:val="00226082"/>
    <w:rsid w:val="00237EDE"/>
    <w:rsid w:val="00251065"/>
    <w:rsid w:val="0028328D"/>
    <w:rsid w:val="00294ED8"/>
    <w:rsid w:val="00294FB7"/>
    <w:rsid w:val="002B0197"/>
    <w:rsid w:val="002C58B6"/>
    <w:rsid w:val="002D3735"/>
    <w:rsid w:val="002D57D5"/>
    <w:rsid w:val="002E369F"/>
    <w:rsid w:val="002E3E1C"/>
    <w:rsid w:val="002E6FFC"/>
    <w:rsid w:val="003231E6"/>
    <w:rsid w:val="00334708"/>
    <w:rsid w:val="0034388E"/>
    <w:rsid w:val="00373386"/>
    <w:rsid w:val="003740A8"/>
    <w:rsid w:val="00381377"/>
    <w:rsid w:val="003872C5"/>
    <w:rsid w:val="00394F12"/>
    <w:rsid w:val="003A04B5"/>
    <w:rsid w:val="003A402F"/>
    <w:rsid w:val="003A7FAC"/>
    <w:rsid w:val="003B7115"/>
    <w:rsid w:val="003D0FC5"/>
    <w:rsid w:val="003D51CC"/>
    <w:rsid w:val="003F3193"/>
    <w:rsid w:val="003F4B84"/>
    <w:rsid w:val="0040189C"/>
    <w:rsid w:val="0040383A"/>
    <w:rsid w:val="0042570C"/>
    <w:rsid w:val="00433CF5"/>
    <w:rsid w:val="00443661"/>
    <w:rsid w:val="00444B07"/>
    <w:rsid w:val="004531B0"/>
    <w:rsid w:val="00454114"/>
    <w:rsid w:val="004620B8"/>
    <w:rsid w:val="00476D9C"/>
    <w:rsid w:val="004803AB"/>
    <w:rsid w:val="00494E11"/>
    <w:rsid w:val="004A0804"/>
    <w:rsid w:val="004A55DC"/>
    <w:rsid w:val="004B608F"/>
    <w:rsid w:val="004B7F57"/>
    <w:rsid w:val="004D1687"/>
    <w:rsid w:val="004F6DED"/>
    <w:rsid w:val="00500A96"/>
    <w:rsid w:val="005158B8"/>
    <w:rsid w:val="00517A07"/>
    <w:rsid w:val="00540E1E"/>
    <w:rsid w:val="00564139"/>
    <w:rsid w:val="005666D9"/>
    <w:rsid w:val="005804DD"/>
    <w:rsid w:val="00592C81"/>
    <w:rsid w:val="005A1760"/>
    <w:rsid w:val="005A46E3"/>
    <w:rsid w:val="005B01C3"/>
    <w:rsid w:val="005B526E"/>
    <w:rsid w:val="005B6941"/>
    <w:rsid w:val="005C2838"/>
    <w:rsid w:val="005C5DF6"/>
    <w:rsid w:val="005D0AAB"/>
    <w:rsid w:val="005D0ECA"/>
    <w:rsid w:val="005E076E"/>
    <w:rsid w:val="005F1E7C"/>
    <w:rsid w:val="00605209"/>
    <w:rsid w:val="006140D0"/>
    <w:rsid w:val="0061638A"/>
    <w:rsid w:val="0062501D"/>
    <w:rsid w:val="006422DE"/>
    <w:rsid w:val="00651615"/>
    <w:rsid w:val="0066589B"/>
    <w:rsid w:val="0067090A"/>
    <w:rsid w:val="00674BC2"/>
    <w:rsid w:val="00680632"/>
    <w:rsid w:val="0068258F"/>
    <w:rsid w:val="00683B19"/>
    <w:rsid w:val="00695B35"/>
    <w:rsid w:val="006A4AE7"/>
    <w:rsid w:val="006C41CD"/>
    <w:rsid w:val="006D4B84"/>
    <w:rsid w:val="006D5A35"/>
    <w:rsid w:val="006D6992"/>
    <w:rsid w:val="006E01CC"/>
    <w:rsid w:val="006E629B"/>
    <w:rsid w:val="006E6AB2"/>
    <w:rsid w:val="00706656"/>
    <w:rsid w:val="0071148F"/>
    <w:rsid w:val="00714C90"/>
    <w:rsid w:val="0071551E"/>
    <w:rsid w:val="00723A34"/>
    <w:rsid w:val="00724A6E"/>
    <w:rsid w:val="00744288"/>
    <w:rsid w:val="00750C6E"/>
    <w:rsid w:val="00750DA4"/>
    <w:rsid w:val="00761E50"/>
    <w:rsid w:val="00781B87"/>
    <w:rsid w:val="0079736D"/>
    <w:rsid w:val="007A1383"/>
    <w:rsid w:val="007D1A7E"/>
    <w:rsid w:val="007D6576"/>
    <w:rsid w:val="007D6F51"/>
    <w:rsid w:val="007D7CF7"/>
    <w:rsid w:val="00826F30"/>
    <w:rsid w:val="0084334A"/>
    <w:rsid w:val="00844D97"/>
    <w:rsid w:val="00856A0B"/>
    <w:rsid w:val="00864F8A"/>
    <w:rsid w:val="008833E3"/>
    <w:rsid w:val="00893489"/>
    <w:rsid w:val="008A3617"/>
    <w:rsid w:val="008B33EC"/>
    <w:rsid w:val="008B7B7F"/>
    <w:rsid w:val="008C69CA"/>
    <w:rsid w:val="008D021B"/>
    <w:rsid w:val="008D4367"/>
    <w:rsid w:val="009046BB"/>
    <w:rsid w:val="00914CD0"/>
    <w:rsid w:val="00930441"/>
    <w:rsid w:val="00935C0D"/>
    <w:rsid w:val="009509B1"/>
    <w:rsid w:val="00955A44"/>
    <w:rsid w:val="00957E49"/>
    <w:rsid w:val="0097321C"/>
    <w:rsid w:val="00977EAD"/>
    <w:rsid w:val="0098427B"/>
    <w:rsid w:val="009A2EDE"/>
    <w:rsid w:val="009A7177"/>
    <w:rsid w:val="009B523E"/>
    <w:rsid w:val="009B5DB4"/>
    <w:rsid w:val="009D65E4"/>
    <w:rsid w:val="009E189B"/>
    <w:rsid w:val="009F7855"/>
    <w:rsid w:val="00A007C2"/>
    <w:rsid w:val="00A102D2"/>
    <w:rsid w:val="00A1076E"/>
    <w:rsid w:val="00A151C2"/>
    <w:rsid w:val="00A45A96"/>
    <w:rsid w:val="00A71928"/>
    <w:rsid w:val="00A76E8F"/>
    <w:rsid w:val="00A90EEB"/>
    <w:rsid w:val="00AA06BE"/>
    <w:rsid w:val="00AA1913"/>
    <w:rsid w:val="00AA1E62"/>
    <w:rsid w:val="00AA2D61"/>
    <w:rsid w:val="00AB50CC"/>
    <w:rsid w:val="00AD3909"/>
    <w:rsid w:val="00AE3E3D"/>
    <w:rsid w:val="00AE4BF0"/>
    <w:rsid w:val="00AF5804"/>
    <w:rsid w:val="00AF5D59"/>
    <w:rsid w:val="00AF6EDE"/>
    <w:rsid w:val="00B01DD0"/>
    <w:rsid w:val="00B02718"/>
    <w:rsid w:val="00B06441"/>
    <w:rsid w:val="00B13F32"/>
    <w:rsid w:val="00B20FB0"/>
    <w:rsid w:val="00B3329A"/>
    <w:rsid w:val="00B51CF7"/>
    <w:rsid w:val="00B57378"/>
    <w:rsid w:val="00B674DD"/>
    <w:rsid w:val="00B82E44"/>
    <w:rsid w:val="00B97001"/>
    <w:rsid w:val="00BA1753"/>
    <w:rsid w:val="00BA75ED"/>
    <w:rsid w:val="00BB6FBC"/>
    <w:rsid w:val="00BE2B64"/>
    <w:rsid w:val="00BE6D0D"/>
    <w:rsid w:val="00BF4332"/>
    <w:rsid w:val="00BF4EC7"/>
    <w:rsid w:val="00C07F0E"/>
    <w:rsid w:val="00C21203"/>
    <w:rsid w:val="00C27CDF"/>
    <w:rsid w:val="00C410F0"/>
    <w:rsid w:val="00C56BC6"/>
    <w:rsid w:val="00C76A46"/>
    <w:rsid w:val="00C77FDB"/>
    <w:rsid w:val="00C80F09"/>
    <w:rsid w:val="00CA3EC1"/>
    <w:rsid w:val="00CA7C18"/>
    <w:rsid w:val="00CB6BC8"/>
    <w:rsid w:val="00CD7964"/>
    <w:rsid w:val="00CE2D0C"/>
    <w:rsid w:val="00CF68B4"/>
    <w:rsid w:val="00D01DBF"/>
    <w:rsid w:val="00D17836"/>
    <w:rsid w:val="00D267C6"/>
    <w:rsid w:val="00D26C33"/>
    <w:rsid w:val="00D35896"/>
    <w:rsid w:val="00D40BC7"/>
    <w:rsid w:val="00D51D16"/>
    <w:rsid w:val="00D53E47"/>
    <w:rsid w:val="00D65450"/>
    <w:rsid w:val="00D73D80"/>
    <w:rsid w:val="00D75BF8"/>
    <w:rsid w:val="00D807A6"/>
    <w:rsid w:val="00D82772"/>
    <w:rsid w:val="00D8300C"/>
    <w:rsid w:val="00D86D58"/>
    <w:rsid w:val="00D933F3"/>
    <w:rsid w:val="00D966B3"/>
    <w:rsid w:val="00D973BC"/>
    <w:rsid w:val="00DA1AAD"/>
    <w:rsid w:val="00DA27C2"/>
    <w:rsid w:val="00DB4E32"/>
    <w:rsid w:val="00DC5597"/>
    <w:rsid w:val="00DD5044"/>
    <w:rsid w:val="00DE0CB6"/>
    <w:rsid w:val="00DE173C"/>
    <w:rsid w:val="00E120F5"/>
    <w:rsid w:val="00E3204B"/>
    <w:rsid w:val="00E32487"/>
    <w:rsid w:val="00E5428D"/>
    <w:rsid w:val="00E836DC"/>
    <w:rsid w:val="00E914B9"/>
    <w:rsid w:val="00E97CD1"/>
    <w:rsid w:val="00EB2F36"/>
    <w:rsid w:val="00EC3F1C"/>
    <w:rsid w:val="00EC494E"/>
    <w:rsid w:val="00ED481B"/>
    <w:rsid w:val="00ED7CEF"/>
    <w:rsid w:val="00EE2158"/>
    <w:rsid w:val="00EE4A99"/>
    <w:rsid w:val="00EF0AC9"/>
    <w:rsid w:val="00F00D77"/>
    <w:rsid w:val="00F00DFF"/>
    <w:rsid w:val="00F15F1F"/>
    <w:rsid w:val="00F2702F"/>
    <w:rsid w:val="00F44995"/>
    <w:rsid w:val="00F76228"/>
    <w:rsid w:val="00F76A58"/>
    <w:rsid w:val="00F80461"/>
    <w:rsid w:val="00F8618C"/>
    <w:rsid w:val="00F97CD4"/>
    <w:rsid w:val="00FA785E"/>
    <w:rsid w:val="00FB3511"/>
    <w:rsid w:val="00FB46DD"/>
    <w:rsid w:val="00FB59CB"/>
    <w:rsid w:val="00FB60BD"/>
    <w:rsid w:val="00FE36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238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4E6"/>
    <w:p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240" w:lineRule="atLeast"/>
      <w:ind w:firstLine="227"/>
      <w:jc w:val="both"/>
      <w:textAlignment w:val="baseline"/>
    </w:pPr>
    <w:rPr>
      <w:bdr w:val="none" w:sz="0" w:space="0" w:color="auto"/>
      <w:lang w:eastAsia="de-DE"/>
    </w:rPr>
  </w:style>
  <w:style w:type="paragraph" w:styleId="Heading10">
    <w:name w:val="heading 1"/>
    <w:basedOn w:val="Normal"/>
    <w:next w:val="Normal"/>
    <w:link w:val="Heading1Char"/>
    <w:qFormat/>
    <w:rsid w:val="000F44E6"/>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0F44E6"/>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0F44E6"/>
    <w:pPr>
      <w:spacing w:before="360"/>
      <w:ind w:firstLine="0"/>
      <w:outlineLvl w:val="2"/>
    </w:pPr>
  </w:style>
  <w:style w:type="paragraph" w:styleId="Heading4">
    <w:name w:val="heading 4"/>
    <w:basedOn w:val="Normal"/>
    <w:next w:val="Normal"/>
    <w:link w:val="Heading4Char"/>
    <w:qFormat/>
    <w:rsid w:val="000F44E6"/>
    <w:pPr>
      <w:spacing w:before="240"/>
      <w:ind w:firstLine="0"/>
      <w:outlineLvl w:val="3"/>
    </w:pPr>
  </w:style>
  <w:style w:type="paragraph" w:styleId="Heading5">
    <w:name w:val="heading 5"/>
    <w:basedOn w:val="Normal"/>
    <w:next w:val="Normal"/>
    <w:link w:val="Heading5Char"/>
    <w:qFormat/>
    <w:rsid w:val="000F44E6"/>
    <w:pPr>
      <w:spacing w:before="240"/>
      <w:ind w:firstLine="0"/>
      <w:outlineLvl w:val="4"/>
    </w:pPr>
  </w:style>
  <w:style w:type="paragraph" w:styleId="Heading6">
    <w:name w:val="heading 6"/>
    <w:basedOn w:val="Normal"/>
    <w:next w:val="Normal"/>
    <w:link w:val="Heading6Char"/>
    <w:qFormat/>
    <w:rsid w:val="000F44E6"/>
    <w:pPr>
      <w:spacing w:before="240"/>
      <w:ind w:firstLine="0"/>
      <w:outlineLvl w:val="5"/>
    </w:pPr>
  </w:style>
  <w:style w:type="paragraph" w:styleId="Heading7">
    <w:name w:val="heading 7"/>
    <w:basedOn w:val="Normal"/>
    <w:next w:val="Normal"/>
    <w:link w:val="Heading7Char"/>
    <w:qFormat/>
    <w:rsid w:val="000F44E6"/>
    <w:pPr>
      <w:spacing w:before="240"/>
      <w:ind w:firstLine="0"/>
      <w:outlineLvl w:val="6"/>
    </w:pPr>
  </w:style>
  <w:style w:type="paragraph" w:styleId="Heading8">
    <w:name w:val="heading 8"/>
    <w:basedOn w:val="Normal"/>
    <w:next w:val="Normal"/>
    <w:link w:val="Heading8Char"/>
    <w:qFormat/>
    <w:rsid w:val="000F44E6"/>
    <w:pPr>
      <w:spacing w:before="240"/>
      <w:ind w:firstLine="0"/>
      <w:outlineLvl w:val="7"/>
    </w:pPr>
  </w:style>
  <w:style w:type="paragraph" w:styleId="Heading9">
    <w:name w:val="heading 9"/>
    <w:basedOn w:val="Normal"/>
    <w:next w:val="Normal"/>
    <w:link w:val="Heading9Char"/>
    <w:qFormat/>
    <w:rsid w:val="000F44E6"/>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F44E6"/>
    <w:rPr>
      <w:color w:val="auto"/>
      <w:u w:val="none"/>
    </w:rPr>
  </w:style>
  <w:style w:type="table" w:customStyle="1" w:styleId="TableNormal1">
    <w:name w:val="Table Normal1"/>
    <w:rsid w:val="00592C81"/>
    <w:tblPr>
      <w:tblInd w:w="0" w:type="dxa"/>
      <w:tblCellMar>
        <w:top w:w="0" w:type="dxa"/>
        <w:left w:w="0" w:type="dxa"/>
        <w:bottom w:w="0" w:type="dxa"/>
        <w:right w:w="0" w:type="dxa"/>
      </w:tblCellMar>
    </w:tblPr>
  </w:style>
  <w:style w:type="paragraph" w:customStyle="1" w:styleId="HeaderFooter">
    <w:name w:val="Header &amp; Footer"/>
    <w:rsid w:val="00592C81"/>
    <w:pPr>
      <w:tabs>
        <w:tab w:val="right" w:pos="9020"/>
      </w:tabs>
    </w:pPr>
    <w:rPr>
      <w:rFonts w:ascii="Helvetica" w:hAnsi="Arial Unicode MS" w:cs="Arial Unicode MS"/>
      <w:color w:val="000000"/>
      <w:sz w:val="24"/>
      <w:szCs w:val="24"/>
    </w:rPr>
  </w:style>
  <w:style w:type="paragraph" w:styleId="Title">
    <w:name w:val="Title"/>
    <w:next w:val="Body"/>
    <w:rsid w:val="00592C81"/>
    <w:pPr>
      <w:keepNext/>
    </w:pPr>
    <w:rPr>
      <w:rFonts w:ascii="Helvetica" w:hAnsi="Arial Unicode MS" w:cs="Arial Unicode MS"/>
      <w:b/>
      <w:bCs/>
      <w:color w:val="000000"/>
      <w:sz w:val="60"/>
      <w:szCs w:val="60"/>
    </w:rPr>
  </w:style>
  <w:style w:type="paragraph" w:customStyle="1" w:styleId="Body">
    <w:name w:val="Body"/>
    <w:rsid w:val="00592C81"/>
    <w:rPr>
      <w:rFonts w:ascii="Helvetica" w:hAnsi="Arial Unicode MS" w:cs="Arial Unicode MS"/>
      <w:color w:val="000000"/>
      <w:sz w:val="22"/>
      <w:szCs w:val="22"/>
    </w:rPr>
  </w:style>
  <w:style w:type="numbering" w:customStyle="1" w:styleId="List0">
    <w:name w:val="List 0"/>
    <w:basedOn w:val="Lettered"/>
    <w:rsid w:val="00592C81"/>
    <w:pPr>
      <w:numPr>
        <w:numId w:val="3"/>
      </w:numPr>
    </w:pPr>
  </w:style>
  <w:style w:type="numbering" w:customStyle="1" w:styleId="Lettered">
    <w:name w:val="Lettered"/>
    <w:rsid w:val="00592C81"/>
  </w:style>
  <w:style w:type="paragraph" w:styleId="Header">
    <w:name w:val="header"/>
    <w:basedOn w:val="Normal"/>
    <w:link w:val="HeaderChar"/>
    <w:rsid w:val="000F44E6"/>
    <w:pPr>
      <w:tabs>
        <w:tab w:val="center" w:pos="4536"/>
        <w:tab w:val="right" w:pos="9072"/>
      </w:tabs>
      <w:ind w:firstLine="0"/>
    </w:pPr>
    <w:rPr>
      <w:sz w:val="18"/>
    </w:rPr>
  </w:style>
  <w:style w:type="character" w:customStyle="1" w:styleId="HeaderChar">
    <w:name w:val="Header Char"/>
    <w:basedOn w:val="DefaultParagraphFont"/>
    <w:link w:val="Header"/>
    <w:rsid w:val="00D86D58"/>
    <w:rPr>
      <w:sz w:val="18"/>
      <w:bdr w:val="none" w:sz="0" w:space="0" w:color="auto"/>
      <w:lang w:eastAsia="de-DE"/>
    </w:rPr>
  </w:style>
  <w:style w:type="paragraph" w:styleId="Footer">
    <w:name w:val="footer"/>
    <w:basedOn w:val="Normal"/>
    <w:link w:val="FooterChar"/>
    <w:rsid w:val="000F44E6"/>
    <w:pPr>
      <w:tabs>
        <w:tab w:val="center" w:pos="4536"/>
        <w:tab w:val="right" w:pos="9072"/>
      </w:tabs>
    </w:pPr>
  </w:style>
  <w:style w:type="character" w:customStyle="1" w:styleId="FooterChar">
    <w:name w:val="Footer Char"/>
    <w:basedOn w:val="DefaultParagraphFont"/>
    <w:link w:val="Footer"/>
    <w:rsid w:val="00D86D58"/>
    <w:rPr>
      <w:bdr w:val="none" w:sz="0" w:space="0" w:color="auto"/>
      <w:lang w:eastAsia="de-DE"/>
    </w:rPr>
  </w:style>
  <w:style w:type="paragraph" w:styleId="BalloonText">
    <w:name w:val="Balloon Text"/>
    <w:basedOn w:val="Normal"/>
    <w:link w:val="BalloonTextChar"/>
    <w:uiPriority w:val="99"/>
    <w:semiHidden/>
    <w:unhideWhenUsed/>
    <w:rsid w:val="00A151C2"/>
    <w:rPr>
      <w:sz w:val="18"/>
      <w:szCs w:val="18"/>
    </w:rPr>
  </w:style>
  <w:style w:type="character" w:customStyle="1" w:styleId="BalloonTextChar">
    <w:name w:val="Balloon Text Char"/>
    <w:basedOn w:val="DefaultParagraphFont"/>
    <w:link w:val="BalloonText"/>
    <w:uiPriority w:val="99"/>
    <w:semiHidden/>
    <w:rsid w:val="00A151C2"/>
    <w:rPr>
      <w:rFonts w:ascii="Calibri" w:eastAsia="Calibri" w:hAnsi="Calibri" w:cs="Calibri"/>
      <w:color w:val="000000"/>
      <w:kern w:val="2"/>
      <w:sz w:val="18"/>
      <w:szCs w:val="18"/>
      <w:u w:color="000000"/>
      <w:lang w:eastAsia="en-US"/>
    </w:rPr>
  </w:style>
  <w:style w:type="paragraph" w:styleId="NormalWeb">
    <w:name w:val="Normal (Web)"/>
    <w:basedOn w:val="Normal"/>
    <w:uiPriority w:val="99"/>
    <w:unhideWhenUsed/>
    <w:rsid w:val="00A151C2"/>
    <w:pPr>
      <w:spacing w:before="100" w:beforeAutospacing="1" w:after="100" w:afterAutospacing="1"/>
      <w:jc w:val="left"/>
    </w:pPr>
    <w:rPr>
      <w:rFonts w:ascii="宋体" w:eastAsia="宋体" w:hAnsi="宋体" w:cs="宋体"/>
      <w:sz w:val="24"/>
      <w:szCs w:val="24"/>
      <w:lang w:eastAsia="zh-CN"/>
    </w:rPr>
  </w:style>
  <w:style w:type="character" w:customStyle="1" w:styleId="Heading1Char">
    <w:name w:val="Heading 1 Char"/>
    <w:basedOn w:val="DefaultParagraphFont"/>
    <w:link w:val="Heading10"/>
    <w:rsid w:val="0098427B"/>
    <w:rPr>
      <w:b/>
      <w:sz w:val="24"/>
      <w:bdr w:val="none" w:sz="0" w:space="0" w:color="auto"/>
      <w:lang w:eastAsia="de-DE"/>
    </w:rPr>
  </w:style>
  <w:style w:type="character" w:customStyle="1" w:styleId="Heading2Char">
    <w:name w:val="Heading 2 Char"/>
    <w:basedOn w:val="DefaultParagraphFont"/>
    <w:link w:val="Heading20"/>
    <w:rsid w:val="0098427B"/>
    <w:rPr>
      <w:b/>
      <w:bdr w:val="none" w:sz="0" w:space="0" w:color="auto"/>
      <w:lang w:eastAsia="de-DE"/>
    </w:rPr>
  </w:style>
  <w:style w:type="character" w:customStyle="1" w:styleId="Heading3Char">
    <w:name w:val="Heading 3 Char"/>
    <w:basedOn w:val="DefaultParagraphFont"/>
    <w:link w:val="Heading3"/>
    <w:rsid w:val="0098427B"/>
    <w:rPr>
      <w:bdr w:val="none" w:sz="0" w:space="0" w:color="auto"/>
      <w:lang w:eastAsia="de-DE"/>
    </w:rPr>
  </w:style>
  <w:style w:type="character" w:customStyle="1" w:styleId="Heading4Char">
    <w:name w:val="Heading 4 Char"/>
    <w:basedOn w:val="DefaultParagraphFont"/>
    <w:link w:val="Heading4"/>
    <w:rsid w:val="0098427B"/>
    <w:rPr>
      <w:bdr w:val="none" w:sz="0" w:space="0" w:color="auto"/>
      <w:lang w:eastAsia="de-DE"/>
    </w:rPr>
  </w:style>
  <w:style w:type="character" w:customStyle="1" w:styleId="Heading5Char">
    <w:name w:val="Heading 5 Char"/>
    <w:basedOn w:val="DefaultParagraphFont"/>
    <w:link w:val="Heading5"/>
    <w:rsid w:val="0098427B"/>
    <w:rPr>
      <w:bdr w:val="none" w:sz="0" w:space="0" w:color="auto"/>
      <w:lang w:eastAsia="de-DE"/>
    </w:rPr>
  </w:style>
  <w:style w:type="character" w:customStyle="1" w:styleId="Heading6Char">
    <w:name w:val="Heading 6 Char"/>
    <w:basedOn w:val="DefaultParagraphFont"/>
    <w:link w:val="Heading6"/>
    <w:rsid w:val="0098427B"/>
    <w:rPr>
      <w:bdr w:val="none" w:sz="0" w:space="0" w:color="auto"/>
      <w:lang w:eastAsia="de-DE"/>
    </w:rPr>
  </w:style>
  <w:style w:type="character" w:customStyle="1" w:styleId="Heading7Char">
    <w:name w:val="Heading 7 Char"/>
    <w:basedOn w:val="DefaultParagraphFont"/>
    <w:link w:val="Heading7"/>
    <w:rsid w:val="0098427B"/>
    <w:rPr>
      <w:bdr w:val="none" w:sz="0" w:space="0" w:color="auto"/>
      <w:lang w:eastAsia="de-DE"/>
    </w:rPr>
  </w:style>
  <w:style w:type="character" w:customStyle="1" w:styleId="Heading8Char">
    <w:name w:val="Heading 8 Char"/>
    <w:basedOn w:val="DefaultParagraphFont"/>
    <w:link w:val="Heading8"/>
    <w:rsid w:val="0098427B"/>
    <w:rPr>
      <w:bdr w:val="none" w:sz="0" w:space="0" w:color="auto"/>
      <w:lang w:eastAsia="de-DE"/>
    </w:rPr>
  </w:style>
  <w:style w:type="character" w:customStyle="1" w:styleId="Heading9Char">
    <w:name w:val="Heading 9 Char"/>
    <w:basedOn w:val="DefaultParagraphFont"/>
    <w:link w:val="Heading9"/>
    <w:rsid w:val="0098427B"/>
    <w:rPr>
      <w:bdr w:val="none" w:sz="0" w:space="0" w:color="auto"/>
      <w:lang w:eastAsia="de-DE"/>
    </w:rPr>
  </w:style>
  <w:style w:type="paragraph" w:customStyle="1" w:styleId="abstract">
    <w:name w:val="abstract"/>
    <w:basedOn w:val="Normal"/>
    <w:rsid w:val="000F44E6"/>
    <w:pPr>
      <w:spacing w:before="600" w:after="360" w:line="220" w:lineRule="atLeast"/>
      <w:ind w:left="567" w:right="567" w:firstLine="0"/>
      <w:contextualSpacing/>
    </w:pPr>
    <w:rPr>
      <w:sz w:val="18"/>
    </w:rPr>
  </w:style>
  <w:style w:type="paragraph" w:customStyle="1" w:styleId="address">
    <w:name w:val="address"/>
    <w:basedOn w:val="Normal"/>
    <w:rsid w:val="000F44E6"/>
    <w:pPr>
      <w:suppressAutoHyphens/>
      <w:spacing w:after="200" w:line="220" w:lineRule="atLeast"/>
      <w:ind w:firstLine="0"/>
      <w:contextualSpacing/>
      <w:jc w:val="center"/>
    </w:pPr>
    <w:rPr>
      <w:sz w:val="18"/>
    </w:rPr>
  </w:style>
  <w:style w:type="numbering" w:customStyle="1" w:styleId="arabnumitem">
    <w:name w:val="arabnumitem"/>
    <w:basedOn w:val="NoList"/>
    <w:semiHidden/>
    <w:rsid w:val="000F44E6"/>
    <w:pPr>
      <w:numPr>
        <w:numId w:val="4"/>
      </w:numPr>
    </w:pPr>
  </w:style>
  <w:style w:type="paragraph" w:customStyle="1" w:styleId="author">
    <w:name w:val="author"/>
    <w:basedOn w:val="Normal"/>
    <w:next w:val="address"/>
    <w:rsid w:val="000F44E6"/>
    <w:pPr>
      <w:suppressAutoHyphens/>
      <w:spacing w:after="200"/>
      <w:ind w:firstLine="0"/>
      <w:jc w:val="center"/>
    </w:pPr>
  </w:style>
  <w:style w:type="paragraph" w:customStyle="1" w:styleId="bulletitem">
    <w:name w:val="bulletitem"/>
    <w:basedOn w:val="Normal"/>
    <w:rsid w:val="000F44E6"/>
    <w:pPr>
      <w:numPr>
        <w:numId w:val="9"/>
      </w:numPr>
      <w:spacing w:before="160" w:after="160"/>
      <w:contextualSpacing/>
    </w:pPr>
  </w:style>
  <w:style w:type="paragraph" w:customStyle="1" w:styleId="dashitem">
    <w:name w:val="dashitem"/>
    <w:basedOn w:val="Normal"/>
    <w:rsid w:val="000F44E6"/>
    <w:pPr>
      <w:numPr>
        <w:numId w:val="10"/>
      </w:numPr>
      <w:spacing w:before="160" w:after="160"/>
      <w:contextualSpacing/>
    </w:pPr>
  </w:style>
  <w:style w:type="character" w:customStyle="1" w:styleId="e-mail">
    <w:name w:val="e-mail"/>
    <w:basedOn w:val="DefaultParagraphFont"/>
    <w:rsid w:val="000F44E6"/>
    <w:rPr>
      <w:rFonts w:ascii="Courier" w:hAnsi="Courier"/>
      <w:noProof/>
      <w:spacing w:val="-6"/>
      <w:lang w:val="en-US"/>
    </w:rPr>
  </w:style>
  <w:style w:type="paragraph" w:customStyle="1" w:styleId="equation">
    <w:name w:val="equation"/>
    <w:basedOn w:val="Normal"/>
    <w:next w:val="Normal"/>
    <w:rsid w:val="000F44E6"/>
    <w:pPr>
      <w:tabs>
        <w:tab w:val="center" w:pos="3289"/>
        <w:tab w:val="right" w:pos="6917"/>
      </w:tabs>
      <w:spacing w:before="160" w:after="160"/>
      <w:ind w:firstLine="0"/>
    </w:pPr>
  </w:style>
  <w:style w:type="paragraph" w:customStyle="1" w:styleId="figurecaption">
    <w:name w:val="figurecaption"/>
    <w:basedOn w:val="Normal"/>
    <w:next w:val="Normal"/>
    <w:rsid w:val="000F44E6"/>
    <w:pPr>
      <w:keepLines/>
      <w:spacing w:before="120" w:after="240" w:line="220" w:lineRule="atLeast"/>
      <w:ind w:firstLine="0"/>
      <w:jc w:val="center"/>
    </w:pPr>
    <w:rPr>
      <w:sz w:val="18"/>
    </w:rPr>
  </w:style>
  <w:style w:type="paragraph" w:customStyle="1" w:styleId="p1a">
    <w:name w:val="p1a"/>
    <w:basedOn w:val="Normal"/>
    <w:rsid w:val="000F44E6"/>
    <w:pPr>
      <w:ind w:firstLine="0"/>
    </w:pPr>
  </w:style>
  <w:style w:type="character" w:styleId="FootnoteReference">
    <w:name w:val="footnote reference"/>
    <w:basedOn w:val="DefaultParagraphFont"/>
    <w:rsid w:val="000F44E6"/>
    <w:rPr>
      <w:position w:val="0"/>
      <w:vertAlign w:val="superscript"/>
    </w:rPr>
  </w:style>
  <w:style w:type="paragraph" w:customStyle="1" w:styleId="heading1">
    <w:name w:val="heading1"/>
    <w:basedOn w:val="Heading10"/>
    <w:next w:val="Normal"/>
    <w:rsid w:val="000F44E6"/>
    <w:pPr>
      <w:numPr>
        <w:numId w:val="5"/>
      </w:numPr>
      <w:tabs>
        <w:tab w:val="left" w:pos="567"/>
      </w:tabs>
    </w:pPr>
    <w:rPr>
      <w:bCs/>
    </w:rPr>
  </w:style>
  <w:style w:type="paragraph" w:customStyle="1" w:styleId="heading2">
    <w:name w:val="heading2"/>
    <w:basedOn w:val="Heading20"/>
    <w:next w:val="Normal"/>
    <w:rsid w:val="000F44E6"/>
    <w:pPr>
      <w:numPr>
        <w:ilvl w:val="1"/>
        <w:numId w:val="5"/>
      </w:numPr>
    </w:pPr>
    <w:rPr>
      <w:bCs/>
      <w:iCs/>
    </w:rPr>
  </w:style>
  <w:style w:type="character" w:customStyle="1" w:styleId="heading30">
    <w:name w:val="heading3"/>
    <w:basedOn w:val="DefaultParagraphFont"/>
    <w:rsid w:val="000F44E6"/>
    <w:rPr>
      <w:b/>
    </w:rPr>
  </w:style>
  <w:style w:type="character" w:customStyle="1" w:styleId="heading40">
    <w:name w:val="heading4"/>
    <w:basedOn w:val="DefaultParagraphFont"/>
    <w:rsid w:val="000F44E6"/>
    <w:rPr>
      <w:i/>
    </w:rPr>
  </w:style>
  <w:style w:type="numbering" w:customStyle="1" w:styleId="headings">
    <w:name w:val="headings"/>
    <w:basedOn w:val="arabnumitem"/>
    <w:rsid w:val="000F44E6"/>
    <w:pPr>
      <w:numPr>
        <w:numId w:val="5"/>
      </w:numPr>
    </w:pPr>
  </w:style>
  <w:style w:type="paragraph" w:customStyle="1" w:styleId="image">
    <w:name w:val="image"/>
    <w:basedOn w:val="Normal"/>
    <w:next w:val="Normal"/>
    <w:rsid w:val="000F44E6"/>
    <w:pPr>
      <w:spacing w:before="240" w:after="120"/>
      <w:ind w:firstLine="0"/>
      <w:jc w:val="center"/>
    </w:pPr>
  </w:style>
  <w:style w:type="table" w:styleId="TableGrid">
    <w:name w:val="Table Grid"/>
    <w:basedOn w:val="TableNormal"/>
    <w:rsid w:val="000F44E6"/>
    <w:p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240" w:lineRule="atLeast"/>
      <w:ind w:firstLine="227"/>
      <w:jc w:val="both"/>
      <w:textAlignment w:val="baseline"/>
    </w:pPr>
    <w:rPr>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0F44E6"/>
    <w:pPr>
      <w:spacing w:before="220"/>
      <w:contextualSpacing w:val="0"/>
    </w:pPr>
  </w:style>
  <w:style w:type="paragraph" w:customStyle="1" w:styleId="numitem">
    <w:name w:val="numitem"/>
    <w:basedOn w:val="Normal"/>
    <w:rsid w:val="000F44E6"/>
    <w:pPr>
      <w:numPr>
        <w:numId w:val="12"/>
      </w:numPr>
      <w:spacing w:before="160" w:after="160"/>
      <w:contextualSpacing/>
    </w:pPr>
  </w:style>
  <w:style w:type="paragraph" w:styleId="FootnoteText">
    <w:name w:val="footnote text"/>
    <w:basedOn w:val="Normal"/>
    <w:link w:val="FootnoteTextChar"/>
    <w:rsid w:val="000F44E6"/>
    <w:pPr>
      <w:spacing w:line="220" w:lineRule="atLeast"/>
      <w:ind w:left="227" w:hanging="227"/>
    </w:pPr>
    <w:rPr>
      <w:sz w:val="18"/>
    </w:rPr>
  </w:style>
  <w:style w:type="character" w:customStyle="1" w:styleId="FootnoteTextChar">
    <w:name w:val="Footnote Text Char"/>
    <w:basedOn w:val="DefaultParagraphFont"/>
    <w:link w:val="FootnoteText"/>
    <w:rsid w:val="0098427B"/>
    <w:rPr>
      <w:sz w:val="18"/>
      <w:bdr w:val="none" w:sz="0" w:space="0" w:color="auto"/>
      <w:lang w:eastAsia="de-DE"/>
    </w:rPr>
  </w:style>
  <w:style w:type="paragraph" w:customStyle="1" w:styleId="programcode">
    <w:name w:val="programcode"/>
    <w:basedOn w:val="Normal"/>
    <w:rsid w:val="000F44E6"/>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0F44E6"/>
    <w:pPr>
      <w:numPr>
        <w:numId w:val="6"/>
      </w:numPr>
      <w:spacing w:line="220" w:lineRule="atLeast"/>
    </w:pPr>
    <w:rPr>
      <w:sz w:val="18"/>
    </w:rPr>
  </w:style>
  <w:style w:type="numbering" w:customStyle="1" w:styleId="referencelist">
    <w:name w:val="referencelist"/>
    <w:basedOn w:val="NoList"/>
    <w:semiHidden/>
    <w:rsid w:val="000F44E6"/>
    <w:pPr>
      <w:numPr>
        <w:numId w:val="6"/>
      </w:numPr>
    </w:pPr>
  </w:style>
  <w:style w:type="paragraph" w:customStyle="1" w:styleId="runninghead-left">
    <w:name w:val="running head - left"/>
    <w:basedOn w:val="Normal"/>
    <w:rsid w:val="000F44E6"/>
    <w:pPr>
      <w:ind w:firstLine="0"/>
      <w:jc w:val="left"/>
    </w:pPr>
    <w:rPr>
      <w:sz w:val="18"/>
      <w:szCs w:val="18"/>
    </w:rPr>
  </w:style>
  <w:style w:type="paragraph" w:customStyle="1" w:styleId="runninghead-right">
    <w:name w:val="running head - right"/>
    <w:basedOn w:val="Normal"/>
    <w:rsid w:val="000F44E6"/>
    <w:pPr>
      <w:ind w:firstLine="0"/>
      <w:jc w:val="right"/>
    </w:pPr>
    <w:rPr>
      <w:bCs/>
      <w:sz w:val="18"/>
      <w:szCs w:val="18"/>
    </w:rPr>
  </w:style>
  <w:style w:type="character" w:styleId="PageNumber">
    <w:name w:val="page number"/>
    <w:basedOn w:val="DefaultParagraphFont"/>
    <w:rsid w:val="000F44E6"/>
    <w:rPr>
      <w:sz w:val="18"/>
    </w:rPr>
  </w:style>
  <w:style w:type="paragraph" w:customStyle="1" w:styleId="1">
    <w:name w:val="标题1"/>
    <w:basedOn w:val="Normal"/>
    <w:next w:val="author"/>
    <w:rsid w:val="0061638A"/>
    <w:pPr>
      <w:keepNext/>
      <w:keepLines/>
      <w:suppressAutoHyphens/>
      <w:spacing w:after="480" w:line="360" w:lineRule="atLeast"/>
      <w:ind w:firstLine="0"/>
      <w:jc w:val="center"/>
    </w:pPr>
    <w:rPr>
      <w:b/>
      <w:sz w:val="28"/>
    </w:rPr>
  </w:style>
  <w:style w:type="paragraph" w:customStyle="1" w:styleId="10">
    <w:name w:val="副标题1"/>
    <w:basedOn w:val="1"/>
    <w:next w:val="author"/>
    <w:rsid w:val="0061638A"/>
    <w:pPr>
      <w:spacing w:before="120" w:line="280" w:lineRule="atLeast"/>
    </w:pPr>
    <w:rPr>
      <w:sz w:val="24"/>
    </w:rPr>
  </w:style>
  <w:style w:type="paragraph" w:customStyle="1" w:styleId="tablecaption">
    <w:name w:val="tablecaption"/>
    <w:basedOn w:val="Normal"/>
    <w:next w:val="Normal"/>
    <w:rsid w:val="000F44E6"/>
    <w:pPr>
      <w:keepNext/>
      <w:keepLines/>
      <w:spacing w:before="240" w:after="120" w:line="220" w:lineRule="atLeast"/>
      <w:ind w:firstLine="0"/>
      <w:jc w:val="center"/>
    </w:pPr>
    <w:rPr>
      <w:sz w:val="18"/>
      <w:lang w:val="de-DE"/>
    </w:rPr>
  </w:style>
  <w:style w:type="character" w:customStyle="1" w:styleId="url">
    <w:name w:val="url"/>
    <w:basedOn w:val="DefaultParagraphFont"/>
    <w:rsid w:val="000F44E6"/>
    <w:rPr>
      <w:rFonts w:ascii="Courier" w:hAnsi="Courier"/>
      <w:noProof/>
      <w:lang w:val="en-US"/>
    </w:rPr>
  </w:style>
  <w:style w:type="paragraph" w:styleId="ListBullet">
    <w:name w:val="List Bullet"/>
    <w:basedOn w:val="Normal"/>
    <w:rsid w:val="000F44E6"/>
    <w:pPr>
      <w:numPr>
        <w:numId w:val="7"/>
      </w:numPr>
      <w:spacing w:before="120" w:after="120"/>
      <w:contextualSpacing/>
    </w:pPr>
  </w:style>
  <w:style w:type="paragraph" w:styleId="ListNumber">
    <w:name w:val="List Number"/>
    <w:basedOn w:val="Normal"/>
    <w:rsid w:val="000F44E6"/>
    <w:pPr>
      <w:numPr>
        <w:numId w:val="8"/>
      </w:numPr>
    </w:pPr>
  </w:style>
  <w:style w:type="numbering" w:customStyle="1" w:styleId="itemization1">
    <w:name w:val="itemization1"/>
    <w:basedOn w:val="NoList"/>
    <w:semiHidden/>
    <w:rsid w:val="000F44E6"/>
    <w:pPr>
      <w:numPr>
        <w:numId w:val="9"/>
      </w:numPr>
    </w:pPr>
  </w:style>
  <w:style w:type="numbering" w:customStyle="1" w:styleId="itemization2">
    <w:name w:val="itemization2"/>
    <w:basedOn w:val="NoList"/>
    <w:semiHidden/>
    <w:rsid w:val="000F44E6"/>
    <w:pPr>
      <w:numPr>
        <w:numId w:val="10"/>
      </w:numPr>
    </w:pPr>
  </w:style>
  <w:style w:type="paragraph" w:customStyle="1" w:styleId="authorinfo">
    <w:name w:val="authorinfo"/>
    <w:basedOn w:val="Normal"/>
    <w:next w:val="email"/>
    <w:rsid w:val="0061638A"/>
    <w:pPr>
      <w:overflowPunct/>
      <w:autoSpaceDE/>
      <w:autoSpaceDN/>
      <w:adjustRightInd/>
      <w:spacing w:line="240" w:lineRule="auto"/>
      <w:jc w:val="center"/>
      <w:textAlignment w:val="auto"/>
    </w:pPr>
    <w:rPr>
      <w:rFonts w:ascii="Times" w:eastAsia="宋体" w:hAnsi="Times"/>
      <w:sz w:val="18"/>
      <w:szCs w:val="24"/>
    </w:rPr>
  </w:style>
  <w:style w:type="paragraph" w:customStyle="1" w:styleId="email">
    <w:name w:val="email"/>
    <w:basedOn w:val="Normal"/>
    <w:next w:val="abstract"/>
    <w:rsid w:val="0061638A"/>
    <w:pPr>
      <w:overflowPunct/>
      <w:autoSpaceDE/>
      <w:autoSpaceDN/>
      <w:adjustRightInd/>
      <w:spacing w:line="240" w:lineRule="auto"/>
      <w:jc w:val="center"/>
      <w:textAlignment w:val="auto"/>
    </w:pPr>
    <w:rPr>
      <w:rFonts w:ascii="Times" w:eastAsia="宋体" w:hAnsi="Times"/>
      <w:sz w:val="18"/>
      <w:szCs w:val="24"/>
    </w:rPr>
  </w:style>
  <w:style w:type="paragraph" w:customStyle="1" w:styleId="2">
    <w:name w:val="标题2"/>
    <w:basedOn w:val="Normal"/>
    <w:next w:val="author"/>
    <w:rsid w:val="000F44E6"/>
    <w:pPr>
      <w:keepNext/>
      <w:keepLines/>
      <w:suppressAutoHyphens/>
      <w:spacing w:after="480" w:line="360" w:lineRule="atLeast"/>
      <w:ind w:firstLine="0"/>
      <w:jc w:val="center"/>
    </w:pPr>
    <w:rPr>
      <w:b/>
      <w:sz w:val="28"/>
    </w:rPr>
  </w:style>
  <w:style w:type="paragraph" w:customStyle="1" w:styleId="20">
    <w:name w:val="副标题2"/>
    <w:basedOn w:val="2"/>
    <w:next w:val="author"/>
    <w:rsid w:val="000F44E6"/>
    <w:pPr>
      <w:spacing w:before="120" w:line="280" w:lineRule="atLeast"/>
    </w:pPr>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4E6"/>
    <w:p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240" w:lineRule="atLeast"/>
      <w:ind w:firstLine="227"/>
      <w:jc w:val="both"/>
      <w:textAlignment w:val="baseline"/>
    </w:pPr>
    <w:rPr>
      <w:bdr w:val="none" w:sz="0" w:space="0" w:color="auto"/>
      <w:lang w:eastAsia="de-DE"/>
    </w:rPr>
  </w:style>
  <w:style w:type="paragraph" w:styleId="Heading10">
    <w:name w:val="heading 1"/>
    <w:basedOn w:val="Normal"/>
    <w:next w:val="Normal"/>
    <w:link w:val="Heading1Char"/>
    <w:qFormat/>
    <w:rsid w:val="000F44E6"/>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0F44E6"/>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0F44E6"/>
    <w:pPr>
      <w:spacing w:before="360"/>
      <w:ind w:firstLine="0"/>
      <w:outlineLvl w:val="2"/>
    </w:pPr>
  </w:style>
  <w:style w:type="paragraph" w:styleId="Heading4">
    <w:name w:val="heading 4"/>
    <w:basedOn w:val="Normal"/>
    <w:next w:val="Normal"/>
    <w:link w:val="Heading4Char"/>
    <w:qFormat/>
    <w:rsid w:val="000F44E6"/>
    <w:pPr>
      <w:spacing w:before="240"/>
      <w:ind w:firstLine="0"/>
      <w:outlineLvl w:val="3"/>
    </w:pPr>
  </w:style>
  <w:style w:type="paragraph" w:styleId="Heading5">
    <w:name w:val="heading 5"/>
    <w:basedOn w:val="Normal"/>
    <w:next w:val="Normal"/>
    <w:link w:val="Heading5Char"/>
    <w:qFormat/>
    <w:rsid w:val="000F44E6"/>
    <w:pPr>
      <w:spacing w:before="240"/>
      <w:ind w:firstLine="0"/>
      <w:outlineLvl w:val="4"/>
    </w:pPr>
  </w:style>
  <w:style w:type="paragraph" w:styleId="Heading6">
    <w:name w:val="heading 6"/>
    <w:basedOn w:val="Normal"/>
    <w:next w:val="Normal"/>
    <w:link w:val="Heading6Char"/>
    <w:qFormat/>
    <w:rsid w:val="000F44E6"/>
    <w:pPr>
      <w:spacing w:before="240"/>
      <w:ind w:firstLine="0"/>
      <w:outlineLvl w:val="5"/>
    </w:pPr>
  </w:style>
  <w:style w:type="paragraph" w:styleId="Heading7">
    <w:name w:val="heading 7"/>
    <w:basedOn w:val="Normal"/>
    <w:next w:val="Normal"/>
    <w:link w:val="Heading7Char"/>
    <w:qFormat/>
    <w:rsid w:val="000F44E6"/>
    <w:pPr>
      <w:spacing w:before="240"/>
      <w:ind w:firstLine="0"/>
      <w:outlineLvl w:val="6"/>
    </w:pPr>
  </w:style>
  <w:style w:type="paragraph" w:styleId="Heading8">
    <w:name w:val="heading 8"/>
    <w:basedOn w:val="Normal"/>
    <w:next w:val="Normal"/>
    <w:link w:val="Heading8Char"/>
    <w:qFormat/>
    <w:rsid w:val="000F44E6"/>
    <w:pPr>
      <w:spacing w:before="240"/>
      <w:ind w:firstLine="0"/>
      <w:outlineLvl w:val="7"/>
    </w:pPr>
  </w:style>
  <w:style w:type="paragraph" w:styleId="Heading9">
    <w:name w:val="heading 9"/>
    <w:basedOn w:val="Normal"/>
    <w:next w:val="Normal"/>
    <w:link w:val="Heading9Char"/>
    <w:qFormat/>
    <w:rsid w:val="000F44E6"/>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F44E6"/>
    <w:rPr>
      <w:color w:val="auto"/>
      <w:u w:val="none"/>
    </w:rPr>
  </w:style>
  <w:style w:type="table" w:customStyle="1" w:styleId="TableNormal1">
    <w:name w:val="Table Normal1"/>
    <w:rsid w:val="00592C81"/>
    <w:tblPr>
      <w:tblInd w:w="0" w:type="dxa"/>
      <w:tblCellMar>
        <w:top w:w="0" w:type="dxa"/>
        <w:left w:w="0" w:type="dxa"/>
        <w:bottom w:w="0" w:type="dxa"/>
        <w:right w:w="0" w:type="dxa"/>
      </w:tblCellMar>
    </w:tblPr>
  </w:style>
  <w:style w:type="paragraph" w:customStyle="1" w:styleId="HeaderFooter">
    <w:name w:val="Header &amp; Footer"/>
    <w:rsid w:val="00592C81"/>
    <w:pPr>
      <w:tabs>
        <w:tab w:val="right" w:pos="9020"/>
      </w:tabs>
    </w:pPr>
    <w:rPr>
      <w:rFonts w:ascii="Helvetica" w:hAnsi="Arial Unicode MS" w:cs="Arial Unicode MS"/>
      <w:color w:val="000000"/>
      <w:sz w:val="24"/>
      <w:szCs w:val="24"/>
    </w:rPr>
  </w:style>
  <w:style w:type="paragraph" w:styleId="Title">
    <w:name w:val="Title"/>
    <w:next w:val="Body"/>
    <w:rsid w:val="00592C81"/>
    <w:pPr>
      <w:keepNext/>
    </w:pPr>
    <w:rPr>
      <w:rFonts w:ascii="Helvetica" w:hAnsi="Arial Unicode MS" w:cs="Arial Unicode MS"/>
      <w:b/>
      <w:bCs/>
      <w:color w:val="000000"/>
      <w:sz w:val="60"/>
      <w:szCs w:val="60"/>
    </w:rPr>
  </w:style>
  <w:style w:type="paragraph" w:customStyle="1" w:styleId="Body">
    <w:name w:val="Body"/>
    <w:rsid w:val="00592C81"/>
    <w:rPr>
      <w:rFonts w:ascii="Helvetica" w:hAnsi="Arial Unicode MS" w:cs="Arial Unicode MS"/>
      <w:color w:val="000000"/>
      <w:sz w:val="22"/>
      <w:szCs w:val="22"/>
    </w:rPr>
  </w:style>
  <w:style w:type="numbering" w:customStyle="1" w:styleId="List0">
    <w:name w:val="List 0"/>
    <w:basedOn w:val="Lettered"/>
    <w:rsid w:val="00592C81"/>
    <w:pPr>
      <w:numPr>
        <w:numId w:val="3"/>
      </w:numPr>
    </w:pPr>
  </w:style>
  <w:style w:type="numbering" w:customStyle="1" w:styleId="Lettered">
    <w:name w:val="Lettered"/>
    <w:rsid w:val="00592C81"/>
  </w:style>
  <w:style w:type="paragraph" w:styleId="Header">
    <w:name w:val="header"/>
    <w:basedOn w:val="Normal"/>
    <w:link w:val="HeaderChar"/>
    <w:rsid w:val="000F44E6"/>
    <w:pPr>
      <w:tabs>
        <w:tab w:val="center" w:pos="4536"/>
        <w:tab w:val="right" w:pos="9072"/>
      </w:tabs>
      <w:ind w:firstLine="0"/>
    </w:pPr>
    <w:rPr>
      <w:sz w:val="18"/>
    </w:rPr>
  </w:style>
  <w:style w:type="character" w:customStyle="1" w:styleId="HeaderChar">
    <w:name w:val="Header Char"/>
    <w:basedOn w:val="DefaultParagraphFont"/>
    <w:link w:val="Header"/>
    <w:rsid w:val="00D86D58"/>
    <w:rPr>
      <w:sz w:val="18"/>
      <w:bdr w:val="none" w:sz="0" w:space="0" w:color="auto"/>
      <w:lang w:eastAsia="de-DE"/>
    </w:rPr>
  </w:style>
  <w:style w:type="paragraph" w:styleId="Footer">
    <w:name w:val="footer"/>
    <w:basedOn w:val="Normal"/>
    <w:link w:val="FooterChar"/>
    <w:rsid w:val="000F44E6"/>
    <w:pPr>
      <w:tabs>
        <w:tab w:val="center" w:pos="4536"/>
        <w:tab w:val="right" w:pos="9072"/>
      </w:tabs>
    </w:pPr>
  </w:style>
  <w:style w:type="character" w:customStyle="1" w:styleId="FooterChar">
    <w:name w:val="Footer Char"/>
    <w:basedOn w:val="DefaultParagraphFont"/>
    <w:link w:val="Footer"/>
    <w:rsid w:val="00D86D58"/>
    <w:rPr>
      <w:bdr w:val="none" w:sz="0" w:space="0" w:color="auto"/>
      <w:lang w:eastAsia="de-DE"/>
    </w:rPr>
  </w:style>
  <w:style w:type="paragraph" w:styleId="BalloonText">
    <w:name w:val="Balloon Text"/>
    <w:basedOn w:val="Normal"/>
    <w:link w:val="BalloonTextChar"/>
    <w:uiPriority w:val="99"/>
    <w:semiHidden/>
    <w:unhideWhenUsed/>
    <w:rsid w:val="00A151C2"/>
    <w:rPr>
      <w:sz w:val="18"/>
      <w:szCs w:val="18"/>
    </w:rPr>
  </w:style>
  <w:style w:type="character" w:customStyle="1" w:styleId="BalloonTextChar">
    <w:name w:val="Balloon Text Char"/>
    <w:basedOn w:val="DefaultParagraphFont"/>
    <w:link w:val="BalloonText"/>
    <w:uiPriority w:val="99"/>
    <w:semiHidden/>
    <w:rsid w:val="00A151C2"/>
    <w:rPr>
      <w:rFonts w:ascii="Calibri" w:eastAsia="Calibri" w:hAnsi="Calibri" w:cs="Calibri"/>
      <w:color w:val="000000"/>
      <w:kern w:val="2"/>
      <w:sz w:val="18"/>
      <w:szCs w:val="18"/>
      <w:u w:color="000000"/>
      <w:lang w:eastAsia="en-US"/>
    </w:rPr>
  </w:style>
  <w:style w:type="paragraph" w:styleId="NormalWeb">
    <w:name w:val="Normal (Web)"/>
    <w:basedOn w:val="Normal"/>
    <w:uiPriority w:val="99"/>
    <w:unhideWhenUsed/>
    <w:rsid w:val="00A151C2"/>
    <w:pPr>
      <w:spacing w:before="100" w:beforeAutospacing="1" w:after="100" w:afterAutospacing="1"/>
      <w:jc w:val="left"/>
    </w:pPr>
    <w:rPr>
      <w:rFonts w:ascii="宋体" w:eastAsia="宋体" w:hAnsi="宋体" w:cs="宋体"/>
      <w:sz w:val="24"/>
      <w:szCs w:val="24"/>
      <w:lang w:eastAsia="zh-CN"/>
    </w:rPr>
  </w:style>
  <w:style w:type="character" w:customStyle="1" w:styleId="Heading1Char">
    <w:name w:val="Heading 1 Char"/>
    <w:basedOn w:val="DefaultParagraphFont"/>
    <w:link w:val="Heading10"/>
    <w:rsid w:val="0098427B"/>
    <w:rPr>
      <w:b/>
      <w:sz w:val="24"/>
      <w:bdr w:val="none" w:sz="0" w:space="0" w:color="auto"/>
      <w:lang w:eastAsia="de-DE"/>
    </w:rPr>
  </w:style>
  <w:style w:type="character" w:customStyle="1" w:styleId="Heading2Char">
    <w:name w:val="Heading 2 Char"/>
    <w:basedOn w:val="DefaultParagraphFont"/>
    <w:link w:val="Heading20"/>
    <w:rsid w:val="0098427B"/>
    <w:rPr>
      <w:b/>
      <w:bdr w:val="none" w:sz="0" w:space="0" w:color="auto"/>
      <w:lang w:eastAsia="de-DE"/>
    </w:rPr>
  </w:style>
  <w:style w:type="character" w:customStyle="1" w:styleId="Heading3Char">
    <w:name w:val="Heading 3 Char"/>
    <w:basedOn w:val="DefaultParagraphFont"/>
    <w:link w:val="Heading3"/>
    <w:rsid w:val="0098427B"/>
    <w:rPr>
      <w:bdr w:val="none" w:sz="0" w:space="0" w:color="auto"/>
      <w:lang w:eastAsia="de-DE"/>
    </w:rPr>
  </w:style>
  <w:style w:type="character" w:customStyle="1" w:styleId="Heading4Char">
    <w:name w:val="Heading 4 Char"/>
    <w:basedOn w:val="DefaultParagraphFont"/>
    <w:link w:val="Heading4"/>
    <w:rsid w:val="0098427B"/>
    <w:rPr>
      <w:bdr w:val="none" w:sz="0" w:space="0" w:color="auto"/>
      <w:lang w:eastAsia="de-DE"/>
    </w:rPr>
  </w:style>
  <w:style w:type="character" w:customStyle="1" w:styleId="Heading5Char">
    <w:name w:val="Heading 5 Char"/>
    <w:basedOn w:val="DefaultParagraphFont"/>
    <w:link w:val="Heading5"/>
    <w:rsid w:val="0098427B"/>
    <w:rPr>
      <w:bdr w:val="none" w:sz="0" w:space="0" w:color="auto"/>
      <w:lang w:eastAsia="de-DE"/>
    </w:rPr>
  </w:style>
  <w:style w:type="character" w:customStyle="1" w:styleId="Heading6Char">
    <w:name w:val="Heading 6 Char"/>
    <w:basedOn w:val="DefaultParagraphFont"/>
    <w:link w:val="Heading6"/>
    <w:rsid w:val="0098427B"/>
    <w:rPr>
      <w:bdr w:val="none" w:sz="0" w:space="0" w:color="auto"/>
      <w:lang w:eastAsia="de-DE"/>
    </w:rPr>
  </w:style>
  <w:style w:type="character" w:customStyle="1" w:styleId="Heading7Char">
    <w:name w:val="Heading 7 Char"/>
    <w:basedOn w:val="DefaultParagraphFont"/>
    <w:link w:val="Heading7"/>
    <w:rsid w:val="0098427B"/>
    <w:rPr>
      <w:bdr w:val="none" w:sz="0" w:space="0" w:color="auto"/>
      <w:lang w:eastAsia="de-DE"/>
    </w:rPr>
  </w:style>
  <w:style w:type="character" w:customStyle="1" w:styleId="Heading8Char">
    <w:name w:val="Heading 8 Char"/>
    <w:basedOn w:val="DefaultParagraphFont"/>
    <w:link w:val="Heading8"/>
    <w:rsid w:val="0098427B"/>
    <w:rPr>
      <w:bdr w:val="none" w:sz="0" w:space="0" w:color="auto"/>
      <w:lang w:eastAsia="de-DE"/>
    </w:rPr>
  </w:style>
  <w:style w:type="character" w:customStyle="1" w:styleId="Heading9Char">
    <w:name w:val="Heading 9 Char"/>
    <w:basedOn w:val="DefaultParagraphFont"/>
    <w:link w:val="Heading9"/>
    <w:rsid w:val="0098427B"/>
    <w:rPr>
      <w:bdr w:val="none" w:sz="0" w:space="0" w:color="auto"/>
      <w:lang w:eastAsia="de-DE"/>
    </w:rPr>
  </w:style>
  <w:style w:type="paragraph" w:customStyle="1" w:styleId="abstract">
    <w:name w:val="abstract"/>
    <w:basedOn w:val="Normal"/>
    <w:rsid w:val="000F44E6"/>
    <w:pPr>
      <w:spacing w:before="600" w:after="360" w:line="220" w:lineRule="atLeast"/>
      <w:ind w:left="567" w:right="567" w:firstLine="0"/>
      <w:contextualSpacing/>
    </w:pPr>
    <w:rPr>
      <w:sz w:val="18"/>
    </w:rPr>
  </w:style>
  <w:style w:type="paragraph" w:customStyle="1" w:styleId="address">
    <w:name w:val="address"/>
    <w:basedOn w:val="Normal"/>
    <w:rsid w:val="000F44E6"/>
    <w:pPr>
      <w:suppressAutoHyphens/>
      <w:spacing w:after="200" w:line="220" w:lineRule="atLeast"/>
      <w:ind w:firstLine="0"/>
      <w:contextualSpacing/>
      <w:jc w:val="center"/>
    </w:pPr>
    <w:rPr>
      <w:sz w:val="18"/>
    </w:rPr>
  </w:style>
  <w:style w:type="numbering" w:customStyle="1" w:styleId="arabnumitem">
    <w:name w:val="arabnumitem"/>
    <w:basedOn w:val="NoList"/>
    <w:semiHidden/>
    <w:rsid w:val="000F44E6"/>
    <w:pPr>
      <w:numPr>
        <w:numId w:val="4"/>
      </w:numPr>
    </w:pPr>
  </w:style>
  <w:style w:type="paragraph" w:customStyle="1" w:styleId="author">
    <w:name w:val="author"/>
    <w:basedOn w:val="Normal"/>
    <w:next w:val="address"/>
    <w:rsid w:val="000F44E6"/>
    <w:pPr>
      <w:suppressAutoHyphens/>
      <w:spacing w:after="200"/>
      <w:ind w:firstLine="0"/>
      <w:jc w:val="center"/>
    </w:pPr>
  </w:style>
  <w:style w:type="paragraph" w:customStyle="1" w:styleId="bulletitem">
    <w:name w:val="bulletitem"/>
    <w:basedOn w:val="Normal"/>
    <w:rsid w:val="000F44E6"/>
    <w:pPr>
      <w:numPr>
        <w:numId w:val="9"/>
      </w:numPr>
      <w:spacing w:before="160" w:after="160"/>
      <w:contextualSpacing/>
    </w:pPr>
  </w:style>
  <w:style w:type="paragraph" w:customStyle="1" w:styleId="dashitem">
    <w:name w:val="dashitem"/>
    <w:basedOn w:val="Normal"/>
    <w:rsid w:val="000F44E6"/>
    <w:pPr>
      <w:numPr>
        <w:numId w:val="10"/>
      </w:numPr>
      <w:spacing w:before="160" w:after="160"/>
      <w:contextualSpacing/>
    </w:pPr>
  </w:style>
  <w:style w:type="character" w:customStyle="1" w:styleId="e-mail">
    <w:name w:val="e-mail"/>
    <w:basedOn w:val="DefaultParagraphFont"/>
    <w:rsid w:val="000F44E6"/>
    <w:rPr>
      <w:rFonts w:ascii="Courier" w:hAnsi="Courier"/>
      <w:noProof/>
      <w:spacing w:val="-6"/>
      <w:lang w:val="en-US"/>
    </w:rPr>
  </w:style>
  <w:style w:type="paragraph" w:customStyle="1" w:styleId="equation">
    <w:name w:val="equation"/>
    <w:basedOn w:val="Normal"/>
    <w:next w:val="Normal"/>
    <w:rsid w:val="000F44E6"/>
    <w:pPr>
      <w:tabs>
        <w:tab w:val="center" w:pos="3289"/>
        <w:tab w:val="right" w:pos="6917"/>
      </w:tabs>
      <w:spacing w:before="160" w:after="160"/>
      <w:ind w:firstLine="0"/>
    </w:pPr>
  </w:style>
  <w:style w:type="paragraph" w:customStyle="1" w:styleId="figurecaption">
    <w:name w:val="figurecaption"/>
    <w:basedOn w:val="Normal"/>
    <w:next w:val="Normal"/>
    <w:rsid w:val="000F44E6"/>
    <w:pPr>
      <w:keepLines/>
      <w:spacing w:before="120" w:after="240" w:line="220" w:lineRule="atLeast"/>
      <w:ind w:firstLine="0"/>
      <w:jc w:val="center"/>
    </w:pPr>
    <w:rPr>
      <w:sz w:val="18"/>
    </w:rPr>
  </w:style>
  <w:style w:type="paragraph" w:customStyle="1" w:styleId="p1a">
    <w:name w:val="p1a"/>
    <w:basedOn w:val="Normal"/>
    <w:rsid w:val="000F44E6"/>
    <w:pPr>
      <w:ind w:firstLine="0"/>
    </w:pPr>
  </w:style>
  <w:style w:type="character" w:styleId="FootnoteReference">
    <w:name w:val="footnote reference"/>
    <w:basedOn w:val="DefaultParagraphFont"/>
    <w:rsid w:val="000F44E6"/>
    <w:rPr>
      <w:position w:val="0"/>
      <w:vertAlign w:val="superscript"/>
    </w:rPr>
  </w:style>
  <w:style w:type="paragraph" w:customStyle="1" w:styleId="heading1">
    <w:name w:val="heading1"/>
    <w:basedOn w:val="Heading10"/>
    <w:next w:val="Normal"/>
    <w:rsid w:val="000F44E6"/>
    <w:pPr>
      <w:numPr>
        <w:numId w:val="5"/>
      </w:numPr>
      <w:tabs>
        <w:tab w:val="left" w:pos="567"/>
      </w:tabs>
    </w:pPr>
    <w:rPr>
      <w:bCs/>
    </w:rPr>
  </w:style>
  <w:style w:type="paragraph" w:customStyle="1" w:styleId="heading2">
    <w:name w:val="heading2"/>
    <w:basedOn w:val="Heading20"/>
    <w:next w:val="Normal"/>
    <w:rsid w:val="000F44E6"/>
    <w:pPr>
      <w:numPr>
        <w:ilvl w:val="1"/>
        <w:numId w:val="5"/>
      </w:numPr>
    </w:pPr>
    <w:rPr>
      <w:bCs/>
      <w:iCs/>
    </w:rPr>
  </w:style>
  <w:style w:type="character" w:customStyle="1" w:styleId="heading30">
    <w:name w:val="heading3"/>
    <w:basedOn w:val="DefaultParagraphFont"/>
    <w:rsid w:val="000F44E6"/>
    <w:rPr>
      <w:b/>
    </w:rPr>
  </w:style>
  <w:style w:type="character" w:customStyle="1" w:styleId="heading40">
    <w:name w:val="heading4"/>
    <w:basedOn w:val="DefaultParagraphFont"/>
    <w:rsid w:val="000F44E6"/>
    <w:rPr>
      <w:i/>
    </w:rPr>
  </w:style>
  <w:style w:type="numbering" w:customStyle="1" w:styleId="headings">
    <w:name w:val="headings"/>
    <w:basedOn w:val="arabnumitem"/>
    <w:rsid w:val="000F44E6"/>
    <w:pPr>
      <w:numPr>
        <w:numId w:val="5"/>
      </w:numPr>
    </w:pPr>
  </w:style>
  <w:style w:type="paragraph" w:customStyle="1" w:styleId="image">
    <w:name w:val="image"/>
    <w:basedOn w:val="Normal"/>
    <w:next w:val="Normal"/>
    <w:rsid w:val="000F44E6"/>
    <w:pPr>
      <w:spacing w:before="240" w:after="120"/>
      <w:ind w:firstLine="0"/>
      <w:jc w:val="center"/>
    </w:pPr>
  </w:style>
  <w:style w:type="table" w:styleId="TableGrid">
    <w:name w:val="Table Grid"/>
    <w:basedOn w:val="TableNormal"/>
    <w:rsid w:val="000F44E6"/>
    <w:p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240" w:lineRule="atLeast"/>
      <w:ind w:firstLine="227"/>
      <w:jc w:val="both"/>
      <w:textAlignment w:val="baseline"/>
    </w:pPr>
    <w:rPr>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0F44E6"/>
    <w:pPr>
      <w:spacing w:before="220"/>
      <w:contextualSpacing w:val="0"/>
    </w:pPr>
  </w:style>
  <w:style w:type="paragraph" w:customStyle="1" w:styleId="numitem">
    <w:name w:val="numitem"/>
    <w:basedOn w:val="Normal"/>
    <w:rsid w:val="000F44E6"/>
    <w:pPr>
      <w:numPr>
        <w:numId w:val="12"/>
      </w:numPr>
      <w:spacing w:before="160" w:after="160"/>
      <w:contextualSpacing/>
    </w:pPr>
  </w:style>
  <w:style w:type="paragraph" w:styleId="FootnoteText">
    <w:name w:val="footnote text"/>
    <w:basedOn w:val="Normal"/>
    <w:link w:val="FootnoteTextChar"/>
    <w:rsid w:val="000F44E6"/>
    <w:pPr>
      <w:spacing w:line="220" w:lineRule="atLeast"/>
      <w:ind w:left="227" w:hanging="227"/>
    </w:pPr>
    <w:rPr>
      <w:sz w:val="18"/>
    </w:rPr>
  </w:style>
  <w:style w:type="character" w:customStyle="1" w:styleId="FootnoteTextChar">
    <w:name w:val="Footnote Text Char"/>
    <w:basedOn w:val="DefaultParagraphFont"/>
    <w:link w:val="FootnoteText"/>
    <w:rsid w:val="0098427B"/>
    <w:rPr>
      <w:sz w:val="18"/>
      <w:bdr w:val="none" w:sz="0" w:space="0" w:color="auto"/>
      <w:lang w:eastAsia="de-DE"/>
    </w:rPr>
  </w:style>
  <w:style w:type="paragraph" w:customStyle="1" w:styleId="programcode">
    <w:name w:val="programcode"/>
    <w:basedOn w:val="Normal"/>
    <w:rsid w:val="000F44E6"/>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0F44E6"/>
    <w:pPr>
      <w:numPr>
        <w:numId w:val="6"/>
      </w:numPr>
      <w:spacing w:line="220" w:lineRule="atLeast"/>
    </w:pPr>
    <w:rPr>
      <w:sz w:val="18"/>
    </w:rPr>
  </w:style>
  <w:style w:type="numbering" w:customStyle="1" w:styleId="referencelist">
    <w:name w:val="referencelist"/>
    <w:basedOn w:val="NoList"/>
    <w:semiHidden/>
    <w:rsid w:val="000F44E6"/>
    <w:pPr>
      <w:numPr>
        <w:numId w:val="6"/>
      </w:numPr>
    </w:pPr>
  </w:style>
  <w:style w:type="paragraph" w:customStyle="1" w:styleId="runninghead-left">
    <w:name w:val="running head - left"/>
    <w:basedOn w:val="Normal"/>
    <w:rsid w:val="000F44E6"/>
    <w:pPr>
      <w:ind w:firstLine="0"/>
      <w:jc w:val="left"/>
    </w:pPr>
    <w:rPr>
      <w:sz w:val="18"/>
      <w:szCs w:val="18"/>
    </w:rPr>
  </w:style>
  <w:style w:type="paragraph" w:customStyle="1" w:styleId="runninghead-right">
    <w:name w:val="running head - right"/>
    <w:basedOn w:val="Normal"/>
    <w:rsid w:val="000F44E6"/>
    <w:pPr>
      <w:ind w:firstLine="0"/>
      <w:jc w:val="right"/>
    </w:pPr>
    <w:rPr>
      <w:bCs/>
      <w:sz w:val="18"/>
      <w:szCs w:val="18"/>
    </w:rPr>
  </w:style>
  <w:style w:type="character" w:styleId="PageNumber">
    <w:name w:val="page number"/>
    <w:basedOn w:val="DefaultParagraphFont"/>
    <w:rsid w:val="000F44E6"/>
    <w:rPr>
      <w:sz w:val="18"/>
    </w:rPr>
  </w:style>
  <w:style w:type="paragraph" w:customStyle="1" w:styleId="1">
    <w:name w:val="标题1"/>
    <w:basedOn w:val="Normal"/>
    <w:next w:val="author"/>
    <w:rsid w:val="0061638A"/>
    <w:pPr>
      <w:keepNext/>
      <w:keepLines/>
      <w:suppressAutoHyphens/>
      <w:spacing w:after="480" w:line="360" w:lineRule="atLeast"/>
      <w:ind w:firstLine="0"/>
      <w:jc w:val="center"/>
    </w:pPr>
    <w:rPr>
      <w:b/>
      <w:sz w:val="28"/>
    </w:rPr>
  </w:style>
  <w:style w:type="paragraph" w:customStyle="1" w:styleId="10">
    <w:name w:val="副标题1"/>
    <w:basedOn w:val="1"/>
    <w:next w:val="author"/>
    <w:rsid w:val="0061638A"/>
    <w:pPr>
      <w:spacing w:before="120" w:line="280" w:lineRule="atLeast"/>
    </w:pPr>
    <w:rPr>
      <w:sz w:val="24"/>
    </w:rPr>
  </w:style>
  <w:style w:type="paragraph" w:customStyle="1" w:styleId="tablecaption">
    <w:name w:val="tablecaption"/>
    <w:basedOn w:val="Normal"/>
    <w:next w:val="Normal"/>
    <w:rsid w:val="000F44E6"/>
    <w:pPr>
      <w:keepNext/>
      <w:keepLines/>
      <w:spacing w:before="240" w:after="120" w:line="220" w:lineRule="atLeast"/>
      <w:ind w:firstLine="0"/>
      <w:jc w:val="center"/>
    </w:pPr>
    <w:rPr>
      <w:sz w:val="18"/>
      <w:lang w:val="de-DE"/>
    </w:rPr>
  </w:style>
  <w:style w:type="character" w:customStyle="1" w:styleId="url">
    <w:name w:val="url"/>
    <w:basedOn w:val="DefaultParagraphFont"/>
    <w:rsid w:val="000F44E6"/>
    <w:rPr>
      <w:rFonts w:ascii="Courier" w:hAnsi="Courier"/>
      <w:noProof/>
      <w:lang w:val="en-US"/>
    </w:rPr>
  </w:style>
  <w:style w:type="paragraph" w:styleId="ListBullet">
    <w:name w:val="List Bullet"/>
    <w:basedOn w:val="Normal"/>
    <w:rsid w:val="000F44E6"/>
    <w:pPr>
      <w:numPr>
        <w:numId w:val="7"/>
      </w:numPr>
      <w:spacing w:before="120" w:after="120"/>
      <w:contextualSpacing/>
    </w:pPr>
  </w:style>
  <w:style w:type="paragraph" w:styleId="ListNumber">
    <w:name w:val="List Number"/>
    <w:basedOn w:val="Normal"/>
    <w:rsid w:val="000F44E6"/>
    <w:pPr>
      <w:numPr>
        <w:numId w:val="8"/>
      </w:numPr>
    </w:pPr>
  </w:style>
  <w:style w:type="numbering" w:customStyle="1" w:styleId="itemization1">
    <w:name w:val="itemization1"/>
    <w:basedOn w:val="NoList"/>
    <w:semiHidden/>
    <w:rsid w:val="000F44E6"/>
    <w:pPr>
      <w:numPr>
        <w:numId w:val="9"/>
      </w:numPr>
    </w:pPr>
  </w:style>
  <w:style w:type="numbering" w:customStyle="1" w:styleId="itemization2">
    <w:name w:val="itemization2"/>
    <w:basedOn w:val="NoList"/>
    <w:semiHidden/>
    <w:rsid w:val="000F44E6"/>
    <w:pPr>
      <w:numPr>
        <w:numId w:val="10"/>
      </w:numPr>
    </w:pPr>
  </w:style>
  <w:style w:type="paragraph" w:customStyle="1" w:styleId="authorinfo">
    <w:name w:val="authorinfo"/>
    <w:basedOn w:val="Normal"/>
    <w:next w:val="email"/>
    <w:rsid w:val="0061638A"/>
    <w:pPr>
      <w:overflowPunct/>
      <w:autoSpaceDE/>
      <w:autoSpaceDN/>
      <w:adjustRightInd/>
      <w:spacing w:line="240" w:lineRule="auto"/>
      <w:jc w:val="center"/>
      <w:textAlignment w:val="auto"/>
    </w:pPr>
    <w:rPr>
      <w:rFonts w:ascii="Times" w:eastAsia="宋体" w:hAnsi="Times"/>
      <w:sz w:val="18"/>
      <w:szCs w:val="24"/>
    </w:rPr>
  </w:style>
  <w:style w:type="paragraph" w:customStyle="1" w:styleId="email">
    <w:name w:val="email"/>
    <w:basedOn w:val="Normal"/>
    <w:next w:val="abstract"/>
    <w:rsid w:val="0061638A"/>
    <w:pPr>
      <w:overflowPunct/>
      <w:autoSpaceDE/>
      <w:autoSpaceDN/>
      <w:adjustRightInd/>
      <w:spacing w:line="240" w:lineRule="auto"/>
      <w:jc w:val="center"/>
      <w:textAlignment w:val="auto"/>
    </w:pPr>
    <w:rPr>
      <w:rFonts w:ascii="Times" w:eastAsia="宋体" w:hAnsi="Times"/>
      <w:sz w:val="18"/>
      <w:szCs w:val="24"/>
    </w:rPr>
  </w:style>
  <w:style w:type="paragraph" w:customStyle="1" w:styleId="2">
    <w:name w:val="标题2"/>
    <w:basedOn w:val="Normal"/>
    <w:next w:val="author"/>
    <w:rsid w:val="000F44E6"/>
    <w:pPr>
      <w:keepNext/>
      <w:keepLines/>
      <w:suppressAutoHyphens/>
      <w:spacing w:after="480" w:line="360" w:lineRule="atLeast"/>
      <w:ind w:firstLine="0"/>
      <w:jc w:val="center"/>
    </w:pPr>
    <w:rPr>
      <w:b/>
      <w:sz w:val="28"/>
    </w:rPr>
  </w:style>
  <w:style w:type="paragraph" w:customStyle="1" w:styleId="20">
    <w:name w:val="副标题2"/>
    <w:basedOn w:val="2"/>
    <w:next w:val="author"/>
    <w:rsid w:val="000F44E6"/>
    <w:pPr>
      <w:spacing w:before="120" w:line="280" w:lineRule="atLeas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98687">
      <w:bodyDiv w:val="1"/>
      <w:marLeft w:val="0"/>
      <w:marRight w:val="0"/>
      <w:marTop w:val="0"/>
      <w:marBottom w:val="0"/>
      <w:divBdr>
        <w:top w:val="none" w:sz="0" w:space="0" w:color="auto"/>
        <w:left w:val="none" w:sz="0" w:space="0" w:color="auto"/>
        <w:bottom w:val="none" w:sz="0" w:space="0" w:color="auto"/>
        <w:right w:val="none" w:sz="0" w:space="0" w:color="auto"/>
      </w:divBdr>
    </w:div>
    <w:div w:id="157501879">
      <w:bodyDiv w:val="1"/>
      <w:marLeft w:val="0"/>
      <w:marRight w:val="0"/>
      <w:marTop w:val="0"/>
      <w:marBottom w:val="0"/>
      <w:divBdr>
        <w:top w:val="none" w:sz="0" w:space="0" w:color="auto"/>
        <w:left w:val="none" w:sz="0" w:space="0" w:color="auto"/>
        <w:bottom w:val="none" w:sz="0" w:space="0" w:color="auto"/>
        <w:right w:val="none" w:sz="0" w:space="0" w:color="auto"/>
      </w:divBdr>
    </w:div>
    <w:div w:id="319041183">
      <w:bodyDiv w:val="1"/>
      <w:marLeft w:val="0"/>
      <w:marRight w:val="0"/>
      <w:marTop w:val="0"/>
      <w:marBottom w:val="0"/>
      <w:divBdr>
        <w:top w:val="none" w:sz="0" w:space="0" w:color="auto"/>
        <w:left w:val="none" w:sz="0" w:space="0" w:color="auto"/>
        <w:bottom w:val="none" w:sz="0" w:space="0" w:color="auto"/>
        <w:right w:val="none" w:sz="0" w:space="0" w:color="auto"/>
      </w:divBdr>
    </w:div>
    <w:div w:id="416753802">
      <w:bodyDiv w:val="1"/>
      <w:marLeft w:val="0"/>
      <w:marRight w:val="0"/>
      <w:marTop w:val="0"/>
      <w:marBottom w:val="0"/>
      <w:divBdr>
        <w:top w:val="none" w:sz="0" w:space="0" w:color="auto"/>
        <w:left w:val="none" w:sz="0" w:space="0" w:color="auto"/>
        <w:bottom w:val="none" w:sz="0" w:space="0" w:color="auto"/>
        <w:right w:val="none" w:sz="0" w:space="0" w:color="auto"/>
      </w:divBdr>
    </w:div>
    <w:div w:id="463692598">
      <w:bodyDiv w:val="1"/>
      <w:marLeft w:val="0"/>
      <w:marRight w:val="0"/>
      <w:marTop w:val="0"/>
      <w:marBottom w:val="0"/>
      <w:divBdr>
        <w:top w:val="none" w:sz="0" w:space="0" w:color="auto"/>
        <w:left w:val="none" w:sz="0" w:space="0" w:color="auto"/>
        <w:bottom w:val="none" w:sz="0" w:space="0" w:color="auto"/>
        <w:right w:val="none" w:sz="0" w:space="0" w:color="auto"/>
      </w:divBdr>
    </w:div>
    <w:div w:id="547883451">
      <w:bodyDiv w:val="1"/>
      <w:marLeft w:val="0"/>
      <w:marRight w:val="0"/>
      <w:marTop w:val="0"/>
      <w:marBottom w:val="0"/>
      <w:divBdr>
        <w:top w:val="none" w:sz="0" w:space="0" w:color="auto"/>
        <w:left w:val="none" w:sz="0" w:space="0" w:color="auto"/>
        <w:bottom w:val="none" w:sz="0" w:space="0" w:color="auto"/>
        <w:right w:val="none" w:sz="0" w:space="0" w:color="auto"/>
      </w:divBdr>
      <w:divsChild>
        <w:div w:id="357315241">
          <w:marLeft w:val="0"/>
          <w:marRight w:val="0"/>
          <w:marTop w:val="0"/>
          <w:marBottom w:val="0"/>
          <w:divBdr>
            <w:top w:val="none" w:sz="0" w:space="0" w:color="auto"/>
            <w:left w:val="none" w:sz="0" w:space="0" w:color="auto"/>
            <w:bottom w:val="none" w:sz="0" w:space="0" w:color="auto"/>
            <w:right w:val="none" w:sz="0" w:space="0" w:color="auto"/>
          </w:divBdr>
        </w:div>
      </w:divsChild>
    </w:div>
    <w:div w:id="828711212">
      <w:bodyDiv w:val="1"/>
      <w:marLeft w:val="0"/>
      <w:marRight w:val="0"/>
      <w:marTop w:val="0"/>
      <w:marBottom w:val="0"/>
      <w:divBdr>
        <w:top w:val="none" w:sz="0" w:space="0" w:color="auto"/>
        <w:left w:val="none" w:sz="0" w:space="0" w:color="auto"/>
        <w:bottom w:val="none" w:sz="0" w:space="0" w:color="auto"/>
        <w:right w:val="none" w:sz="0" w:space="0" w:color="auto"/>
      </w:divBdr>
    </w:div>
    <w:div w:id="861481895">
      <w:bodyDiv w:val="1"/>
      <w:marLeft w:val="0"/>
      <w:marRight w:val="0"/>
      <w:marTop w:val="0"/>
      <w:marBottom w:val="0"/>
      <w:divBdr>
        <w:top w:val="none" w:sz="0" w:space="0" w:color="auto"/>
        <w:left w:val="none" w:sz="0" w:space="0" w:color="auto"/>
        <w:bottom w:val="none" w:sz="0" w:space="0" w:color="auto"/>
        <w:right w:val="none" w:sz="0" w:space="0" w:color="auto"/>
      </w:divBdr>
    </w:div>
    <w:div w:id="1002439302">
      <w:bodyDiv w:val="1"/>
      <w:marLeft w:val="0"/>
      <w:marRight w:val="0"/>
      <w:marTop w:val="0"/>
      <w:marBottom w:val="0"/>
      <w:divBdr>
        <w:top w:val="none" w:sz="0" w:space="0" w:color="auto"/>
        <w:left w:val="none" w:sz="0" w:space="0" w:color="auto"/>
        <w:bottom w:val="none" w:sz="0" w:space="0" w:color="auto"/>
        <w:right w:val="none" w:sz="0" w:space="0" w:color="auto"/>
      </w:divBdr>
      <w:divsChild>
        <w:div w:id="900793040">
          <w:marLeft w:val="0"/>
          <w:marRight w:val="0"/>
          <w:marTop w:val="0"/>
          <w:marBottom w:val="0"/>
          <w:divBdr>
            <w:top w:val="single" w:sz="6" w:space="0" w:color="356B20"/>
            <w:left w:val="single" w:sz="6" w:space="0" w:color="356B20"/>
            <w:bottom w:val="single" w:sz="6" w:space="0" w:color="356B20"/>
            <w:right w:val="single" w:sz="6" w:space="0" w:color="356B20"/>
          </w:divBdr>
          <w:divsChild>
            <w:div w:id="1938174107">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116755166">
      <w:bodyDiv w:val="1"/>
      <w:marLeft w:val="0"/>
      <w:marRight w:val="0"/>
      <w:marTop w:val="0"/>
      <w:marBottom w:val="0"/>
      <w:divBdr>
        <w:top w:val="none" w:sz="0" w:space="0" w:color="auto"/>
        <w:left w:val="none" w:sz="0" w:space="0" w:color="auto"/>
        <w:bottom w:val="none" w:sz="0" w:space="0" w:color="auto"/>
        <w:right w:val="none" w:sz="0" w:space="0" w:color="auto"/>
      </w:divBdr>
    </w:div>
    <w:div w:id="1144616347">
      <w:bodyDiv w:val="1"/>
      <w:marLeft w:val="0"/>
      <w:marRight w:val="0"/>
      <w:marTop w:val="0"/>
      <w:marBottom w:val="0"/>
      <w:divBdr>
        <w:top w:val="none" w:sz="0" w:space="0" w:color="auto"/>
        <w:left w:val="none" w:sz="0" w:space="0" w:color="auto"/>
        <w:bottom w:val="none" w:sz="0" w:space="0" w:color="auto"/>
        <w:right w:val="none" w:sz="0" w:space="0" w:color="auto"/>
      </w:divBdr>
    </w:div>
    <w:div w:id="1436444030">
      <w:bodyDiv w:val="1"/>
      <w:marLeft w:val="0"/>
      <w:marRight w:val="0"/>
      <w:marTop w:val="0"/>
      <w:marBottom w:val="0"/>
      <w:divBdr>
        <w:top w:val="none" w:sz="0" w:space="0" w:color="auto"/>
        <w:left w:val="none" w:sz="0" w:space="0" w:color="auto"/>
        <w:bottom w:val="none" w:sz="0" w:space="0" w:color="auto"/>
        <w:right w:val="none" w:sz="0" w:space="0" w:color="auto"/>
      </w:divBdr>
    </w:div>
    <w:div w:id="1472399840">
      <w:bodyDiv w:val="1"/>
      <w:marLeft w:val="0"/>
      <w:marRight w:val="0"/>
      <w:marTop w:val="0"/>
      <w:marBottom w:val="0"/>
      <w:divBdr>
        <w:top w:val="none" w:sz="0" w:space="0" w:color="auto"/>
        <w:left w:val="none" w:sz="0" w:space="0" w:color="auto"/>
        <w:bottom w:val="none" w:sz="0" w:space="0" w:color="auto"/>
        <w:right w:val="none" w:sz="0" w:space="0" w:color="auto"/>
      </w:divBdr>
    </w:div>
    <w:div w:id="1573351282">
      <w:bodyDiv w:val="1"/>
      <w:marLeft w:val="0"/>
      <w:marRight w:val="0"/>
      <w:marTop w:val="0"/>
      <w:marBottom w:val="0"/>
      <w:divBdr>
        <w:top w:val="none" w:sz="0" w:space="0" w:color="auto"/>
        <w:left w:val="none" w:sz="0" w:space="0" w:color="auto"/>
        <w:bottom w:val="none" w:sz="0" w:space="0" w:color="auto"/>
        <w:right w:val="none" w:sz="0" w:space="0" w:color="auto"/>
      </w:divBdr>
    </w:div>
    <w:div w:id="1583754288">
      <w:bodyDiv w:val="1"/>
      <w:marLeft w:val="0"/>
      <w:marRight w:val="0"/>
      <w:marTop w:val="0"/>
      <w:marBottom w:val="0"/>
      <w:divBdr>
        <w:top w:val="none" w:sz="0" w:space="0" w:color="auto"/>
        <w:left w:val="none" w:sz="0" w:space="0" w:color="auto"/>
        <w:bottom w:val="none" w:sz="0" w:space="0" w:color="auto"/>
        <w:right w:val="none" w:sz="0" w:space="0" w:color="auto"/>
      </w:divBdr>
    </w:div>
    <w:div w:id="1630239259">
      <w:bodyDiv w:val="1"/>
      <w:marLeft w:val="0"/>
      <w:marRight w:val="0"/>
      <w:marTop w:val="0"/>
      <w:marBottom w:val="0"/>
      <w:divBdr>
        <w:top w:val="none" w:sz="0" w:space="0" w:color="auto"/>
        <w:left w:val="none" w:sz="0" w:space="0" w:color="auto"/>
        <w:bottom w:val="none" w:sz="0" w:space="0" w:color="auto"/>
        <w:right w:val="none" w:sz="0" w:space="0" w:color="auto"/>
      </w:divBdr>
    </w:div>
    <w:div w:id="1633973393">
      <w:bodyDiv w:val="1"/>
      <w:marLeft w:val="0"/>
      <w:marRight w:val="0"/>
      <w:marTop w:val="0"/>
      <w:marBottom w:val="0"/>
      <w:divBdr>
        <w:top w:val="none" w:sz="0" w:space="0" w:color="auto"/>
        <w:left w:val="none" w:sz="0" w:space="0" w:color="auto"/>
        <w:bottom w:val="none" w:sz="0" w:space="0" w:color="auto"/>
        <w:right w:val="none" w:sz="0" w:space="0" w:color="auto"/>
      </w:divBdr>
    </w:div>
    <w:div w:id="1793939457">
      <w:bodyDiv w:val="1"/>
      <w:marLeft w:val="0"/>
      <w:marRight w:val="0"/>
      <w:marTop w:val="0"/>
      <w:marBottom w:val="0"/>
      <w:divBdr>
        <w:top w:val="none" w:sz="0" w:space="0" w:color="auto"/>
        <w:left w:val="none" w:sz="0" w:space="0" w:color="auto"/>
        <w:bottom w:val="none" w:sz="0" w:space="0" w:color="auto"/>
        <w:right w:val="none" w:sz="0" w:space="0" w:color="auto"/>
      </w:divBdr>
    </w:div>
    <w:div w:id="1822035875">
      <w:bodyDiv w:val="1"/>
      <w:marLeft w:val="0"/>
      <w:marRight w:val="0"/>
      <w:marTop w:val="0"/>
      <w:marBottom w:val="0"/>
      <w:divBdr>
        <w:top w:val="none" w:sz="0" w:space="0" w:color="auto"/>
        <w:left w:val="none" w:sz="0" w:space="0" w:color="auto"/>
        <w:bottom w:val="none" w:sz="0" w:space="0" w:color="auto"/>
        <w:right w:val="none" w:sz="0" w:space="0" w:color="auto"/>
      </w:divBdr>
    </w:div>
    <w:div w:id="1868373087">
      <w:bodyDiv w:val="1"/>
      <w:marLeft w:val="0"/>
      <w:marRight w:val="0"/>
      <w:marTop w:val="0"/>
      <w:marBottom w:val="0"/>
      <w:divBdr>
        <w:top w:val="none" w:sz="0" w:space="0" w:color="auto"/>
        <w:left w:val="none" w:sz="0" w:space="0" w:color="auto"/>
        <w:bottom w:val="none" w:sz="0" w:space="0" w:color="auto"/>
        <w:right w:val="none" w:sz="0" w:space="0" w:color="auto"/>
      </w:divBdr>
    </w:div>
    <w:div w:id="1888561925">
      <w:bodyDiv w:val="1"/>
      <w:marLeft w:val="0"/>
      <w:marRight w:val="0"/>
      <w:marTop w:val="0"/>
      <w:marBottom w:val="0"/>
      <w:divBdr>
        <w:top w:val="none" w:sz="0" w:space="0" w:color="auto"/>
        <w:left w:val="none" w:sz="0" w:space="0" w:color="auto"/>
        <w:bottom w:val="none" w:sz="0" w:space="0" w:color="auto"/>
        <w:right w:val="none" w:sz="0" w:space="0" w:color="auto"/>
      </w:divBdr>
    </w:div>
    <w:div w:id="2025787159">
      <w:bodyDiv w:val="1"/>
      <w:marLeft w:val="0"/>
      <w:marRight w:val="0"/>
      <w:marTop w:val="0"/>
      <w:marBottom w:val="0"/>
      <w:divBdr>
        <w:top w:val="none" w:sz="0" w:space="0" w:color="auto"/>
        <w:left w:val="none" w:sz="0" w:space="0" w:color="auto"/>
        <w:bottom w:val="none" w:sz="0" w:space="0" w:color="auto"/>
        <w:right w:val="none" w:sz="0" w:space="0" w:color="auto"/>
      </w:divBdr>
    </w:div>
    <w:div w:id="2032368371">
      <w:bodyDiv w:val="1"/>
      <w:marLeft w:val="0"/>
      <w:marRight w:val="0"/>
      <w:marTop w:val="0"/>
      <w:marBottom w:val="0"/>
      <w:divBdr>
        <w:top w:val="none" w:sz="0" w:space="0" w:color="auto"/>
        <w:left w:val="none" w:sz="0" w:space="0" w:color="auto"/>
        <w:bottom w:val="none" w:sz="0" w:space="0" w:color="auto"/>
        <w:right w:val="none" w:sz="0" w:space="0" w:color="auto"/>
      </w:divBdr>
    </w:div>
    <w:div w:id="2064475123">
      <w:bodyDiv w:val="1"/>
      <w:marLeft w:val="0"/>
      <w:marRight w:val="0"/>
      <w:marTop w:val="0"/>
      <w:marBottom w:val="0"/>
      <w:divBdr>
        <w:top w:val="none" w:sz="0" w:space="0" w:color="auto"/>
        <w:left w:val="none" w:sz="0" w:space="0" w:color="auto"/>
        <w:bottom w:val="none" w:sz="0" w:space="0" w:color="auto"/>
        <w:right w:val="none" w:sz="0" w:space="0" w:color="auto"/>
      </w:divBdr>
    </w:div>
    <w:div w:id="2146771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iulei@fudan.edu.cn" TargetMode="External"/><Relationship Id="rId9" Type="http://schemas.openxmlformats.org/officeDocument/2006/relationships/hyperlink" Target="mailto:kexu.zhang@ebuinfo.com" TargetMode="External"/><Relationship Id="rId10" Type="http://schemas.openxmlformats.org/officeDocument/2006/relationships/hyperlink" Target="mailto:nanpeng@fudan.edu.c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0064;\&#30740;&#31350;&#29983;&#31185;&#30740;\&#23567;&#35770;&#25991;\svlnproc1104.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\学习\研究生科研\小论文\svlnproc1104.dot</Template>
  <TotalTime>28</TotalTime>
  <Pages>7</Pages>
  <Words>2222</Words>
  <Characters>12669</Characters>
  <Application>Microsoft Macintosh Word</Application>
  <DocSecurity>0</DocSecurity>
  <Lines>105</Lines>
  <Paragraphs>29</Paragraphs>
  <ScaleCrop>false</ScaleCrop>
  <Company/>
  <LinksUpToDate>false</LinksUpToDate>
  <CharactersWithSpaces>14862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花云程</dc:creator>
  <cp:lastModifiedBy>Magi Sun</cp:lastModifiedBy>
  <cp:revision>44</cp:revision>
  <dcterms:created xsi:type="dcterms:W3CDTF">2015-01-29T09:51:00Z</dcterms:created>
  <dcterms:modified xsi:type="dcterms:W3CDTF">2015-03-12T03:53:00Z</dcterms:modified>
</cp:coreProperties>
</file>