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000F" w14:textId="7CFC8379" w:rsidR="00FC2087" w:rsidRDefault="00FC2087" w:rsidP="00FC2087">
      <w:r>
        <w:t xml:space="preserve">I will research lions. I’m doing my research in Tanzania. </w:t>
      </w:r>
      <w:r>
        <w:t>Conducting ethical research on lions in Tanzania, or any wildlife research in general, requires careful consideration of the animals' well-being, conservation concerns, and the involvement of local communities. Here are some steps and guidelines to help you conduct ethical research on lions in Tanzania:</w:t>
      </w:r>
    </w:p>
    <w:p w14:paraId="4D291E4F" w14:textId="77777777" w:rsidR="00FC2087" w:rsidRDefault="00FC2087" w:rsidP="00FC2087"/>
    <w:p w14:paraId="3D7C94E4" w14:textId="77777777" w:rsidR="00FC2087" w:rsidRDefault="00FC2087" w:rsidP="00FC2087">
      <w:pPr>
        <w:pStyle w:val="ListParagraph"/>
        <w:numPr>
          <w:ilvl w:val="0"/>
          <w:numId w:val="1"/>
        </w:numPr>
      </w:pPr>
      <w:r>
        <w:t>Research Approval and Permits: Before conducting any research, ensure you obtain the necessary approvals and permits from relevant authorities in Tanzania. This may include wildlife departments, research institutions, and local communities.</w:t>
      </w:r>
    </w:p>
    <w:p w14:paraId="607D8D0B" w14:textId="200534BA" w:rsidR="00FC2087" w:rsidRDefault="00FC2087" w:rsidP="00FC2087">
      <w:pPr>
        <w:pStyle w:val="ListParagraph"/>
        <w:numPr>
          <w:ilvl w:val="0"/>
          <w:numId w:val="1"/>
        </w:numPr>
      </w:pPr>
      <w:r>
        <w:t>Collaborate with Local Communities: Engage with local communities living in or near the study area. Respect their knowledge, customs, and traditions, and involve them in the research process. Seek their consent and cooperation to access study sites and gather data.</w:t>
      </w:r>
      <w:r w:rsidRPr="00FC2087">
        <w:t xml:space="preserve"> </w:t>
      </w:r>
      <w:r>
        <w:t>Minimize Disturbance: Implement non-invasive research methods to minimize disturbance to lions and their habitats. Avoid unnecessary approaches or disruptions to their natural behavior.</w:t>
      </w:r>
    </w:p>
    <w:p w14:paraId="4B98C92B" w14:textId="77777777" w:rsidR="00FC2087" w:rsidRDefault="00FC2087" w:rsidP="00FC2087">
      <w:pPr>
        <w:pStyle w:val="ListParagraph"/>
        <w:numPr>
          <w:ilvl w:val="0"/>
          <w:numId w:val="1"/>
        </w:numPr>
      </w:pPr>
      <w:r>
        <w:t xml:space="preserve">Safety Precautions: If fieldwork involves </w:t>
      </w:r>
      <w:proofErr w:type="gramStart"/>
      <w:r>
        <w:t>close proximity</w:t>
      </w:r>
      <w:proofErr w:type="gramEnd"/>
      <w:r>
        <w:t xml:space="preserve"> to wild lions, prioritize safety. Work with experienced guides or local experts who understand the behavior of lions and can ensure safe practices.</w:t>
      </w:r>
    </w:p>
    <w:p w14:paraId="3F6A5F39" w14:textId="77777777" w:rsidR="00FC2087" w:rsidRDefault="00FC2087" w:rsidP="00FC2087">
      <w:pPr>
        <w:pStyle w:val="ListParagraph"/>
        <w:numPr>
          <w:ilvl w:val="0"/>
          <w:numId w:val="1"/>
        </w:numPr>
      </w:pPr>
      <w:r>
        <w:t>Ethical Data Collection: Collect data with minimal intrusion and stress to the animals. Use non-invasive methods, such as remote camera traps, GPS tracking collars, and fecal or hair sampling.</w:t>
      </w:r>
    </w:p>
    <w:p w14:paraId="6ED3D70F" w14:textId="77777777" w:rsidR="00FC2087" w:rsidRDefault="00FC2087" w:rsidP="00FC2087">
      <w:pPr>
        <w:pStyle w:val="ListParagraph"/>
        <w:numPr>
          <w:ilvl w:val="0"/>
          <w:numId w:val="1"/>
        </w:numPr>
      </w:pPr>
      <w:r>
        <w:t>Animal Welfare: Prioritize the welfare of the lions during research. If tranquilization or capture is necessary for specific research objectives, ensure it is done by trained professionals following best practices to minimize stress and potential risks.</w:t>
      </w:r>
    </w:p>
    <w:p w14:paraId="4FEE53FB" w14:textId="77777777" w:rsidR="00FC2087" w:rsidRDefault="00FC2087" w:rsidP="00FC2087">
      <w:pPr>
        <w:pStyle w:val="ListParagraph"/>
        <w:numPr>
          <w:ilvl w:val="0"/>
          <w:numId w:val="1"/>
        </w:numPr>
      </w:pPr>
      <w:r>
        <w:t>Conservation Impact: Ensure your research aligns with the conservation goals and efforts in Tanzania. Consider how your findings can contribute to the conservation of lions and their habitats.</w:t>
      </w:r>
    </w:p>
    <w:p w14:paraId="40D3EF43" w14:textId="229DF1AD" w:rsidR="00FC2087" w:rsidRDefault="00FC2087" w:rsidP="00FC2087">
      <w:pPr>
        <w:pStyle w:val="ListParagraph"/>
        <w:numPr>
          <w:ilvl w:val="0"/>
          <w:numId w:val="1"/>
        </w:numPr>
      </w:pPr>
      <w:r>
        <w:t xml:space="preserve">Data Sharing and Publication: Be transparent and share your research findings with the scientific community, local stakeholders, and the public. Openly share data when </w:t>
      </w:r>
      <w:proofErr w:type="gramStart"/>
      <w:r>
        <w:t>possible</w:t>
      </w:r>
      <w:proofErr w:type="gramEnd"/>
      <w:r>
        <w:t xml:space="preserve"> to encourage collaborative research and informed decision-making.</w:t>
      </w:r>
      <w:r w:rsidRPr="00FC2087">
        <w:t xml:space="preserve"> </w:t>
      </w:r>
      <w:r>
        <w:t>Respect Local Laws and Customs: Respect and adhere to Tanzanian laws and customs related to wildlife research, conservation, and community engagement.</w:t>
      </w:r>
    </w:p>
    <w:p w14:paraId="1D8EA63F" w14:textId="77777777" w:rsidR="00FC2087" w:rsidRDefault="00FC2087" w:rsidP="00FC2087">
      <w:pPr>
        <w:pStyle w:val="ListParagraph"/>
        <w:numPr>
          <w:ilvl w:val="0"/>
          <w:numId w:val="1"/>
        </w:numPr>
      </w:pPr>
      <w:r>
        <w:t>Ethical Reporting: In publications and public outreach, present your research findings accurately and objectively, avoiding sensationalism or misrepresentation.</w:t>
      </w:r>
    </w:p>
    <w:p w14:paraId="048C8E9D" w14:textId="77777777" w:rsidR="00FC2087" w:rsidRDefault="00FC2087" w:rsidP="00FC2087">
      <w:pPr>
        <w:pStyle w:val="ListParagraph"/>
        <w:numPr>
          <w:ilvl w:val="0"/>
          <w:numId w:val="1"/>
        </w:numPr>
      </w:pPr>
      <w:r>
        <w:t>Long-term Monitoring: Consider the long-term impacts of your research on lion populations and their habitats. Plan for ongoing monitoring to assess changes in the population and ecosystem dynamics.</w:t>
      </w:r>
    </w:p>
    <w:p w14:paraId="57F72611" w14:textId="1F47DAB4" w:rsidR="00FC2087" w:rsidRDefault="00FC2087" w:rsidP="00FC2087">
      <w:pPr>
        <w:pStyle w:val="ListParagraph"/>
        <w:numPr>
          <w:ilvl w:val="0"/>
          <w:numId w:val="1"/>
        </w:numPr>
      </w:pPr>
      <w:r>
        <w:t>Ethical Funding: If your research is funded, ensure your funding sources do not compromise the ethical conduct of your research or lead to conflicts of interest.</w:t>
      </w:r>
    </w:p>
    <w:sectPr w:rsidR="00FC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A5DB6"/>
    <w:multiLevelType w:val="hybridMultilevel"/>
    <w:tmpl w:val="A2AA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21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87"/>
    <w:rsid w:val="00C972BC"/>
    <w:rsid w:val="00D8160A"/>
    <w:rsid w:val="00FC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18B8F"/>
  <w15:chartTrackingRefBased/>
  <w15:docId w15:val="{C30A3E77-17DD-CB47-A4EC-C3D2EC4E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9183">
      <w:bodyDiv w:val="1"/>
      <w:marLeft w:val="0"/>
      <w:marRight w:val="0"/>
      <w:marTop w:val="0"/>
      <w:marBottom w:val="0"/>
      <w:divBdr>
        <w:top w:val="none" w:sz="0" w:space="0" w:color="auto"/>
        <w:left w:val="none" w:sz="0" w:space="0" w:color="auto"/>
        <w:bottom w:val="none" w:sz="0" w:space="0" w:color="auto"/>
        <w:right w:val="none" w:sz="0" w:space="0" w:color="auto"/>
      </w:divBdr>
    </w:div>
    <w:div w:id="336929221">
      <w:bodyDiv w:val="1"/>
      <w:marLeft w:val="0"/>
      <w:marRight w:val="0"/>
      <w:marTop w:val="0"/>
      <w:marBottom w:val="0"/>
      <w:divBdr>
        <w:top w:val="none" w:sz="0" w:space="0" w:color="auto"/>
        <w:left w:val="none" w:sz="0" w:space="0" w:color="auto"/>
        <w:bottom w:val="none" w:sz="0" w:space="0" w:color="auto"/>
        <w:right w:val="none" w:sz="0" w:space="0" w:color="auto"/>
      </w:divBdr>
    </w:div>
    <w:div w:id="435830482">
      <w:bodyDiv w:val="1"/>
      <w:marLeft w:val="0"/>
      <w:marRight w:val="0"/>
      <w:marTop w:val="0"/>
      <w:marBottom w:val="0"/>
      <w:divBdr>
        <w:top w:val="none" w:sz="0" w:space="0" w:color="auto"/>
        <w:left w:val="none" w:sz="0" w:space="0" w:color="auto"/>
        <w:bottom w:val="none" w:sz="0" w:space="0" w:color="auto"/>
        <w:right w:val="none" w:sz="0" w:space="0" w:color="auto"/>
      </w:divBdr>
    </w:div>
    <w:div w:id="18601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Hisen Teker</dc:creator>
  <cp:keywords/>
  <dc:description/>
  <cp:lastModifiedBy>Hisen Teker</cp:lastModifiedBy>
  <cp:revision>1</cp:revision>
  <dcterms:created xsi:type="dcterms:W3CDTF">2023-07-16T03:31:00Z</dcterms:created>
  <dcterms:modified xsi:type="dcterms:W3CDTF">2023-07-16T03:35:00Z</dcterms:modified>
</cp:coreProperties>
</file>