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4FD7" w14:textId="2BCB4B09" w:rsidR="00742851" w:rsidRDefault="007B4E2C">
      <w:r>
        <w:t>hey</w:t>
      </w:r>
    </w:p>
    <w:sectPr w:rsidR="00742851" w:rsidSect="008F3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51"/>
    <w:rsid w:val="005C0DCD"/>
    <w:rsid w:val="00742851"/>
    <w:rsid w:val="007B4E2C"/>
    <w:rsid w:val="008F38FF"/>
    <w:rsid w:val="00BB3B76"/>
    <w:rsid w:val="00F3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86CDA"/>
  <w15:chartTrackingRefBased/>
  <w15:docId w15:val="{6FE5600F-F843-4E6C-BDD1-68805776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4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42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42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42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428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4285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428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4285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428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428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4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4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42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428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8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8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428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Nayif Alharbi,R. Ruba</dc:creator>
  <cp:keywords/>
  <dc:description/>
  <cp:lastModifiedBy>Nayif Alharbi,R. Ruba</cp:lastModifiedBy>
  <cp:revision>3</cp:revision>
  <dcterms:created xsi:type="dcterms:W3CDTF">2024-11-02T18:09:00Z</dcterms:created>
  <dcterms:modified xsi:type="dcterms:W3CDTF">2024-11-02T18:13:00Z</dcterms:modified>
</cp:coreProperties>
</file>