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D72DD6" w14:paraId="288E9153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48DF41EB" w14:textId="0069DF78" w:rsidR="00D72DD6" w:rsidRPr="00D72DD6" w:rsidRDefault="00D72DD6" w:rsidP="00D72DD6">
            <w:pPr>
              <w:jc w:val="right"/>
              <w:rPr>
                <w:b/>
                <w:color w:val="FFFFFF"/>
                <w:sz w:val="24"/>
              </w:rPr>
            </w:pPr>
            <w:r w:rsidRPr="00D72DD6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37F0B64E" w14:textId="78AEA88D" w:rsidR="00D72DD6" w:rsidRPr="00D72DD6" w:rsidRDefault="00D72DD6" w:rsidP="00D72DD6">
            <w:pPr>
              <w:jc w:val="right"/>
              <w:rPr>
                <w:b/>
                <w:color w:val="FFFFFF"/>
                <w:sz w:val="24"/>
              </w:rPr>
            </w:pPr>
            <w:r w:rsidRPr="00D72DD6">
              <w:rPr>
                <w:b/>
                <w:color w:val="FFFFFF"/>
                <w:sz w:val="24"/>
                <w:rtl/>
              </w:rPr>
              <w:t>مهمة 05</w:t>
            </w:r>
          </w:p>
        </w:tc>
      </w:tr>
    </w:tbl>
    <w:p w14:paraId="3778337C" w14:textId="77777777" w:rsidR="00104BE6" w:rsidRDefault="00104BE6"/>
    <w:p w14:paraId="10F52D5B" w14:textId="77777777" w:rsidR="00D72DD6" w:rsidRDefault="00D72DD6" w:rsidP="00D72DD6">
      <w:pPr>
        <w:spacing w:after="0"/>
      </w:pPr>
    </w:p>
    <w:p w14:paraId="4523EA6E" w14:textId="0DE54DB0" w:rsidR="00D72DD6" w:rsidRDefault="00D72DD6" w:rsidP="00D72DD6">
      <w:pPr>
        <w:spacing w:after="0"/>
        <w:jc w:val="right"/>
        <w:rPr>
          <w:b/>
          <w:color w:val="484848"/>
          <w:sz w:val="40"/>
          <w:rtl/>
        </w:rPr>
      </w:pPr>
      <w:r>
        <w:rPr>
          <w:b/>
          <w:color w:val="484848"/>
          <w:sz w:val="40"/>
          <w:rtl/>
        </w:rPr>
        <w:t>واجهة مقارنة الخدمات جنباً إلى جنب</w:t>
      </w:r>
    </w:p>
    <w:p w14:paraId="6C89FE97" w14:textId="77777777" w:rsidR="00D72DD6" w:rsidRDefault="00D72DD6" w:rsidP="00D72DD6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D72DD6" w:rsidRPr="00D72DD6" w14:paraId="47485A93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D60C3CE" w14:textId="610375FB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34449D03" w14:textId="5CD1F83F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D72DD6" w:rsidRPr="00D72DD6" w14:paraId="055E45D3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DC7951D" w14:textId="7E2D6F76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2CB05FF7" w14:textId="3019F542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</w:tr>
      <w:tr w:rsidR="00D72DD6" w:rsidRPr="00D72DD6" w14:paraId="03615611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CA960E2" w14:textId="6EE2B453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8F67E8A" w14:textId="0A2CBBB5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D72DD6" w:rsidRPr="00D72DD6" w14:paraId="406B1F5D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82F8D29" w14:textId="7129C36D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63474691" w14:textId="6A3B2109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D72DD6" w:rsidRPr="00D72DD6" w14:paraId="6ACC063E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89F01D5" w14:textId="796F3A98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37163A6C" w14:textId="3B27E1BD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72DD6" w:rsidRPr="00D72DD6" w14:paraId="011A829B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0185D87" w14:textId="040BE7B4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31C8D830" w14:textId="57C4A846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D72DD6" w:rsidRPr="00D72DD6" w14:paraId="7C177DB3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1112DA0" w14:textId="2E787500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3B10519B" w14:textId="5E2D463B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72DD6" w:rsidRPr="00D72DD6" w14:paraId="42240804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C3E266D" w14:textId="09EC3F58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6754FABD" w14:textId="4746DAC0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ن</w:t>
            </w:r>
          </w:p>
        </w:tc>
      </w:tr>
      <w:tr w:rsidR="00D72DD6" w:rsidRPr="00D72DD6" w14:paraId="2610FDDA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B5455BF" w14:textId="0442D20B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D6A677C" w14:textId="12809EC1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72DD6" w:rsidRPr="00D72DD6" w14:paraId="1630A068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4E76D22" w14:textId="6B5712C6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</w:rPr>
              <w:t>1</w:t>
            </w:r>
          </w:p>
        </w:tc>
        <w:tc>
          <w:tcPr>
            <w:tcW w:w="7600" w:type="dxa"/>
            <w:shd w:val="clear" w:color="auto" w:fill="auto"/>
          </w:tcPr>
          <w:p w14:paraId="6D52A27E" w14:textId="06782CC5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D72DD6" w:rsidRPr="00D72DD6" w14:paraId="2F9D56C2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2866728" w14:textId="4B5A3857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9305E45" w14:textId="5F3032FA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72DD6" w:rsidRPr="00D72DD6" w14:paraId="2AC48DBA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2161436" w14:textId="572084B3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ح</w:t>
            </w:r>
          </w:p>
        </w:tc>
        <w:tc>
          <w:tcPr>
            <w:tcW w:w="7600" w:type="dxa"/>
            <w:shd w:val="clear" w:color="auto" w:fill="auto"/>
          </w:tcPr>
          <w:p w14:paraId="64123D3F" w14:textId="158FA5BD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D72DD6" w:rsidRPr="00D72DD6" w14:paraId="392B8498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17DEB5E" w14:textId="42D60DEA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6BB43F9" w14:textId="28E0A413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72DD6" w:rsidRPr="00D72DD6" w14:paraId="23CBEB02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558A8C97" w14:textId="4D032D1E" w:rsidR="00D72DD6" w:rsidRPr="00D72DD6" w:rsidRDefault="00D72DD6" w:rsidP="00D72DD6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72DD6">
              <w:rPr>
                <w:b/>
                <w:color w:val="000000"/>
                <w:sz w:val="20"/>
              </w:rPr>
              <w:t>—</w:t>
            </w:r>
          </w:p>
        </w:tc>
        <w:tc>
          <w:tcPr>
            <w:tcW w:w="7600" w:type="dxa"/>
            <w:shd w:val="clear" w:color="auto" w:fill="auto"/>
          </w:tcPr>
          <w:p w14:paraId="3F4060BC" w14:textId="77777777" w:rsidR="00D72DD6" w:rsidRPr="00D72DD6" w:rsidRDefault="00D72DD6" w:rsidP="00D72DD6">
            <w:pPr>
              <w:spacing w:after="0"/>
              <w:jc w:val="right"/>
              <w:rPr>
                <w:color w:val="000000"/>
                <w:sz w:val="20"/>
              </w:rPr>
            </w:pPr>
          </w:p>
        </w:tc>
      </w:tr>
    </w:tbl>
    <w:p w14:paraId="5832E552" w14:textId="77777777" w:rsidR="00D72DD6" w:rsidRDefault="00D72DD6" w:rsidP="00D72DD6">
      <w:pPr>
        <w:spacing w:after="0"/>
        <w:jc w:val="right"/>
        <w:rPr>
          <w:color w:val="000000"/>
        </w:rPr>
      </w:pPr>
    </w:p>
    <w:p w14:paraId="6451E772" w14:textId="3528E7F7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2BDE98E7" w14:textId="159C9BFB" w:rsidR="00D72DD6" w:rsidRDefault="00D72DD6" w:rsidP="00D72DD6">
      <w:pPr>
        <w:jc w:val="both"/>
      </w:pPr>
      <w:r>
        <w:rPr>
          <w:rtl/>
        </w:rPr>
        <w:t>يختار العميل أحياناً بين عدة خدمات أو جهات (أسعار ومدة واختصاصات). المطلوب واجهة مقارنة</w:t>
      </w:r>
      <w:r>
        <w:t xml:space="preserve"> GET /compare </w:t>
      </w:r>
      <w:r>
        <w:rPr>
          <w:rtl/>
        </w:rPr>
        <w:t>تُمكن من اختيار حتى 4 خدمات عبر أزرار "أضف للمقارنة" في صفحات الكتالوج، وتقارنها في جدول جانبي، مع حفظ الاختيار في المتصفح وإتاحة رابط مقارنة للمشاركة</w:t>
      </w:r>
      <w:r>
        <w:t>.</w:t>
      </w:r>
    </w:p>
    <w:p w14:paraId="2EBD930F" w14:textId="39BF84DC" w:rsidR="00D72DD6" w:rsidRDefault="00D72DD6" w:rsidP="00D72DD6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7EE4244D" w14:textId="1151A96B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مساعدة الزائر على قرار شراء واعٍ عبر جدول مباشر للأسعار والمدد والتفاصيل</w:t>
      </w:r>
      <w:r>
        <w:t>.</w:t>
      </w:r>
    </w:p>
    <w:p w14:paraId="3288E2AD" w14:textId="486CE2C9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رفع الصفحات لكل جلسة عبر مسار تفاعلي جديد يجذب انتباه الزائر أثناء الاختيار</w:t>
      </w:r>
      <w:r>
        <w:t>.</w:t>
      </w:r>
    </w:p>
    <w:p w14:paraId="38367C00" w14:textId="1D3FE4B8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31F88953" w14:textId="26B8FDC2" w:rsidR="00D72DD6" w:rsidRDefault="00D72DD6" w:rsidP="00D72DD6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6F71B573" w14:textId="784AE7EC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نقطة</w:t>
      </w:r>
      <w:r>
        <w:t xml:space="preserve"> GET /compare?services=1,2,5 </w:t>
      </w:r>
      <w:r>
        <w:rPr>
          <w:rtl/>
        </w:rPr>
        <w:t>تأخذ</w:t>
      </w:r>
      <w:r>
        <w:t xml:space="preserve"> ids </w:t>
      </w:r>
      <w:r>
        <w:rPr>
          <w:rtl/>
        </w:rPr>
        <w:t>وتقدم بطاقات/جدول مقارنة</w:t>
      </w:r>
      <w:r>
        <w:t>.</w:t>
      </w:r>
    </w:p>
    <w:p w14:paraId="407B017D" w14:textId="49F4EF40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زر "أضف للمقارنة</w:t>
      </w:r>
      <w:r>
        <w:t xml:space="preserve">" (radio-chip </w:t>
      </w:r>
      <w:r>
        <w:rPr>
          <w:rtl/>
        </w:rPr>
        <w:t>أو</w:t>
      </w:r>
      <w:r>
        <w:t xml:space="preserve"> toggle) </w:t>
      </w:r>
      <w:r>
        <w:rPr>
          <w:rtl/>
        </w:rPr>
        <w:t>في بطاقات خدمات</w:t>
      </w:r>
      <w:r>
        <w:t xml:space="preserve"> catalog_entity </w:t>
      </w:r>
      <w:r>
        <w:rPr>
          <w:rtl/>
        </w:rPr>
        <w:t>و</w:t>
      </w:r>
      <w:r>
        <w:t xml:space="preserve"> catalog_category.</w:t>
      </w:r>
    </w:p>
    <w:p w14:paraId="00BF7580" w14:textId="4C0B6EBD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شريط سفلي ثابت يظهر عند اختيار ≥ 2 مع عدّاد وأزرار (فتح المقارنة / تفريغ)</w:t>
      </w:r>
      <w:r>
        <w:t>.</w:t>
      </w:r>
    </w:p>
    <w:p w14:paraId="4E8CD176" w14:textId="0B4C769C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حفظ الاختيار في</w:t>
      </w:r>
      <w:r>
        <w:t xml:space="preserve"> localStorage </w:t>
      </w:r>
      <w:r>
        <w:rPr>
          <w:rtl/>
        </w:rPr>
        <w:t>وإعادة بنائه من الرابط عند فتح الصفحة</w:t>
      </w:r>
      <w:r>
        <w:t>.</w:t>
      </w:r>
    </w:p>
    <w:p w14:paraId="2E1B8FAD" w14:textId="7263B291" w:rsidR="00D72DD6" w:rsidRDefault="00D72DD6" w:rsidP="00D72DD6">
      <w:pPr>
        <w:pStyle w:val="Heading2"/>
        <w:spacing w:before="280" w:after="120"/>
        <w:jc w:val="right"/>
      </w:pPr>
      <w:r>
        <w:rPr>
          <w:rtl/>
        </w:rPr>
        <w:t>لا يشمل</w:t>
      </w:r>
      <w:r>
        <w:t xml:space="preserve"> (Out of Scope)</w:t>
      </w:r>
    </w:p>
    <w:p w14:paraId="5466FC86" w14:textId="0DF278B9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مقارنة مكاتب واستشاريين (مرحلة لاحقة) — هذه المرحلة خدمات حكومية فقط</w:t>
      </w:r>
      <w:r>
        <w:t>.</w:t>
      </w:r>
    </w:p>
    <w:p w14:paraId="794C02EC" w14:textId="74190354" w:rsidR="00D72DD6" w:rsidRDefault="00D72DD6" w:rsidP="00D72DD6">
      <w:pPr>
        <w:spacing w:after="100"/>
        <w:jc w:val="right"/>
      </w:pPr>
      <w:r>
        <w:lastRenderedPageBreak/>
        <w:t xml:space="preserve">•  </w:t>
      </w:r>
      <w:r>
        <w:rPr>
          <w:rtl/>
        </w:rPr>
        <w:t>فرق أسعار تلقائية</w:t>
      </w:r>
      <w:r>
        <w:t xml:space="preserve"> (diff) — </w:t>
      </w:r>
      <w:r>
        <w:rPr>
          <w:rtl/>
        </w:rPr>
        <w:t>لاحقاً</w:t>
      </w:r>
      <w:r>
        <w:t>.</w:t>
      </w:r>
    </w:p>
    <w:p w14:paraId="1AA0C875" w14:textId="2536EB79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4. </w:t>
      </w:r>
      <w:r>
        <w:rPr>
          <w:rtl/>
        </w:rPr>
        <w:t>المتطلبات الوظيفية</w:t>
      </w:r>
    </w:p>
    <w:p w14:paraId="27043904" w14:textId="680C1BC7" w:rsidR="00D72DD6" w:rsidRDefault="00D72DD6" w:rsidP="00D72DD6">
      <w:pPr>
        <w:spacing w:after="100"/>
        <w:jc w:val="right"/>
      </w:pPr>
      <w:r>
        <w:t xml:space="preserve">1.  </w:t>
      </w:r>
      <w:r>
        <w:rPr>
          <w:rtl/>
        </w:rPr>
        <w:t>حد أقصى 4 خدمات: عند إضافة الخامسة ارفض بتعليق واضح يوضح عدم سماح الحد (أو إزالة الأقدم — اختر واحداً وبرره)</w:t>
      </w:r>
      <w:r>
        <w:t>.</w:t>
      </w:r>
    </w:p>
    <w:p w14:paraId="18257B06" w14:textId="70ED4B33" w:rsidR="00D72DD6" w:rsidRDefault="00D72DD6" w:rsidP="00D72DD6">
      <w:pPr>
        <w:spacing w:after="100"/>
        <w:jc w:val="right"/>
      </w:pPr>
      <w:r>
        <w:t xml:space="preserve">2.  </w:t>
      </w:r>
      <w:r>
        <w:rPr>
          <w:rtl/>
        </w:rPr>
        <w:t>المقارنة بالروابط</w:t>
      </w:r>
      <w:r>
        <w:t xml:space="preserve"> (GET /compare?services=..) — </w:t>
      </w:r>
      <w:r>
        <w:rPr>
          <w:rtl/>
        </w:rPr>
        <w:t>الإنسان يشارك الرابط فيُبنى كل شيء من المعرّفات دون</w:t>
      </w:r>
      <w:r>
        <w:t xml:space="preserve"> localStorage </w:t>
      </w:r>
      <w:r>
        <w:rPr>
          <w:rtl/>
        </w:rPr>
        <w:t>لكل مستخدم جديد</w:t>
      </w:r>
      <w:r>
        <w:t>.</w:t>
      </w:r>
    </w:p>
    <w:p w14:paraId="5178B110" w14:textId="1E2D8DC7" w:rsidR="00D72DD6" w:rsidRDefault="00D72DD6" w:rsidP="00D72DD6">
      <w:pPr>
        <w:spacing w:after="100"/>
        <w:jc w:val="right"/>
      </w:pPr>
      <w:r>
        <w:t xml:space="preserve">3.  </w:t>
      </w:r>
      <w:r>
        <w:rPr>
          <w:rtl/>
        </w:rPr>
        <w:t>عند فتح</w:t>
      </w:r>
      <w:r>
        <w:t xml:space="preserve"> /compare </w:t>
      </w:r>
      <w:r>
        <w:rPr>
          <w:rtl/>
        </w:rPr>
        <w:t>بدون قيم اعرض فراغاً لطيفاً به فلاتر للكتالوج</w:t>
      </w:r>
      <w:r>
        <w:t>.</w:t>
      </w:r>
    </w:p>
    <w:p w14:paraId="52287B5B" w14:textId="761125E6" w:rsidR="00D72DD6" w:rsidRDefault="00D72DD6" w:rsidP="00D72DD6">
      <w:pPr>
        <w:spacing w:after="100"/>
        <w:jc w:val="right"/>
      </w:pPr>
      <w:r>
        <w:t xml:space="preserve">4.  </w:t>
      </w:r>
      <w:r>
        <w:rPr>
          <w:rtl/>
        </w:rPr>
        <w:t>الأعمدة المطروحة: السعر والمدة التقديرية والجهة والفئة ووصف قصير وزر إزالة لكل خدمة</w:t>
      </w:r>
      <w:r>
        <w:t>.</w:t>
      </w:r>
    </w:p>
    <w:p w14:paraId="7F51BB5A" w14:textId="7D8D769C" w:rsidR="00D72DD6" w:rsidRDefault="00D72DD6" w:rsidP="00D72DD6">
      <w:pPr>
        <w:spacing w:after="100"/>
        <w:jc w:val="right"/>
      </w:pPr>
      <w:r>
        <w:t xml:space="preserve">5.  </w:t>
      </w:r>
      <w:r>
        <w:rPr>
          <w:rtl/>
        </w:rPr>
        <w:t>لا تسمح بتكرار نفس الخدمة في الاختيار</w:t>
      </w:r>
      <w:r>
        <w:t>.</w:t>
      </w:r>
    </w:p>
    <w:p w14:paraId="6A7BF8A3" w14:textId="30FE87BE" w:rsidR="00D72DD6" w:rsidRDefault="00D72DD6" w:rsidP="00D72DD6">
      <w:pPr>
        <w:spacing w:after="100"/>
        <w:jc w:val="right"/>
      </w:pPr>
      <w:r>
        <w:t xml:space="preserve">6.  </w:t>
      </w:r>
      <w:r>
        <w:rPr>
          <w:rtl/>
        </w:rPr>
        <w:t>حالة</w:t>
      </w:r>
      <w:r>
        <w:t xml:space="preserve"> localStorage </w:t>
      </w:r>
      <w:r>
        <w:rPr>
          <w:rtl/>
        </w:rPr>
        <w:t>والرابط متزامنان: تغيير الأداة يحدّث الرابط، والعكس عند الفتح (اختر المصدر الرئيسي واذكره)</w:t>
      </w:r>
      <w:r>
        <w:t>.</w:t>
      </w:r>
    </w:p>
    <w:p w14:paraId="32871F7F" w14:textId="04D024FB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4114272A" w14:textId="4921C873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الاستعلام</w:t>
      </w:r>
      <w:r>
        <w:rPr>
          <w:b/>
        </w:rPr>
        <w:t xml:space="preserve"> — </w:t>
      </w:r>
      <w:r>
        <w:rPr>
          <w:rtl/>
        </w:rPr>
        <w:t>جلب</w:t>
      </w:r>
      <w:r>
        <w:t xml:space="preserve"> GovServices </w:t>
      </w:r>
      <w:r>
        <w:rPr>
          <w:rtl/>
        </w:rPr>
        <w:t>بـ</w:t>
      </w:r>
      <w:r>
        <w:t xml:space="preserve"> keyBy </w:t>
      </w:r>
      <w:r>
        <w:rPr>
          <w:rtl/>
        </w:rPr>
        <w:t>مع فلترة</w:t>
      </w:r>
      <w:r>
        <w:t xml:space="preserve"> is_active </w:t>
      </w:r>
      <w:r>
        <w:rPr>
          <w:rtl/>
        </w:rPr>
        <w:t>فقط، دون إرجاع علاقات لا تستخدم</w:t>
      </w:r>
      <w:r>
        <w:t>.</w:t>
      </w:r>
    </w:p>
    <w:p w14:paraId="016C5BEB" w14:textId="138BCEE1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المسار</w:t>
      </w:r>
      <w:r>
        <w:rPr>
          <w:b/>
        </w:rPr>
        <w:t xml:space="preserve"> — </w:t>
      </w:r>
      <w:r>
        <w:t xml:space="preserve">CompareController@show </w:t>
      </w:r>
      <w:r>
        <w:rPr>
          <w:rtl/>
        </w:rPr>
        <w:t>يستقبل</w:t>
      </w:r>
      <w:r>
        <w:t xml:space="preserve"> services=ids </w:t>
      </w:r>
      <w:r>
        <w:rPr>
          <w:rtl/>
        </w:rPr>
        <w:t>ويضبط الرموز الافتراضية بحد أعلى 4</w:t>
      </w:r>
      <w:r>
        <w:t>.</w:t>
      </w:r>
    </w:p>
    <w:p w14:paraId="23BDF96A" w14:textId="24118C7D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الحالة في الواجهة</w:t>
      </w:r>
      <w:r>
        <w:rPr>
          <w:b/>
        </w:rPr>
        <w:t xml:space="preserve"> — </w:t>
      </w:r>
      <w:r>
        <w:rPr>
          <w:rtl/>
        </w:rPr>
        <w:t>وحدة صغيرة (مفاتيح/كائنات) منفصلة في</w:t>
      </w:r>
      <w:r>
        <w:t xml:space="preserve"> resources/js (Module) </w:t>
      </w:r>
      <w:r>
        <w:rPr>
          <w:rtl/>
        </w:rPr>
        <w:t>تُصدَّر وظائف</w:t>
      </w:r>
      <w:r>
        <w:t xml:space="preserve"> add/remove/clear/build </w:t>
      </w:r>
      <w:r>
        <w:rPr>
          <w:rtl/>
        </w:rPr>
        <w:t>، وتُستدعى من الصفحة وباقي صفحات الكتالوج</w:t>
      </w:r>
      <w:r>
        <w:t>.</w:t>
      </w:r>
    </w:p>
    <w:p w14:paraId="5E9CE3C2" w14:textId="6BFE7F77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الربط</w:t>
      </w:r>
      <w:r>
        <w:rPr>
          <w:b/>
        </w:rPr>
        <w:t xml:space="preserve"> — </w:t>
      </w:r>
      <w:r>
        <w:rPr>
          <w:rtl/>
        </w:rPr>
        <w:t>استخدم</w:t>
      </w:r>
      <w:r>
        <w:t xml:space="preserve"> window.history.replaceState </w:t>
      </w:r>
      <w:r>
        <w:rPr>
          <w:rtl/>
        </w:rPr>
        <w:t>ليتم تحديث</w:t>
      </w:r>
      <w:r>
        <w:t xml:space="preserve"> URL </w:t>
      </w:r>
      <w:r>
        <w:rPr>
          <w:rtl/>
        </w:rPr>
        <w:t>للمقارنة عند الإضافة دون إعادة تحميل، مع مراعاة وجود دعم في المتصفحات</w:t>
      </w:r>
      <w:r>
        <w:t>.</w:t>
      </w:r>
    </w:p>
    <w:p w14:paraId="7364C70A" w14:textId="60723A13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التخزين</w:t>
      </w:r>
      <w:r>
        <w:rPr>
          <w:b/>
        </w:rPr>
        <w:t xml:space="preserve"> — </w:t>
      </w:r>
      <w:r>
        <w:t xml:space="preserve">localStorage </w:t>
      </w:r>
      <w:r>
        <w:rPr>
          <w:rtl/>
        </w:rPr>
        <w:t>بمفتاح واحد مثل</w:t>
      </w:r>
      <w:r>
        <w:t xml:space="preserve"> compare_services </w:t>
      </w:r>
      <w:r>
        <w:rPr>
          <w:rtl/>
        </w:rPr>
        <w:t>مع تحديث الصفحات الأخرى عبر</w:t>
      </w:r>
      <w:r>
        <w:t xml:space="preserve"> storage event.</w:t>
      </w:r>
    </w:p>
    <w:p w14:paraId="1B4B81DC" w14:textId="3AC189AC" w:rsidR="00D72DD6" w:rsidRDefault="00D72DD6" w:rsidP="00D72DD6">
      <w:pPr>
        <w:pStyle w:val="Heading1"/>
        <w:spacing w:before="280" w:after="120"/>
        <w:jc w:val="right"/>
      </w:pPr>
      <w:r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D72DD6" w:rsidRPr="00D72DD6" w14:paraId="4CD374B7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36A40152" w14:textId="6E7C00CD" w:rsidR="00D72DD6" w:rsidRPr="00D72DD6" w:rsidRDefault="00D72DD6" w:rsidP="00D72DD6">
            <w:pPr>
              <w:jc w:val="right"/>
              <w:rPr>
                <w:b/>
                <w:sz w:val="20"/>
              </w:rPr>
            </w:pPr>
            <w:r w:rsidRPr="00D72DD6">
              <w:rPr>
                <w:b/>
                <w:sz w:val="20"/>
              </w:rPr>
              <w:t>G</w:t>
            </w:r>
          </w:p>
        </w:tc>
      </w:tr>
      <w:tr w:rsidR="00D72DD6" w:rsidRPr="00D72DD6" w14:paraId="6D3EA3AB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73166B9" w14:textId="2637B1A2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D72DD6" w:rsidRPr="00D72DD6" w14:paraId="507B558B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719B682" w14:textId="41A662C0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</w:tr>
      <w:tr w:rsidR="00D72DD6" w:rsidRPr="00D72DD6" w14:paraId="2105794D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68D97CE" w14:textId="272743DB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D72DD6" w:rsidRPr="00D72DD6" w14:paraId="4F7D9F31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A0B530A" w14:textId="2862F5D0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(</w:t>
            </w:r>
          </w:p>
        </w:tc>
      </w:tr>
      <w:tr w:rsidR="00D72DD6" w:rsidRPr="00D72DD6" w14:paraId="3B44580D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150FE9C" w14:textId="777CEA73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D72DD6" w:rsidRPr="00D72DD6" w14:paraId="45B3CDC5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7F2B919" w14:textId="0E3B3F55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</w:tr>
      <w:tr w:rsidR="00D72DD6" w:rsidRPr="00D72DD6" w14:paraId="318FA364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DE9E8AB" w14:textId="11F9559B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</w:tbl>
    <w:p w14:paraId="6E42FB19" w14:textId="77777777" w:rsidR="00D72DD6" w:rsidRDefault="00D72DD6" w:rsidP="00D72DD6"/>
    <w:p w14:paraId="6946970A" w14:textId="541D5A76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593ACB71" w14:textId="3F9BA0C4" w:rsidR="00D72DD6" w:rsidRDefault="00D72DD6" w:rsidP="00D72DD6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74B2E696" w14:textId="0E450660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/compare?services=1,2,5</w:t>
      </w:r>
    </w:p>
    <w:p w14:paraId="1DBAF806" w14:textId="5AA08512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 w:hint="cs"/>
          <w:sz w:val="18"/>
          <w:rtl/>
        </w:rPr>
        <w:t>الجدول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في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الصفحة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مباشراً</w:t>
      </w:r>
      <w:r>
        <w:rPr>
          <w:rFonts w:ascii="Consolas" w:hAnsi="Consolas"/>
          <w:sz w:val="18"/>
        </w:rPr>
        <w:t xml:space="preserve"> (SSR) </w:t>
      </w:r>
      <w:r>
        <w:rPr>
          <w:rFonts w:ascii="Consolas" w:hAnsi="Consolas" w:hint="cs"/>
          <w:sz w:val="18"/>
          <w:rtl/>
        </w:rPr>
        <w:t>بدعم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من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بيانات</w:t>
      </w:r>
      <w:r>
        <w:rPr>
          <w:rFonts w:ascii="Consolas" w:hAnsi="Consolas"/>
          <w:sz w:val="18"/>
        </w:rPr>
        <w:t xml:space="preserve"> JSON </w:t>
      </w:r>
      <w:r>
        <w:rPr>
          <w:rFonts w:ascii="Consolas" w:hAnsi="Consolas" w:hint="cs"/>
          <w:sz w:val="18"/>
          <w:rtl/>
        </w:rPr>
        <w:t>مضمنة</w:t>
      </w:r>
      <w:r>
        <w:rPr>
          <w:rFonts w:ascii="Consolas" w:hAnsi="Consolas"/>
          <w:sz w:val="18"/>
        </w:rPr>
        <w:t>:</w:t>
      </w:r>
    </w:p>
    <w:p w14:paraId="261B68E2" w14:textId="04936E30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"services": [</w:t>
      </w:r>
    </w:p>
    <w:p w14:paraId="65B7E602" w14:textId="65BE9BFD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{ "id": 1, "name_ar": "</w:t>
      </w:r>
      <w:r>
        <w:rPr>
          <w:rFonts w:ascii="Consolas" w:hAnsi="Consolas" w:hint="cs"/>
          <w:sz w:val="18"/>
          <w:rtl/>
        </w:rPr>
        <w:t>تجديد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رخصة</w:t>
      </w:r>
      <w:r>
        <w:rPr>
          <w:rFonts w:ascii="Consolas" w:hAnsi="Consolas"/>
          <w:sz w:val="18"/>
        </w:rPr>
        <w:t>", "price": 200, "estimated_days": 3, "entity_ar": "</w:t>
      </w:r>
      <w:r>
        <w:rPr>
          <w:rFonts w:ascii="Consolas" w:hAnsi="Consolas" w:hint="cs"/>
          <w:sz w:val="18"/>
          <w:rtl/>
        </w:rPr>
        <w:t>البلدية</w:t>
      </w:r>
      <w:r>
        <w:rPr>
          <w:rFonts w:ascii="Consolas" w:hAnsi="Consolas"/>
          <w:sz w:val="18"/>
        </w:rPr>
        <w:t>", "category_ar": "</w:t>
      </w:r>
      <w:r>
        <w:rPr>
          <w:rFonts w:ascii="Consolas" w:hAnsi="Consolas" w:hint="cs"/>
          <w:sz w:val="18"/>
          <w:rtl/>
        </w:rPr>
        <w:t>الأعمال</w:t>
      </w:r>
      <w:r>
        <w:rPr>
          <w:rFonts w:ascii="Consolas" w:hAnsi="Consolas"/>
          <w:sz w:val="18"/>
        </w:rPr>
        <w:t>", "description_ar": "..." },</w:t>
      </w:r>
    </w:p>
    <w:p w14:paraId="48522283" w14:textId="72FF3904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"id": 2, "name_ar": "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رخصة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جديدة</w:t>
      </w:r>
      <w:r>
        <w:rPr>
          <w:rFonts w:ascii="Consolas" w:hAnsi="Consolas"/>
          <w:sz w:val="18"/>
        </w:rPr>
        <w:t>", "price": 350, "estimated_days": 5, "entity_ar": "</w:t>
      </w:r>
      <w:r>
        <w:rPr>
          <w:rFonts w:ascii="Consolas" w:hAnsi="Consolas" w:hint="cs"/>
          <w:sz w:val="18"/>
          <w:rtl/>
        </w:rPr>
        <w:t>البلدية</w:t>
      </w:r>
      <w:r>
        <w:rPr>
          <w:rFonts w:ascii="Consolas" w:hAnsi="Consolas"/>
          <w:sz w:val="18"/>
        </w:rPr>
        <w:t>", "category_ar": "</w:t>
      </w:r>
      <w:r>
        <w:rPr>
          <w:rFonts w:ascii="Consolas" w:hAnsi="Consolas" w:hint="cs"/>
          <w:sz w:val="18"/>
          <w:rtl/>
        </w:rPr>
        <w:t>الأعمال</w:t>
      </w:r>
      <w:r>
        <w:rPr>
          <w:rFonts w:ascii="Consolas" w:hAnsi="Consolas"/>
          <w:sz w:val="18"/>
        </w:rPr>
        <w:t>", "description_ar": "..." } ] }</w:t>
      </w:r>
    </w:p>
    <w:p w14:paraId="2F3777F5" w14:textId="7E01B463" w:rsidR="00D72DD6" w:rsidRDefault="00D72DD6" w:rsidP="00D72DD6">
      <w:pPr>
        <w:pStyle w:val="Heading1"/>
        <w:spacing w:before="280" w:after="120"/>
        <w:jc w:val="right"/>
      </w:pPr>
      <w:r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12CC99C5" w14:textId="39CCCE76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زر الأداة</w:t>
      </w:r>
      <w:r>
        <w:rPr>
          <w:b/>
        </w:rPr>
        <w:t xml:space="preserve"> — </w:t>
      </w:r>
      <w:r>
        <w:rPr>
          <w:rtl/>
        </w:rPr>
        <w:t>في بطاقة الخدمة على شكل</w:t>
      </w:r>
      <w:r>
        <w:t xml:space="preserve"> radio-chip: "+ </w:t>
      </w:r>
      <w:r>
        <w:rPr>
          <w:rtl/>
        </w:rPr>
        <w:t>مقارنة" تتحول لحالة محددة</w:t>
      </w:r>
      <w:r>
        <w:t xml:space="preserve"> bg-primary </w:t>
      </w:r>
      <w:r>
        <w:rPr>
          <w:rtl/>
        </w:rPr>
        <w:t>عندما تكون مختارة</w:t>
      </w:r>
      <w:r>
        <w:t>.</w:t>
      </w:r>
    </w:p>
    <w:p w14:paraId="4439641A" w14:textId="5C6ACD84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الشريط السفلي</w:t>
      </w:r>
      <w:r>
        <w:rPr>
          <w:b/>
        </w:rPr>
        <w:t xml:space="preserve"> — </w:t>
      </w:r>
      <w:r>
        <w:rPr>
          <w:rtl/>
        </w:rPr>
        <w:t>ثابت</w:t>
      </w:r>
      <w:r>
        <w:t xml:space="preserve"> (sticky) </w:t>
      </w:r>
      <w:r>
        <w:rPr>
          <w:rtl/>
        </w:rPr>
        <w:t>مع عدّاد "اخترت 3 من 4" وزرين (مقارنة الآن / مسح) ونسبة دفع شفافة مع</w:t>
      </w:r>
      <w:r>
        <w:t xml:space="preserve"> backdrop-blur.</w:t>
      </w:r>
    </w:p>
    <w:p w14:paraId="2EF9778D" w14:textId="10C84AD6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الجدول</w:t>
      </w:r>
      <w:r>
        <w:rPr>
          <w:b/>
        </w:rPr>
        <w:t xml:space="preserve"> — </w:t>
      </w:r>
      <w:r>
        <w:rPr>
          <w:rtl/>
        </w:rPr>
        <w:t>على سطح المكتب شبكة أعمدة</w:t>
      </w:r>
      <w:r>
        <w:t xml:space="preserve"> (RTL: </w:t>
      </w:r>
      <w:r>
        <w:rPr>
          <w:rtl/>
        </w:rPr>
        <w:t>الخدمة الأولى يميناً</w:t>
      </w:r>
      <w:r>
        <w:t>)</w:t>
      </w:r>
      <w:r>
        <w:rPr>
          <w:rtl/>
        </w:rPr>
        <w:t>، وعلى الجوال يتغير لكل خدمة بطاقة عمودية متدرجة بدل الجدول</w:t>
      </w:r>
      <w:r>
        <w:t>.</w:t>
      </w:r>
    </w:p>
    <w:p w14:paraId="64F8D8CB" w14:textId="3DAB6911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صفوف الجدول</w:t>
      </w:r>
      <w:r>
        <w:rPr>
          <w:b/>
        </w:rPr>
        <w:t xml:space="preserve"> — </w:t>
      </w:r>
      <w:r>
        <w:rPr>
          <w:rtl/>
        </w:rPr>
        <w:t>اسم/وصف/سعر</w:t>
      </w:r>
      <w:r>
        <w:t xml:space="preserve"> (dir=ltr) / </w:t>
      </w:r>
      <w:r>
        <w:rPr>
          <w:rtl/>
        </w:rPr>
        <w:t>مدة / الجهة / زر إزالة، والاختلافات الملحوظة (أقل سعر) تميَّز بشارة "الأفضل سعراً</w:t>
      </w:r>
      <w:r>
        <w:t>".</w:t>
      </w:r>
    </w:p>
    <w:p w14:paraId="05A22420" w14:textId="1D3BB9B0" w:rsidR="00D72DD6" w:rsidRDefault="00D72DD6" w:rsidP="00D72DD6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فارغ</w:t>
      </w:r>
      <w:r>
        <w:rPr>
          <w:b/>
        </w:rPr>
        <w:t xml:space="preserve"> — </w:t>
      </w:r>
      <w:r>
        <w:rPr>
          <w:rtl/>
        </w:rPr>
        <w:t>أيقونة مقارنة + "اختر خدمتين على الأقل للبدء" + زر تصفح</w:t>
      </w:r>
      <w:r>
        <w:t>.</w:t>
      </w:r>
    </w:p>
    <w:p w14:paraId="5B17D3F5" w14:textId="3C2B4E19" w:rsidR="00D72DD6" w:rsidRDefault="00D72DD6" w:rsidP="00D72DD6">
      <w:pPr>
        <w:pStyle w:val="Heading1"/>
        <w:spacing w:before="280" w:after="120"/>
        <w:jc w:val="right"/>
      </w:pPr>
      <w:r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4DD6B6FE" w14:textId="41371F0A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19D4E730" w14:textId="17B5EA4A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007C271E" w14:textId="35F5628C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1D05532C" w14:textId="705478AD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5581DE85" w14:textId="724288AD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0C86FF94" w14:textId="32078A3D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00A03ED0" w14:textId="1E965109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7387DE6B" w14:textId="3E6C9ACE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0F35762D" w14:textId="11035EF6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54598E74" w14:textId="0ABAEBAF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01269A73" w14:textId="40FFE30D" w:rsidR="00D72DD6" w:rsidRDefault="00D72DD6" w:rsidP="00D72DD6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73225EBF" w14:textId="0899BAF4" w:rsidR="00D72DD6" w:rsidRDefault="00D72DD6" w:rsidP="00D72DD6">
      <w:pPr>
        <w:spacing w:after="100"/>
        <w:jc w:val="right"/>
      </w:pPr>
      <w:r>
        <w:t xml:space="preserve">•  Feature: /compare?services=1,2,5 </w:t>
      </w:r>
      <w:r>
        <w:rPr>
          <w:rtl/>
        </w:rPr>
        <w:t>يرجع الصفحة بالخدمات الثلاث النشطة فقط</w:t>
      </w:r>
      <w:r>
        <w:t>.</w:t>
      </w:r>
    </w:p>
    <w:p w14:paraId="510E4ED4" w14:textId="2CF2FCA6" w:rsidR="00D72DD6" w:rsidRDefault="00D72DD6" w:rsidP="00D72DD6">
      <w:pPr>
        <w:spacing w:after="100"/>
        <w:jc w:val="right"/>
      </w:pPr>
      <w:r>
        <w:t xml:space="preserve">•  Feature: </w:t>
      </w:r>
      <w:r>
        <w:rPr>
          <w:rtl/>
        </w:rPr>
        <w:t>خدمات غير نشطة أو</w:t>
      </w:r>
      <w:r>
        <w:t xml:space="preserve"> ids </w:t>
      </w:r>
      <w:r>
        <w:rPr>
          <w:rtl/>
        </w:rPr>
        <w:t>معدومة تُسقَط بأمان</w:t>
      </w:r>
      <w:r>
        <w:t>.</w:t>
      </w:r>
    </w:p>
    <w:p w14:paraId="425C8074" w14:textId="71B8B0F7" w:rsidR="00D72DD6" w:rsidRDefault="00D72DD6" w:rsidP="00D72DD6">
      <w:pPr>
        <w:spacing w:after="100"/>
        <w:jc w:val="right"/>
      </w:pPr>
      <w:r>
        <w:t xml:space="preserve">•  Feature: </w:t>
      </w:r>
      <w:r>
        <w:rPr>
          <w:rtl/>
        </w:rPr>
        <w:t>تجاوز 4</w:t>
      </w:r>
      <w:r>
        <w:t xml:space="preserve"> ids </w:t>
      </w:r>
      <w:r>
        <w:rPr>
          <w:rtl/>
        </w:rPr>
        <w:t>يقصّ بأمان إلى أول 4 من الترتيب المعطى</w:t>
      </w:r>
      <w:r>
        <w:t>.</w:t>
      </w:r>
    </w:p>
    <w:p w14:paraId="5936723C" w14:textId="18C93AF8" w:rsidR="00D72DD6" w:rsidRDefault="00D72DD6" w:rsidP="00D72DD6">
      <w:pPr>
        <w:spacing w:after="100"/>
        <w:jc w:val="right"/>
      </w:pPr>
      <w:r>
        <w:t xml:space="preserve">•  Feature: </w:t>
      </w:r>
      <w:r>
        <w:rPr>
          <w:rtl/>
        </w:rPr>
        <w:t>زر</w:t>
      </w:r>
      <w:r>
        <w:t xml:space="preserve"> add/remove </w:t>
      </w:r>
      <w:r>
        <w:rPr>
          <w:rtl/>
        </w:rPr>
        <w:t>يعيد بناء</w:t>
      </w:r>
      <w:r>
        <w:t xml:space="preserve"> URL </w:t>
      </w:r>
      <w:r>
        <w:rPr>
          <w:rtl/>
        </w:rPr>
        <w:t>و</w:t>
      </w:r>
      <w:r>
        <w:t xml:space="preserve">localStorage </w:t>
      </w:r>
      <w:r>
        <w:rPr>
          <w:rtl/>
        </w:rPr>
        <w:t>بصحة عبر اختبار</w:t>
      </w:r>
      <w:r>
        <w:t xml:space="preserve"> JS/</w:t>
      </w:r>
      <w:r>
        <w:rPr>
          <w:rtl/>
        </w:rPr>
        <w:t>مكوّن</w:t>
      </w:r>
      <w:r>
        <w:t>.</w:t>
      </w:r>
    </w:p>
    <w:p w14:paraId="32709C96" w14:textId="2533F9BD" w:rsidR="00D72DD6" w:rsidRDefault="00D72DD6" w:rsidP="00D72DD6">
      <w:pPr>
        <w:spacing w:after="100"/>
        <w:jc w:val="right"/>
      </w:pPr>
      <w:r>
        <w:t xml:space="preserve">•  E2E: </w:t>
      </w:r>
      <w:r>
        <w:rPr>
          <w:rtl/>
        </w:rPr>
        <w:t>من الكتالوج اختيار خدمتين → ظهور الشريط → فتح</w:t>
      </w:r>
      <w:r>
        <w:t xml:space="preserve"> /compare → </w:t>
      </w:r>
      <w:r>
        <w:rPr>
          <w:rtl/>
        </w:rPr>
        <w:t>مقارنة → نسخ رابط بمشاركة يعيد نفس الحالة</w:t>
      </w:r>
      <w:r>
        <w:t>.</w:t>
      </w:r>
    </w:p>
    <w:p w14:paraId="701E2A3B" w14:textId="5047136B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lastRenderedPageBreak/>
        <w:t xml:space="preserve">11. </w:t>
      </w:r>
      <w:r>
        <w:rPr>
          <w:rtl/>
        </w:rPr>
        <w:t>أوامر التحقق قبل التسليم</w:t>
      </w:r>
    </w:p>
    <w:p w14:paraId="6A5DAFED" w14:textId="273312F5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3CA4B3AC" w14:textId="158DAC6C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1736549C" w14:textId="7AEA60AF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72DA5AA9" w14:textId="3DD5096B" w:rsidR="00D72DD6" w:rsidRDefault="00D72DD6" w:rsidP="00D72DD6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496BBF2B" w14:textId="4591ADB6" w:rsidR="00D72DD6" w:rsidRDefault="00D72DD6" w:rsidP="00D72DD6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2C4D829E" w14:textId="3498B1E1" w:rsidR="00D72DD6" w:rsidRDefault="00D72DD6" w:rsidP="00D72DD6">
      <w:pPr>
        <w:spacing w:after="80"/>
        <w:jc w:val="right"/>
      </w:pPr>
      <w:r>
        <w:t xml:space="preserve">u{2610}  /compare </w:t>
      </w:r>
      <w:r>
        <w:rPr>
          <w:rtl/>
        </w:rPr>
        <w:t>تعمل وتُبنى بالمعرّفات، وتقصّ بأمان لأربعة</w:t>
      </w:r>
      <w:r>
        <w:t>.</w:t>
      </w:r>
    </w:p>
    <w:p w14:paraId="7947BF54" w14:textId="5083EE67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القص أو زر الإضافة في بطاقات الكتالوج يعمل ويثبت في</w:t>
      </w:r>
      <w:r>
        <w:t xml:space="preserve"> URL </w:t>
      </w:r>
      <w:r>
        <w:rPr>
          <w:rtl/>
        </w:rPr>
        <w:t>و</w:t>
      </w:r>
      <w:r>
        <w:t>localStorage.</w:t>
      </w:r>
    </w:p>
    <w:p w14:paraId="599000DA" w14:textId="047D8DBB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الجداول والـ</w:t>
      </w:r>
      <w:r>
        <w:t xml:space="preserve"> cards </w:t>
      </w:r>
      <w:r>
        <w:rPr>
          <w:rtl/>
        </w:rPr>
        <w:t>المخفية متجاوبة</w:t>
      </w:r>
      <w:r>
        <w:t xml:space="preserve"> RTL.</w:t>
      </w:r>
    </w:p>
    <w:p w14:paraId="6E38A141" w14:textId="0D8F344D" w:rsidR="00D72DD6" w:rsidRDefault="00D72DD6" w:rsidP="00D72DD6">
      <w:pPr>
        <w:spacing w:after="80"/>
        <w:jc w:val="right"/>
      </w:pPr>
      <w:r>
        <w:t xml:space="preserve">u{2610}  </w:t>
      </w:r>
      <w:r>
        <w:rPr>
          <w:rtl/>
        </w:rPr>
        <w:t>حد 4 مطبق لفظياً وبرمجياً مع رسالة واضحة</w:t>
      </w:r>
      <w:r>
        <w:t>.</w:t>
      </w:r>
    </w:p>
    <w:p w14:paraId="36B70B7C" w14:textId="2740680B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D72DD6" w:rsidRPr="00D72DD6" w14:paraId="371C6B59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09059B1D" w14:textId="242798E7" w:rsidR="00D72DD6" w:rsidRPr="00D72DD6" w:rsidRDefault="00D72DD6" w:rsidP="00D72DD6">
            <w:pPr>
              <w:jc w:val="right"/>
              <w:rPr>
                <w:b/>
                <w:sz w:val="20"/>
              </w:rPr>
            </w:pPr>
            <w:r w:rsidRPr="00D72DD6">
              <w:rPr>
                <w:b/>
                <w:sz w:val="20"/>
              </w:rPr>
              <w:t>3</w:t>
            </w:r>
          </w:p>
        </w:tc>
      </w:tr>
      <w:tr w:rsidR="00D72DD6" w:rsidRPr="00D72DD6" w14:paraId="687C6564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84EF791" w14:textId="1E21972F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D72DD6" w:rsidRPr="00D72DD6" w14:paraId="55F03796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74AA6DE" w14:textId="09B1A192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72DD6" w:rsidRPr="00D72DD6" w14:paraId="13C4FD37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B916462" w14:textId="7E901A0E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72DD6" w:rsidRPr="00D72DD6" w14:paraId="43D4191C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732D2F8" w14:textId="794477E1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D72DD6" w:rsidRPr="00D72DD6" w14:paraId="7576939B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AD416AC" w14:textId="52B7E90D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D72DD6" w:rsidRPr="00D72DD6" w14:paraId="4871FCC0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1099A51" w14:textId="74746A5E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72DD6" w:rsidRPr="00D72DD6" w14:paraId="362D1196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7FA3E18" w14:textId="31217F67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72DD6" w:rsidRPr="00D72DD6" w14:paraId="30346FA2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A086C6C" w14:textId="6D215195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D72DD6" w:rsidRPr="00D72DD6" w14:paraId="5A48A18F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6AB7231" w14:textId="32439FB1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D72DD6" w:rsidRPr="00D72DD6" w14:paraId="2ED58201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F6ACA09" w14:textId="675205C4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72DD6" w:rsidRPr="00D72DD6" w14:paraId="3E5CD1BD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FE925D2" w14:textId="50B42072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D72DD6" w:rsidRPr="00D72DD6" w14:paraId="02FAC778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9E72172" w14:textId="294D9300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D72DD6" w:rsidRPr="00D72DD6" w14:paraId="75B5F098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9C2EAC8" w14:textId="200D3BD2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72DD6" w:rsidRPr="00D72DD6" w14:paraId="11D2BCE3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FDBE450" w14:textId="36BCB271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D72DD6" w:rsidRPr="00D72DD6" w14:paraId="43C58D01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CA5128D" w14:textId="00167A03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D72DD6" w:rsidRPr="00D72DD6" w14:paraId="1F3EAED9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CBF3AC7" w14:textId="79537A36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72DD6" w:rsidRPr="00D72DD6" w14:paraId="55B88DDF" w14:textId="77777777" w:rsidTr="00D72DD6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2C68A68" w14:textId="12846182" w:rsidR="00D72DD6" w:rsidRPr="00D72DD6" w:rsidRDefault="00D72DD6" w:rsidP="00D72DD6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0A7427A3" w14:textId="77777777" w:rsidR="00D72DD6" w:rsidRDefault="00D72DD6" w:rsidP="00D72DD6"/>
    <w:p w14:paraId="6122AB18" w14:textId="0A0AB23B" w:rsidR="00D72DD6" w:rsidRDefault="00D72DD6" w:rsidP="00D72DD6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3A34C17B" w14:textId="14EF63CD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7865AD99" w14:textId="6FC1B28D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13723729" w14:textId="1FBAD89E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63B399CF" w14:textId="7C2082A5" w:rsidR="00D72DD6" w:rsidRDefault="00D72DD6" w:rsidP="00D72DD6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0613B37C" w14:textId="77777777" w:rsidR="00D72DD6" w:rsidRPr="00D72DD6" w:rsidRDefault="00D72DD6" w:rsidP="00D72DD6">
      <w:pPr>
        <w:spacing w:after="100"/>
        <w:jc w:val="right"/>
      </w:pPr>
    </w:p>
    <w:sectPr w:rsidR="00D72DD6" w:rsidRPr="00D72DD6" w:rsidSect="00D72DD6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D6"/>
    <w:rsid w:val="00104BE6"/>
    <w:rsid w:val="00367EEC"/>
    <w:rsid w:val="003C7B84"/>
    <w:rsid w:val="00D72DD6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8F01"/>
  <w15:chartTrackingRefBased/>
  <w15:docId w15:val="{1E969BBE-7637-4CDE-98D3-569FDA91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DD6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D6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D6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D6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D6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D6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