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8C8" w:rsidRPr="000F22CD" w:rsidRDefault="00D26DA6" w:rsidP="00D26DA6">
      <w:pPr>
        <w:pStyle w:val="ListParagraph"/>
        <w:ind w:left="360"/>
        <w:jc w:val="center"/>
        <w:rPr>
          <w:u w:val="single"/>
        </w:rPr>
      </w:pPr>
      <w:r>
        <w:rPr>
          <w:sz w:val="30"/>
          <w:u w:val="single"/>
        </w:rPr>
        <w:t>System Requirements Gathering</w:t>
      </w:r>
      <w:r w:rsidR="00AA6B13">
        <w:rPr>
          <w:sz w:val="30"/>
          <w:u w:val="single"/>
        </w:rPr>
        <w:t xml:space="preserve"> Form</w:t>
      </w:r>
      <w:r>
        <w:rPr>
          <w:sz w:val="30"/>
          <w:u w:val="single"/>
        </w:rPr>
        <w:t xml:space="preserve"> </w:t>
      </w:r>
    </w:p>
    <w:p w:rsidR="00A208C8" w:rsidRDefault="00A208C8" w:rsidP="00980672">
      <w:pPr>
        <w:pStyle w:val="ListParagraph"/>
        <w:ind w:left="360"/>
      </w:pPr>
    </w:p>
    <w:tbl>
      <w:tblPr>
        <w:tblStyle w:val="TableGrid"/>
        <w:tblW w:w="0" w:type="auto"/>
        <w:tblInd w:w="360" w:type="dxa"/>
        <w:tblLayout w:type="fixed"/>
        <w:tblLook w:val="04A0" w:firstRow="1" w:lastRow="0" w:firstColumn="1" w:lastColumn="0" w:noHBand="0" w:noVBand="1"/>
      </w:tblPr>
      <w:tblGrid>
        <w:gridCol w:w="1885"/>
        <w:gridCol w:w="4704"/>
        <w:gridCol w:w="1716"/>
        <w:gridCol w:w="2125"/>
      </w:tblGrid>
      <w:tr w:rsidR="006531B7" w:rsidTr="005F7B6F">
        <w:tc>
          <w:tcPr>
            <w:tcW w:w="10430" w:type="dxa"/>
            <w:gridSpan w:val="4"/>
            <w:shd w:val="clear" w:color="auto" w:fill="C6D9F1" w:themeFill="text2" w:themeFillTint="33"/>
          </w:tcPr>
          <w:p w:rsidR="006531B7" w:rsidRPr="00A208C8" w:rsidRDefault="006531B7" w:rsidP="005F7B6F">
            <w:pPr>
              <w:pStyle w:val="ListParagraph"/>
              <w:ind w:left="0"/>
              <w:jc w:val="center"/>
              <w:rPr>
                <w:b/>
              </w:rPr>
            </w:pPr>
            <w:r>
              <w:rPr>
                <w:b/>
              </w:rPr>
              <w:t xml:space="preserve">Meeting </w:t>
            </w:r>
            <w:r w:rsidRPr="00A208C8">
              <w:rPr>
                <w:b/>
              </w:rPr>
              <w:t>Details</w:t>
            </w:r>
          </w:p>
        </w:tc>
      </w:tr>
      <w:tr w:rsidR="006531B7" w:rsidTr="005F7B6F">
        <w:tc>
          <w:tcPr>
            <w:tcW w:w="1885" w:type="dxa"/>
            <w:vAlign w:val="center"/>
          </w:tcPr>
          <w:p w:rsidR="006531B7" w:rsidRDefault="006531B7" w:rsidP="005F7B6F">
            <w:pPr>
              <w:pStyle w:val="ListParagraph"/>
              <w:ind w:left="0"/>
            </w:pPr>
            <w:r>
              <w:t>Request By</w:t>
            </w:r>
          </w:p>
        </w:tc>
        <w:tc>
          <w:tcPr>
            <w:tcW w:w="4704" w:type="dxa"/>
          </w:tcPr>
          <w:p w:rsidR="006531B7" w:rsidRPr="00E268BF" w:rsidRDefault="006531B7" w:rsidP="005F7B6F">
            <w:pPr>
              <w:pStyle w:val="ListParagraph"/>
              <w:ind w:left="0"/>
              <w:rPr>
                <w:b/>
                <w:bCs/>
              </w:rPr>
            </w:pPr>
            <w:r>
              <w:rPr>
                <w:b/>
                <w:bCs/>
              </w:rPr>
              <w:t>HRD</w:t>
            </w:r>
          </w:p>
        </w:tc>
        <w:tc>
          <w:tcPr>
            <w:tcW w:w="1716" w:type="dxa"/>
            <w:vAlign w:val="center"/>
          </w:tcPr>
          <w:p w:rsidR="006531B7" w:rsidRDefault="006531B7" w:rsidP="005F7B6F">
            <w:pPr>
              <w:pStyle w:val="ListParagraph"/>
              <w:ind w:left="0"/>
            </w:pPr>
            <w:r>
              <w:t>Department</w:t>
            </w:r>
          </w:p>
        </w:tc>
        <w:tc>
          <w:tcPr>
            <w:tcW w:w="2125" w:type="dxa"/>
          </w:tcPr>
          <w:p w:rsidR="006531B7" w:rsidRDefault="006531B7" w:rsidP="005F7B6F">
            <w:pPr>
              <w:pStyle w:val="ListParagraph"/>
              <w:ind w:left="0"/>
            </w:pPr>
            <w:r>
              <w:t>HRD</w:t>
            </w:r>
          </w:p>
        </w:tc>
      </w:tr>
      <w:tr w:rsidR="006531B7" w:rsidTr="005F7B6F">
        <w:tc>
          <w:tcPr>
            <w:tcW w:w="1885" w:type="dxa"/>
            <w:vAlign w:val="center"/>
          </w:tcPr>
          <w:p w:rsidR="006531B7" w:rsidRDefault="006531B7" w:rsidP="005F7B6F">
            <w:pPr>
              <w:pStyle w:val="ListParagraph"/>
              <w:ind w:left="0"/>
            </w:pPr>
            <w:r>
              <w:t>Project Name</w:t>
            </w:r>
          </w:p>
        </w:tc>
        <w:tc>
          <w:tcPr>
            <w:tcW w:w="4704" w:type="dxa"/>
          </w:tcPr>
          <w:p w:rsidR="006531B7" w:rsidRDefault="006531B7" w:rsidP="00C45B94">
            <w:pPr>
              <w:pStyle w:val="ListParagraph"/>
              <w:ind w:left="0"/>
            </w:pPr>
            <w:r>
              <w:rPr>
                <w:b/>
                <w:bCs/>
              </w:rPr>
              <w:t xml:space="preserve">HR 3.0 – </w:t>
            </w:r>
            <w:r w:rsidR="00C45B94">
              <w:rPr>
                <w:b/>
                <w:bCs/>
              </w:rPr>
              <w:t>Official Duty, Clearance, E-Forms Modules</w:t>
            </w:r>
          </w:p>
        </w:tc>
        <w:tc>
          <w:tcPr>
            <w:tcW w:w="1716" w:type="dxa"/>
            <w:vAlign w:val="center"/>
          </w:tcPr>
          <w:p w:rsidR="006531B7" w:rsidRDefault="006531B7" w:rsidP="005F7B6F">
            <w:pPr>
              <w:pStyle w:val="ListParagraph"/>
              <w:ind w:left="0"/>
            </w:pPr>
            <w:r>
              <w:t>Date</w:t>
            </w:r>
          </w:p>
        </w:tc>
        <w:tc>
          <w:tcPr>
            <w:tcW w:w="2125" w:type="dxa"/>
          </w:tcPr>
          <w:p w:rsidR="006531B7" w:rsidRDefault="00C45B94" w:rsidP="00C45B94">
            <w:pPr>
              <w:pStyle w:val="ListParagraph"/>
              <w:ind w:left="0"/>
            </w:pPr>
            <w:r>
              <w:t>July</w:t>
            </w:r>
            <w:r w:rsidR="006531B7">
              <w:t xml:space="preserve"> </w:t>
            </w:r>
            <w:r>
              <w:t>03</w:t>
            </w:r>
            <w:r w:rsidR="006531B7">
              <w:t>, 2019</w:t>
            </w:r>
          </w:p>
        </w:tc>
      </w:tr>
      <w:tr w:rsidR="006531B7" w:rsidTr="005F7B6F">
        <w:tc>
          <w:tcPr>
            <w:tcW w:w="1885" w:type="dxa"/>
            <w:vAlign w:val="center"/>
          </w:tcPr>
          <w:p w:rsidR="006531B7" w:rsidRDefault="006531B7" w:rsidP="005F7B6F">
            <w:pPr>
              <w:pStyle w:val="ListParagraph"/>
              <w:ind w:left="0"/>
            </w:pPr>
            <w:r>
              <w:t>Location</w:t>
            </w:r>
          </w:p>
        </w:tc>
        <w:tc>
          <w:tcPr>
            <w:tcW w:w="4704" w:type="dxa"/>
          </w:tcPr>
          <w:p w:rsidR="006531B7" w:rsidRDefault="00C45B94" w:rsidP="00674251">
            <w:pPr>
              <w:pStyle w:val="ListParagraph"/>
              <w:ind w:left="0"/>
              <w:rPr>
                <w:b/>
                <w:bCs/>
              </w:rPr>
            </w:pPr>
            <w:r>
              <w:rPr>
                <w:b/>
                <w:bCs/>
              </w:rPr>
              <w:t>ESS-HOS Office</w:t>
            </w:r>
          </w:p>
        </w:tc>
        <w:tc>
          <w:tcPr>
            <w:tcW w:w="1716" w:type="dxa"/>
            <w:vAlign w:val="center"/>
          </w:tcPr>
          <w:p w:rsidR="006531B7" w:rsidRDefault="006531B7" w:rsidP="005F7B6F">
            <w:pPr>
              <w:pStyle w:val="ListParagraph"/>
              <w:ind w:left="0"/>
            </w:pPr>
            <w:r>
              <w:t>Time</w:t>
            </w:r>
          </w:p>
        </w:tc>
        <w:tc>
          <w:tcPr>
            <w:tcW w:w="2125" w:type="dxa"/>
          </w:tcPr>
          <w:p w:rsidR="006531B7" w:rsidRDefault="00674251" w:rsidP="00C45B94">
            <w:pPr>
              <w:pStyle w:val="ListParagraph"/>
              <w:ind w:left="0"/>
            </w:pPr>
            <w:r>
              <w:t>09</w:t>
            </w:r>
            <w:r w:rsidR="006531B7">
              <w:t>:</w:t>
            </w:r>
            <w:r w:rsidR="00C45B94">
              <w:t>10</w:t>
            </w:r>
            <w:r w:rsidR="006531B7">
              <w:t xml:space="preserve"> – 1</w:t>
            </w:r>
            <w:r w:rsidR="00C45B94">
              <w:t>0</w:t>
            </w:r>
            <w:r w:rsidR="006531B7">
              <w:t>:</w:t>
            </w:r>
            <w:r w:rsidR="00C45B94">
              <w:t>3</w:t>
            </w:r>
            <w:r>
              <w:t>0</w:t>
            </w:r>
            <w:r w:rsidR="006531B7">
              <w:t xml:space="preserve"> AM</w:t>
            </w:r>
          </w:p>
        </w:tc>
      </w:tr>
      <w:tr w:rsidR="006531B7" w:rsidTr="005F7B6F">
        <w:trPr>
          <w:trHeight w:val="1259"/>
        </w:trPr>
        <w:tc>
          <w:tcPr>
            <w:tcW w:w="1885" w:type="dxa"/>
          </w:tcPr>
          <w:p w:rsidR="006531B7" w:rsidRPr="00A058E5" w:rsidRDefault="006531B7" w:rsidP="005F7B6F">
            <w:pPr>
              <w:pStyle w:val="ListParagraph"/>
              <w:ind w:left="0"/>
              <w:rPr>
                <w:b/>
                <w:bCs/>
                <w:sz w:val="24"/>
                <w:szCs w:val="24"/>
              </w:rPr>
            </w:pPr>
            <w:r w:rsidRPr="00A058E5">
              <w:rPr>
                <w:b/>
                <w:bCs/>
                <w:sz w:val="28"/>
                <w:szCs w:val="28"/>
              </w:rPr>
              <w:t>Transaction</w:t>
            </w:r>
            <w:r>
              <w:rPr>
                <w:b/>
                <w:bCs/>
                <w:sz w:val="28"/>
                <w:szCs w:val="28"/>
              </w:rPr>
              <w:t>s</w:t>
            </w:r>
            <w:r w:rsidRPr="00A058E5">
              <w:rPr>
                <w:b/>
                <w:bCs/>
                <w:sz w:val="28"/>
                <w:szCs w:val="28"/>
              </w:rPr>
              <w:t xml:space="preserve"> / Process</w:t>
            </w:r>
          </w:p>
          <w:p w:rsidR="006531B7" w:rsidRDefault="006531B7" w:rsidP="005F7B6F">
            <w:pPr>
              <w:pStyle w:val="ListParagraph"/>
              <w:ind w:left="0"/>
              <w:rPr>
                <w:i/>
                <w:iCs/>
                <w:sz w:val="20"/>
                <w:szCs w:val="20"/>
              </w:rPr>
            </w:pPr>
            <w:r w:rsidRPr="008F572E">
              <w:rPr>
                <w:i/>
                <w:iCs/>
                <w:sz w:val="20"/>
                <w:szCs w:val="20"/>
              </w:rPr>
              <w:t>W</w:t>
            </w:r>
            <w:r>
              <w:rPr>
                <w:i/>
                <w:iCs/>
                <w:sz w:val="20"/>
                <w:szCs w:val="20"/>
              </w:rPr>
              <w:t>hat are the transactions/process of the system?</w:t>
            </w:r>
          </w:p>
          <w:p w:rsidR="006531B7" w:rsidRDefault="006531B7" w:rsidP="005F7B6F">
            <w:pPr>
              <w:pStyle w:val="ListParagraph"/>
              <w:ind w:left="0"/>
              <w:rPr>
                <w:sz w:val="14"/>
              </w:rPr>
            </w:pPr>
          </w:p>
          <w:p w:rsidR="006531B7" w:rsidRPr="000F22CD" w:rsidRDefault="006531B7" w:rsidP="005F7B6F">
            <w:pPr>
              <w:pStyle w:val="ListParagraph"/>
              <w:ind w:left="0"/>
              <w:rPr>
                <w:sz w:val="14"/>
              </w:rPr>
            </w:pPr>
          </w:p>
        </w:tc>
        <w:tc>
          <w:tcPr>
            <w:tcW w:w="8545" w:type="dxa"/>
            <w:gridSpan w:val="3"/>
          </w:tcPr>
          <w:p w:rsidR="00C45B94" w:rsidRDefault="00C45B94" w:rsidP="00C45B94">
            <w:pPr>
              <w:pStyle w:val="ListParagraph"/>
              <w:numPr>
                <w:ilvl w:val="0"/>
                <w:numId w:val="1"/>
              </w:numPr>
            </w:pPr>
            <w:r>
              <w:t xml:space="preserve">Official Duty must have a separate link in applying this. For this is not a type of leave this should be having its own application form. It can be filed by any staff at any time with no restrictions. </w:t>
            </w:r>
            <w:r w:rsidR="00091C06">
              <w:t>The process of approval is the same as standard leave.</w:t>
            </w:r>
          </w:p>
          <w:p w:rsidR="00091C06" w:rsidRDefault="00091C06" w:rsidP="00C45B94">
            <w:pPr>
              <w:pStyle w:val="ListParagraph"/>
              <w:numPr>
                <w:ilvl w:val="0"/>
                <w:numId w:val="1"/>
              </w:numPr>
            </w:pPr>
            <w:r>
              <w:t>There are two types of Clearance:</w:t>
            </w:r>
          </w:p>
          <w:p w:rsidR="003C5BEB" w:rsidRDefault="00091C06" w:rsidP="003C5BEB">
            <w:pPr>
              <w:pStyle w:val="ListParagraph"/>
              <w:numPr>
                <w:ilvl w:val="1"/>
                <w:numId w:val="1"/>
              </w:numPr>
            </w:pPr>
            <w:r>
              <w:t>Default Clearance which involves the process of filling out an exit interview. This type of clearance applies to staff who will not be coming back to NCT and will be exiting for good.</w:t>
            </w:r>
          </w:p>
          <w:p w:rsidR="00091C06" w:rsidRDefault="00091C06" w:rsidP="003C5BEB">
            <w:pPr>
              <w:pStyle w:val="ListParagraph"/>
              <w:numPr>
                <w:ilvl w:val="1"/>
                <w:numId w:val="1"/>
              </w:numPr>
            </w:pPr>
            <w:r>
              <w:t>Short Term Clearance is the type of clearance which will apply for staff who will be leaving the NCT on a temporary basis only such as will going to study or will be transferred to other colleges BUT EVENTUALLY will comes back to NCT someday. This leave doesn’t need an exit interview form.</w:t>
            </w:r>
          </w:p>
          <w:p w:rsidR="00091C06" w:rsidRDefault="00091C06" w:rsidP="00091C06">
            <w:pPr>
              <w:pStyle w:val="ListParagraph"/>
              <w:numPr>
                <w:ilvl w:val="0"/>
                <w:numId w:val="1"/>
              </w:numPr>
            </w:pPr>
            <w:r>
              <w:t>Air Fare Compensation Form – a staff can apply or request for this e-form in the system with the following workflow:</w:t>
            </w:r>
          </w:p>
          <w:p w:rsidR="00091C06" w:rsidRDefault="00091C06" w:rsidP="00091C06">
            <w:pPr>
              <w:pStyle w:val="ListParagraph"/>
              <w:numPr>
                <w:ilvl w:val="1"/>
                <w:numId w:val="1"/>
              </w:numPr>
            </w:pPr>
            <w:r>
              <w:t>Staff will apply it in the system providing required fields and attachments which are mandatory to attach: Visa Copy, Passport Copies for Passengers, Copies of Resident Card attaching them as one file with the same order. Staff will submit the application and will received notifications to trace the status of the application.</w:t>
            </w:r>
          </w:p>
          <w:p w:rsidR="00091C06" w:rsidRDefault="00091C06" w:rsidP="00091C06">
            <w:pPr>
              <w:pStyle w:val="ListParagraph"/>
              <w:numPr>
                <w:ilvl w:val="1"/>
                <w:numId w:val="1"/>
              </w:numPr>
            </w:pPr>
            <w:r>
              <w:t>Application will go to HR for reviewing and approval</w:t>
            </w:r>
          </w:p>
          <w:p w:rsidR="00091C06" w:rsidRDefault="00091C06" w:rsidP="00091C06">
            <w:pPr>
              <w:pStyle w:val="ListParagraph"/>
              <w:numPr>
                <w:ilvl w:val="1"/>
                <w:numId w:val="1"/>
              </w:numPr>
            </w:pPr>
            <w:r>
              <w:t>Once approved, it will go to the Finance Department (Mr. Al Azri)</w:t>
            </w:r>
          </w:p>
          <w:p w:rsidR="00091C06" w:rsidRDefault="00091C06" w:rsidP="00091C06">
            <w:pPr>
              <w:pStyle w:val="ListParagraph"/>
              <w:numPr>
                <w:ilvl w:val="1"/>
                <w:numId w:val="1"/>
              </w:numPr>
            </w:pPr>
            <w:r>
              <w:t>Final approver will be the ADAFA, once the ADAFA approves it, staff will be notified regarding the process.</w:t>
            </w:r>
          </w:p>
          <w:p w:rsidR="00091C06" w:rsidRDefault="00091C06" w:rsidP="00091C06">
            <w:pPr>
              <w:pStyle w:val="ListParagraph"/>
              <w:numPr>
                <w:ilvl w:val="0"/>
                <w:numId w:val="1"/>
              </w:numPr>
            </w:pPr>
            <w:r>
              <w:t>Visa, Resident Card Renewal Form (Must be filed individually)</w:t>
            </w:r>
          </w:p>
          <w:p w:rsidR="00091C06" w:rsidRDefault="00091C06" w:rsidP="00091C06">
            <w:pPr>
              <w:pStyle w:val="ListParagraph"/>
              <w:numPr>
                <w:ilvl w:val="1"/>
                <w:numId w:val="1"/>
              </w:numPr>
            </w:pPr>
            <w:r>
              <w:t>Staff will apply it in the system providing required fields with attachments and will submit it to the HR.</w:t>
            </w:r>
          </w:p>
          <w:p w:rsidR="00091C06" w:rsidRDefault="00091C06" w:rsidP="00091C06">
            <w:pPr>
              <w:pStyle w:val="ListParagraph"/>
              <w:numPr>
                <w:ilvl w:val="1"/>
                <w:numId w:val="1"/>
              </w:numPr>
            </w:pPr>
            <w:r>
              <w:t>Staff must secure a paper coming from Sanad Service Center (Outside the System)</w:t>
            </w:r>
          </w:p>
          <w:p w:rsidR="00091C06" w:rsidRDefault="00091C06" w:rsidP="00091C06">
            <w:pPr>
              <w:pStyle w:val="ListParagraph"/>
              <w:numPr>
                <w:ilvl w:val="1"/>
                <w:numId w:val="1"/>
              </w:numPr>
            </w:pPr>
            <w:r>
              <w:t>All Documents must be submitted to the HR Department (Outside the System)</w:t>
            </w:r>
          </w:p>
          <w:p w:rsidR="00091C06" w:rsidRDefault="00006348" w:rsidP="00091C06">
            <w:pPr>
              <w:pStyle w:val="ListParagraph"/>
              <w:numPr>
                <w:ilvl w:val="1"/>
                <w:numId w:val="1"/>
              </w:numPr>
            </w:pPr>
            <w:r>
              <w:t>HR will login to the system to mark the application as OK or ON-PROCESS</w:t>
            </w:r>
          </w:p>
          <w:p w:rsidR="00006348" w:rsidRDefault="00006348" w:rsidP="00091C06">
            <w:pPr>
              <w:pStyle w:val="ListParagraph"/>
              <w:numPr>
                <w:ilvl w:val="1"/>
                <w:numId w:val="1"/>
              </w:numPr>
            </w:pPr>
            <w:r>
              <w:t>HR will go to ROP to get the new visa and new resident card (Outside the System)</w:t>
            </w:r>
          </w:p>
          <w:p w:rsidR="00006348" w:rsidRDefault="00006348" w:rsidP="00091C06">
            <w:pPr>
              <w:pStyle w:val="ListParagraph"/>
              <w:numPr>
                <w:ilvl w:val="1"/>
                <w:numId w:val="1"/>
              </w:numPr>
            </w:pPr>
            <w:r>
              <w:t>HR will give the newly renewed visa and newly renewed resident card to the staff (Outside the system)</w:t>
            </w:r>
          </w:p>
          <w:p w:rsidR="00006348" w:rsidRDefault="00006348" w:rsidP="00091C06">
            <w:pPr>
              <w:pStyle w:val="ListParagraph"/>
              <w:numPr>
                <w:ilvl w:val="1"/>
                <w:numId w:val="1"/>
              </w:numPr>
            </w:pPr>
            <w:r>
              <w:t>HR must update the status of the application to Approved or Completed which will triggered a notification to the staff that he/she needs to login to the sytem to update the following:</w:t>
            </w:r>
          </w:p>
          <w:p w:rsidR="00006348" w:rsidRDefault="00006348" w:rsidP="00006348">
            <w:pPr>
              <w:pStyle w:val="ListParagraph"/>
              <w:numPr>
                <w:ilvl w:val="2"/>
                <w:numId w:val="1"/>
              </w:numPr>
            </w:pPr>
            <w:r>
              <w:t>Visa Number</w:t>
            </w:r>
          </w:p>
          <w:p w:rsidR="00006348" w:rsidRDefault="00006348" w:rsidP="00006348">
            <w:pPr>
              <w:pStyle w:val="ListParagraph"/>
              <w:numPr>
                <w:ilvl w:val="2"/>
                <w:numId w:val="1"/>
              </w:numPr>
            </w:pPr>
            <w:r>
              <w:t>Visa Expiry Date</w:t>
            </w:r>
          </w:p>
          <w:p w:rsidR="00006348" w:rsidRDefault="00006348" w:rsidP="00006348">
            <w:pPr>
              <w:pStyle w:val="ListParagraph"/>
              <w:numPr>
                <w:ilvl w:val="2"/>
                <w:numId w:val="1"/>
              </w:numPr>
            </w:pPr>
            <w:r>
              <w:t>Civil Card Number (only if applicable)</w:t>
            </w:r>
          </w:p>
          <w:p w:rsidR="00006348" w:rsidRDefault="00006348" w:rsidP="00006348">
            <w:pPr>
              <w:pStyle w:val="ListParagraph"/>
              <w:numPr>
                <w:ilvl w:val="2"/>
                <w:numId w:val="1"/>
              </w:numPr>
            </w:pPr>
            <w:r>
              <w:t>Civil Card Expiry Date</w:t>
            </w:r>
          </w:p>
          <w:p w:rsidR="00006348" w:rsidRDefault="00006348" w:rsidP="00006348">
            <w:pPr>
              <w:pStyle w:val="ListParagraph"/>
              <w:numPr>
                <w:ilvl w:val="1"/>
                <w:numId w:val="1"/>
              </w:numPr>
            </w:pPr>
            <w:r>
              <w:t>The Staff must update those information in the system for it is a must and a requirement coming from HR Department.</w:t>
            </w:r>
            <w:bookmarkStart w:id="0" w:name="_GoBack"/>
            <w:bookmarkEnd w:id="0"/>
          </w:p>
        </w:tc>
      </w:tr>
      <w:tr w:rsidR="006531B7" w:rsidTr="005F7B6F">
        <w:trPr>
          <w:trHeight w:val="1250"/>
        </w:trPr>
        <w:tc>
          <w:tcPr>
            <w:tcW w:w="1885" w:type="dxa"/>
          </w:tcPr>
          <w:p w:rsidR="006531B7" w:rsidRPr="00A058E5" w:rsidRDefault="006531B7" w:rsidP="005F7B6F">
            <w:pPr>
              <w:pStyle w:val="ListParagraph"/>
              <w:ind w:left="0"/>
              <w:rPr>
                <w:b/>
                <w:bCs/>
              </w:rPr>
            </w:pPr>
            <w:r>
              <w:rPr>
                <w:b/>
                <w:bCs/>
                <w:sz w:val="28"/>
                <w:szCs w:val="28"/>
              </w:rPr>
              <w:t>Resource Person</w:t>
            </w:r>
          </w:p>
          <w:p w:rsidR="006531B7" w:rsidRDefault="006531B7" w:rsidP="005F7B6F">
            <w:pPr>
              <w:pStyle w:val="ListParagraph"/>
              <w:ind w:left="0"/>
              <w:rPr>
                <w:i/>
                <w:iCs/>
                <w:sz w:val="20"/>
                <w:szCs w:val="20"/>
              </w:rPr>
            </w:pPr>
            <w:r w:rsidRPr="008F572E">
              <w:rPr>
                <w:i/>
                <w:iCs/>
                <w:sz w:val="20"/>
                <w:szCs w:val="20"/>
              </w:rPr>
              <w:t xml:space="preserve">Who </w:t>
            </w:r>
            <w:r>
              <w:rPr>
                <w:i/>
                <w:iCs/>
                <w:sz w:val="20"/>
                <w:szCs w:val="20"/>
              </w:rPr>
              <w:t>are the present persons during data gathering?</w:t>
            </w:r>
          </w:p>
          <w:p w:rsidR="006531B7" w:rsidRDefault="006531B7" w:rsidP="005F7B6F">
            <w:pPr>
              <w:pStyle w:val="ListParagraph"/>
              <w:ind w:left="0"/>
            </w:pPr>
          </w:p>
        </w:tc>
        <w:tc>
          <w:tcPr>
            <w:tcW w:w="8545" w:type="dxa"/>
            <w:gridSpan w:val="3"/>
          </w:tcPr>
          <w:p w:rsidR="00674251" w:rsidRDefault="00674251" w:rsidP="005F7B6F">
            <w:pPr>
              <w:pStyle w:val="ListParagraph"/>
              <w:ind w:left="0"/>
            </w:pPr>
            <w:r>
              <w:t xml:space="preserve">HR-STAFF - </w:t>
            </w:r>
            <w:r w:rsidR="00C45B94" w:rsidRPr="00C45B94">
              <w:t>Moosa Saleh Adim Al-nasseri</w:t>
            </w:r>
          </w:p>
          <w:p w:rsidR="00674251" w:rsidRDefault="00674251" w:rsidP="00674251">
            <w:pPr>
              <w:pStyle w:val="ListParagraph"/>
              <w:ind w:left="0"/>
            </w:pPr>
            <w:r>
              <w:t xml:space="preserve">HR-STAFF - </w:t>
            </w:r>
            <w:r w:rsidR="00C45B94" w:rsidRPr="00C45B94">
              <w:t>Nasser Hamed Abdullah Al-hadhrami</w:t>
            </w:r>
          </w:p>
          <w:p w:rsidR="006531B7" w:rsidRDefault="006531B7" w:rsidP="005F7B6F">
            <w:pPr>
              <w:pStyle w:val="ListParagraph"/>
              <w:ind w:left="0"/>
            </w:pPr>
            <w:r>
              <w:t xml:space="preserve">ESS-HOS - </w:t>
            </w:r>
            <w:r w:rsidRPr="000866AC">
              <w:t>Maha Said Khalfan Al-anqoudi</w:t>
            </w:r>
          </w:p>
          <w:p w:rsidR="00674251" w:rsidRDefault="00674251" w:rsidP="00674251">
            <w:pPr>
              <w:pStyle w:val="ListParagraph"/>
              <w:ind w:left="0"/>
            </w:pPr>
            <w:r>
              <w:t>ESS-STAFF – Rolen Yabut</w:t>
            </w:r>
          </w:p>
        </w:tc>
      </w:tr>
      <w:tr w:rsidR="006531B7" w:rsidTr="005F7B6F">
        <w:tc>
          <w:tcPr>
            <w:tcW w:w="1885" w:type="dxa"/>
            <w:vAlign w:val="center"/>
          </w:tcPr>
          <w:p w:rsidR="006531B7" w:rsidRDefault="006531B7" w:rsidP="005F7B6F">
            <w:pPr>
              <w:pStyle w:val="ListParagraph"/>
              <w:ind w:left="0"/>
            </w:pPr>
            <w:r>
              <w:t>Approver</w:t>
            </w:r>
          </w:p>
          <w:p w:rsidR="006531B7" w:rsidRDefault="006531B7" w:rsidP="005F7B6F">
            <w:pPr>
              <w:pStyle w:val="ListParagraph"/>
              <w:ind w:left="0"/>
            </w:pPr>
            <w:r>
              <w:t>Name/Signature</w:t>
            </w:r>
            <w:r>
              <w:br/>
            </w:r>
            <w:r>
              <w:rPr>
                <w:i/>
                <w:iCs/>
                <w:sz w:val="20"/>
                <w:szCs w:val="20"/>
              </w:rPr>
              <w:t>(eg. HOD, Committee head; if applicable)</w:t>
            </w:r>
          </w:p>
        </w:tc>
        <w:tc>
          <w:tcPr>
            <w:tcW w:w="4704" w:type="dxa"/>
          </w:tcPr>
          <w:p w:rsidR="006531B7" w:rsidRDefault="006531B7" w:rsidP="005F7B6F">
            <w:pPr>
              <w:pStyle w:val="ListParagraph"/>
              <w:ind w:left="0"/>
            </w:pPr>
          </w:p>
        </w:tc>
        <w:tc>
          <w:tcPr>
            <w:tcW w:w="1716" w:type="dxa"/>
            <w:vAlign w:val="center"/>
          </w:tcPr>
          <w:p w:rsidR="006531B7" w:rsidRDefault="006531B7" w:rsidP="005F7B6F">
            <w:pPr>
              <w:pStyle w:val="ListParagraph"/>
              <w:ind w:left="0"/>
            </w:pPr>
            <w:r>
              <w:t>Date</w:t>
            </w:r>
          </w:p>
        </w:tc>
        <w:tc>
          <w:tcPr>
            <w:tcW w:w="2125" w:type="dxa"/>
            <w:vAlign w:val="center"/>
          </w:tcPr>
          <w:p w:rsidR="006531B7" w:rsidRDefault="006531B7" w:rsidP="005F7B6F">
            <w:pPr>
              <w:pStyle w:val="ListParagraph"/>
              <w:ind w:left="0"/>
            </w:pPr>
          </w:p>
        </w:tc>
      </w:tr>
    </w:tbl>
    <w:p w:rsidR="00F74C77" w:rsidRDefault="00F74C77" w:rsidP="006531B7"/>
    <w:sectPr w:rsidR="00F74C77" w:rsidSect="00AD2987">
      <w:headerReference w:type="default" r:id="rId8"/>
      <w:footerReference w:type="default" r:id="rId9"/>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238" w:rsidRDefault="00592238" w:rsidP="003D2BAE">
      <w:pPr>
        <w:spacing w:after="0" w:line="240" w:lineRule="auto"/>
      </w:pPr>
      <w:r>
        <w:separator/>
      </w:r>
    </w:p>
  </w:endnote>
  <w:endnote w:type="continuationSeparator" w:id="0">
    <w:p w:rsidR="00592238" w:rsidRDefault="00592238" w:rsidP="003D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2" w:type="pct"/>
      <w:tblCellMar>
        <w:top w:w="72" w:type="dxa"/>
        <w:left w:w="115" w:type="dxa"/>
        <w:bottom w:w="72" w:type="dxa"/>
        <w:right w:w="115" w:type="dxa"/>
      </w:tblCellMar>
      <w:tblLook w:val="04A0" w:firstRow="1" w:lastRow="0" w:firstColumn="1" w:lastColumn="0" w:noHBand="0" w:noVBand="1"/>
    </w:tblPr>
    <w:tblGrid>
      <w:gridCol w:w="9721"/>
      <w:gridCol w:w="1170"/>
    </w:tblGrid>
    <w:tr w:rsidR="00150E18" w:rsidTr="009A513E">
      <w:tc>
        <w:tcPr>
          <w:tcW w:w="4463" w:type="pct"/>
          <w:tcBorders>
            <w:top w:val="single" w:sz="4" w:space="0" w:color="000000" w:themeColor="text1"/>
          </w:tcBorders>
        </w:tcPr>
        <w:p w:rsidR="00150E18" w:rsidRDefault="00150E18" w:rsidP="00AA6B13">
          <w:pPr>
            <w:pStyle w:val="Footer"/>
            <w:jc w:val="right"/>
          </w:pPr>
          <w:r>
            <w:t xml:space="preserve">| </w:t>
          </w:r>
          <w:r w:rsidR="00AA6B13" w:rsidRPr="00AA6B13">
            <w:t>System Requirements Gathering Form</w:t>
          </w:r>
          <w:r w:rsidR="00F012D2">
            <w:t xml:space="preserve"> </w:t>
          </w:r>
        </w:p>
      </w:tc>
      <w:tc>
        <w:tcPr>
          <w:tcW w:w="537" w:type="pct"/>
          <w:tcBorders>
            <w:top w:val="single" w:sz="4" w:space="0" w:color="C0504D" w:themeColor="accent2"/>
          </w:tcBorders>
          <w:shd w:val="clear" w:color="auto" w:fill="943634" w:themeFill="accent2" w:themeFillShade="BF"/>
        </w:tcPr>
        <w:p w:rsidR="00150E18" w:rsidRDefault="00006348" w:rsidP="001E49AF">
          <w:pPr>
            <w:pStyle w:val="Header"/>
            <w:rPr>
              <w:color w:val="FFFFFF" w:themeColor="background1"/>
            </w:rPr>
          </w:pPr>
          <w:sdt>
            <w:sdtPr>
              <w:alias w:val="Company"/>
              <w:id w:val="75971759"/>
              <w:placeholder>
                <w:docPart w:val="34AE79B6B8A84C84974E4CFC24D62B06"/>
              </w:placeholder>
              <w:dataBinding w:prefixMappings="xmlns:ns0='http://schemas.openxmlformats.org/officeDocument/2006/extended-properties'" w:xpath="/ns0:Properties[1]/ns0:Company[1]" w:storeItemID="{6668398D-A668-4E3E-A5EB-62B293D839F1}"/>
              <w:text/>
            </w:sdtPr>
            <w:sdtEndPr/>
            <w:sdtContent>
              <w:r w:rsidR="00B73474">
                <w:t>ETC-</w:t>
              </w:r>
              <w:r w:rsidR="001E49AF">
                <w:t>ESDT</w:t>
              </w:r>
            </w:sdtContent>
          </w:sdt>
        </w:p>
      </w:tc>
    </w:tr>
  </w:tbl>
  <w:p w:rsidR="00150E18" w:rsidRDefault="00150E18" w:rsidP="00DD7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238" w:rsidRDefault="00592238" w:rsidP="003D2BAE">
      <w:pPr>
        <w:spacing w:after="0" w:line="240" w:lineRule="auto"/>
      </w:pPr>
      <w:r>
        <w:separator/>
      </w:r>
    </w:p>
  </w:footnote>
  <w:footnote w:type="continuationSeparator" w:id="0">
    <w:p w:rsidR="00592238" w:rsidRDefault="00592238" w:rsidP="003D2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E18" w:rsidRPr="00965EB1" w:rsidRDefault="00E87F9C" w:rsidP="009A513E">
    <w:pPr>
      <w:spacing w:after="240" w:line="240" w:lineRule="auto"/>
      <w:ind w:left="1440"/>
      <w:rPr>
        <w:sz w:val="26"/>
        <w:szCs w:val="26"/>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50E2E29C" wp14:editId="2B1C6DC3">
              <wp:simplePos x="0" y="0"/>
              <wp:positionH relativeFrom="column">
                <wp:posOffset>17780</wp:posOffset>
              </wp:positionH>
              <wp:positionV relativeFrom="paragraph">
                <wp:posOffset>691515</wp:posOffset>
              </wp:positionV>
              <wp:extent cx="6768465"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6768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93A4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45pt" to="534.3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G7twEAAMMDAAAOAAAAZHJzL2Uyb0RvYy54bWysU8GO0zAQvSPxD5bvNG0FZRU13UNXcEFQ&#10;sfABXmfcWLI91tg06d8zdtssAiQE4uJ47Hlv5j1PtveTd+IElCyGTq4WSykgaOxtOHby65d3r+6k&#10;SFmFXjkM0MkzJHm/e/liO8YW1jig64EEk4TUjrGTQ86xbZqkB/AqLTBC4EuD5FXmkI5NT2pkdu+a&#10;9XK5aUakPhJqSIlPHy6Xclf5jQGdPxmTIAvXSe4t15Xq+lTWZrdV7ZFUHKy+tqH+oQuvbOCiM9WD&#10;ykp8I/sLlbeaMKHJC42+QWOshqqB1ayWP6l5HFSEqoXNSXG2Kf0/Wv3xdCBh+06upQjK8xM9ZlL2&#10;OGSxxxDYQCSxLj6NMbWcvg8HukYpHqiIngz58mU5YqrenmdvYcpC8+Hm7ebu9eaNFPp21zwDI6X8&#10;HtCLsumks6HIVq06fUiZi3HqLYWD0sildN3ls4OS7MJnMCyFi60qug4R7B2Jk+LnV1pDyKsihflq&#10;doEZ69wMXP4ZeM0vUKgD9jfgGVErY8gz2NuA9Lvqebq1bC75NwcuuosFT9if66NUa3hSqsLrVJdR&#10;/DGu8Od/b/cdAAD//wMAUEsDBBQABgAIAAAAIQDqVkcB3wAAAAoBAAAPAAAAZHJzL2Rvd25yZXYu&#10;eG1sTI9RS8NAEITfBf/DsYIvYu8stsaYS1Gh9MGK2PgDtrk1Ceb2Qu6Spv56ryDo48wsM99mq8m2&#10;YqTeN4413MwUCOLSmYYrDR/F+joB4QOywdYxaTiSh1V+fpZhatyB32nchUrEEvYpaqhD6FIpfVmT&#10;RT9zHXHMPl1vMUTZV9L0eIjltpVzpZbSYsNxocaOnmsqv3aD1bBZP9HL4jhUt2axKa7GYvv6/ZZo&#10;fXkxPT6ACDSFv2M44Ud0yCPT3g1svGg1zCN4iLZK7kGccrVM7kDsfy2ZZ/L/C/kPAAAA//8DAFBL&#10;AQItABQABgAIAAAAIQC2gziS/gAAAOEBAAATAAAAAAAAAAAAAAAAAAAAAABbQ29udGVudF9UeXBl&#10;c10ueG1sUEsBAi0AFAAGAAgAAAAhADj9If/WAAAAlAEAAAsAAAAAAAAAAAAAAAAALwEAAF9yZWxz&#10;Ly5yZWxzUEsBAi0AFAAGAAgAAAAhANEB8bu3AQAAwwMAAA4AAAAAAAAAAAAAAAAALgIAAGRycy9l&#10;Mm9Eb2MueG1sUEsBAi0AFAAGAAgAAAAhAOpWRwHfAAAACgEAAA8AAAAAAAAAAAAAAAAAEQQAAGRy&#10;cy9kb3ducmV2LnhtbFBLBQYAAAAABAAEAPMAAAAdBQAAAAA=&#10;" strokecolor="#4579b8 [3044]"/>
          </w:pict>
        </mc:Fallback>
      </mc:AlternateContent>
    </w:r>
    <w:r w:rsidR="00150E18" w:rsidRPr="00965EB1">
      <w:rPr>
        <w:rFonts w:ascii="Times New Roman" w:eastAsia="Times New Roman" w:hAnsi="Times New Roman" w:cs="Times New Roman"/>
        <w:noProof/>
        <w:sz w:val="24"/>
        <w:szCs w:val="24"/>
        <w:lang w:val="en-GB" w:eastAsia="en-GB"/>
      </w:rPr>
      <w:drawing>
        <wp:anchor distT="0" distB="0" distL="114300" distR="114300" simplePos="0" relativeHeight="251659264" behindDoc="1" locked="0" layoutInCell="1" allowOverlap="1" wp14:anchorId="7CABABAD" wp14:editId="60E603E2">
          <wp:simplePos x="0" y="0"/>
          <wp:positionH relativeFrom="column">
            <wp:posOffset>103505</wp:posOffset>
          </wp:positionH>
          <wp:positionV relativeFrom="paragraph">
            <wp:posOffset>-151130</wp:posOffset>
          </wp:positionV>
          <wp:extent cx="656590" cy="676275"/>
          <wp:effectExtent l="0" t="0" r="0" b="9525"/>
          <wp:wrapSquare wrapText="bothSides"/>
          <wp:docPr id="13" name="Picture 13" descr="report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59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0E18" w:rsidRPr="00965EB1">
      <w:rPr>
        <w:sz w:val="26"/>
        <w:szCs w:val="26"/>
      </w:rPr>
      <w:t>Nizwa College of Technology</w:t>
    </w:r>
    <w:r w:rsidR="00150E18" w:rsidRPr="00965EB1">
      <w:rPr>
        <w:sz w:val="26"/>
        <w:szCs w:val="26"/>
      </w:rPr>
      <w:br/>
      <w:t>Educational Technologies Center</w:t>
    </w:r>
    <w:r w:rsidR="00150E18" w:rsidRPr="00965EB1">
      <w:rPr>
        <w:sz w:val="26"/>
        <w:szCs w:val="26"/>
      </w:rPr>
      <w:br/>
    </w:r>
    <w:r w:rsidR="009A513E">
      <w:rPr>
        <w:sz w:val="26"/>
        <w:szCs w:val="26"/>
      </w:rPr>
      <w:t>E-Service Development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95059"/>
    <w:multiLevelType w:val="hybridMultilevel"/>
    <w:tmpl w:val="0D8E57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09F"/>
    <w:rsid w:val="00006348"/>
    <w:rsid w:val="000069AB"/>
    <w:rsid w:val="000126CF"/>
    <w:rsid w:val="00021A47"/>
    <w:rsid w:val="00025732"/>
    <w:rsid w:val="00030063"/>
    <w:rsid w:val="00054E0F"/>
    <w:rsid w:val="0005585C"/>
    <w:rsid w:val="00060245"/>
    <w:rsid w:val="000746D5"/>
    <w:rsid w:val="000759AB"/>
    <w:rsid w:val="00083231"/>
    <w:rsid w:val="000866AC"/>
    <w:rsid w:val="00091C06"/>
    <w:rsid w:val="000A0CD2"/>
    <w:rsid w:val="000B1385"/>
    <w:rsid w:val="000B5BDA"/>
    <w:rsid w:val="000B7AC9"/>
    <w:rsid w:val="000B7E66"/>
    <w:rsid w:val="000D0FEF"/>
    <w:rsid w:val="000D6917"/>
    <w:rsid w:val="000E2CAE"/>
    <w:rsid w:val="000E5C12"/>
    <w:rsid w:val="000F0800"/>
    <w:rsid w:val="000F22CD"/>
    <w:rsid w:val="000F6569"/>
    <w:rsid w:val="000F7F77"/>
    <w:rsid w:val="001061D7"/>
    <w:rsid w:val="0011525B"/>
    <w:rsid w:val="0014692D"/>
    <w:rsid w:val="00150E18"/>
    <w:rsid w:val="001516F4"/>
    <w:rsid w:val="0015787B"/>
    <w:rsid w:val="00191847"/>
    <w:rsid w:val="00192BD8"/>
    <w:rsid w:val="001A3EA1"/>
    <w:rsid w:val="001B4040"/>
    <w:rsid w:val="001C656C"/>
    <w:rsid w:val="001E49AF"/>
    <w:rsid w:val="001F0C5A"/>
    <w:rsid w:val="00205DB4"/>
    <w:rsid w:val="002066DD"/>
    <w:rsid w:val="002226D0"/>
    <w:rsid w:val="00222ACA"/>
    <w:rsid w:val="00222EF2"/>
    <w:rsid w:val="0022476B"/>
    <w:rsid w:val="002323D7"/>
    <w:rsid w:val="00233244"/>
    <w:rsid w:val="0023607A"/>
    <w:rsid w:val="002367F0"/>
    <w:rsid w:val="00251560"/>
    <w:rsid w:val="00261D41"/>
    <w:rsid w:val="00261EFF"/>
    <w:rsid w:val="00271EA6"/>
    <w:rsid w:val="00273FCC"/>
    <w:rsid w:val="0029457B"/>
    <w:rsid w:val="002A4520"/>
    <w:rsid w:val="002B2778"/>
    <w:rsid w:val="002C4098"/>
    <w:rsid w:val="002D1FF2"/>
    <w:rsid w:val="002D3B82"/>
    <w:rsid w:val="002E1163"/>
    <w:rsid w:val="002E71F1"/>
    <w:rsid w:val="002F1D83"/>
    <w:rsid w:val="002F725B"/>
    <w:rsid w:val="003200DF"/>
    <w:rsid w:val="003216B4"/>
    <w:rsid w:val="0033670C"/>
    <w:rsid w:val="00361D95"/>
    <w:rsid w:val="00390D63"/>
    <w:rsid w:val="003946A7"/>
    <w:rsid w:val="003B2E82"/>
    <w:rsid w:val="003B49F6"/>
    <w:rsid w:val="003C55E1"/>
    <w:rsid w:val="003C5BEB"/>
    <w:rsid w:val="003D2BAE"/>
    <w:rsid w:val="003D4035"/>
    <w:rsid w:val="003D4B9A"/>
    <w:rsid w:val="003D7D32"/>
    <w:rsid w:val="003E650B"/>
    <w:rsid w:val="003F26C1"/>
    <w:rsid w:val="003F60B8"/>
    <w:rsid w:val="003F6610"/>
    <w:rsid w:val="003F6645"/>
    <w:rsid w:val="00400437"/>
    <w:rsid w:val="00401631"/>
    <w:rsid w:val="0041510D"/>
    <w:rsid w:val="004155ED"/>
    <w:rsid w:val="0043080D"/>
    <w:rsid w:val="00430910"/>
    <w:rsid w:val="00435B21"/>
    <w:rsid w:val="00443605"/>
    <w:rsid w:val="004464D9"/>
    <w:rsid w:val="00446F3A"/>
    <w:rsid w:val="00473DE2"/>
    <w:rsid w:val="00476627"/>
    <w:rsid w:val="00494767"/>
    <w:rsid w:val="004A0A87"/>
    <w:rsid w:val="004A2DA3"/>
    <w:rsid w:val="004B0B7F"/>
    <w:rsid w:val="004C2BB5"/>
    <w:rsid w:val="004E0656"/>
    <w:rsid w:val="004E0CDE"/>
    <w:rsid w:val="004E5629"/>
    <w:rsid w:val="004F435D"/>
    <w:rsid w:val="00501FC0"/>
    <w:rsid w:val="00504A7F"/>
    <w:rsid w:val="00525B59"/>
    <w:rsid w:val="00535F05"/>
    <w:rsid w:val="005447A3"/>
    <w:rsid w:val="005619BB"/>
    <w:rsid w:val="00565516"/>
    <w:rsid w:val="005738E1"/>
    <w:rsid w:val="00573B61"/>
    <w:rsid w:val="00575B67"/>
    <w:rsid w:val="00586778"/>
    <w:rsid w:val="00592238"/>
    <w:rsid w:val="00597DD7"/>
    <w:rsid w:val="005C33EE"/>
    <w:rsid w:val="005D23B4"/>
    <w:rsid w:val="00607131"/>
    <w:rsid w:val="00607527"/>
    <w:rsid w:val="00610D2F"/>
    <w:rsid w:val="006328CE"/>
    <w:rsid w:val="00640FA5"/>
    <w:rsid w:val="006434FD"/>
    <w:rsid w:val="006531B7"/>
    <w:rsid w:val="00663801"/>
    <w:rsid w:val="00674251"/>
    <w:rsid w:val="00687545"/>
    <w:rsid w:val="006B08CF"/>
    <w:rsid w:val="006B1AA4"/>
    <w:rsid w:val="006B6473"/>
    <w:rsid w:val="006D7DEF"/>
    <w:rsid w:val="006D7E66"/>
    <w:rsid w:val="006E2F85"/>
    <w:rsid w:val="006F14CC"/>
    <w:rsid w:val="006F6784"/>
    <w:rsid w:val="0070107A"/>
    <w:rsid w:val="00704AB1"/>
    <w:rsid w:val="00711CD1"/>
    <w:rsid w:val="00721576"/>
    <w:rsid w:val="00745B81"/>
    <w:rsid w:val="007631C6"/>
    <w:rsid w:val="00771C10"/>
    <w:rsid w:val="00784674"/>
    <w:rsid w:val="007B0871"/>
    <w:rsid w:val="007B4248"/>
    <w:rsid w:val="007C76FA"/>
    <w:rsid w:val="007D1C89"/>
    <w:rsid w:val="007E3501"/>
    <w:rsid w:val="007E41C0"/>
    <w:rsid w:val="007E58B6"/>
    <w:rsid w:val="007F0FD2"/>
    <w:rsid w:val="007F782E"/>
    <w:rsid w:val="00807EAB"/>
    <w:rsid w:val="008304C0"/>
    <w:rsid w:val="008314A0"/>
    <w:rsid w:val="00835E69"/>
    <w:rsid w:val="00835ECD"/>
    <w:rsid w:val="008434B9"/>
    <w:rsid w:val="00851E43"/>
    <w:rsid w:val="008616A7"/>
    <w:rsid w:val="00863B5F"/>
    <w:rsid w:val="00864FA8"/>
    <w:rsid w:val="00873696"/>
    <w:rsid w:val="00886C99"/>
    <w:rsid w:val="008876B5"/>
    <w:rsid w:val="0089026B"/>
    <w:rsid w:val="0089209F"/>
    <w:rsid w:val="0089529B"/>
    <w:rsid w:val="00896893"/>
    <w:rsid w:val="008969A7"/>
    <w:rsid w:val="008A1795"/>
    <w:rsid w:val="008A7F6E"/>
    <w:rsid w:val="008B31B3"/>
    <w:rsid w:val="008B4C4F"/>
    <w:rsid w:val="008B72A9"/>
    <w:rsid w:val="008D5913"/>
    <w:rsid w:val="008E2AF3"/>
    <w:rsid w:val="008E41A5"/>
    <w:rsid w:val="008E5977"/>
    <w:rsid w:val="008F0753"/>
    <w:rsid w:val="008F572E"/>
    <w:rsid w:val="008F657E"/>
    <w:rsid w:val="00905700"/>
    <w:rsid w:val="00905993"/>
    <w:rsid w:val="00917130"/>
    <w:rsid w:val="00917602"/>
    <w:rsid w:val="00920652"/>
    <w:rsid w:val="0092777D"/>
    <w:rsid w:val="00927B61"/>
    <w:rsid w:val="009306CF"/>
    <w:rsid w:val="00932AC3"/>
    <w:rsid w:val="00943A99"/>
    <w:rsid w:val="00955508"/>
    <w:rsid w:val="00960D3F"/>
    <w:rsid w:val="009629C2"/>
    <w:rsid w:val="00965795"/>
    <w:rsid w:val="00980672"/>
    <w:rsid w:val="00982B15"/>
    <w:rsid w:val="00986B5C"/>
    <w:rsid w:val="00992206"/>
    <w:rsid w:val="0099516D"/>
    <w:rsid w:val="009958F0"/>
    <w:rsid w:val="009A3C67"/>
    <w:rsid w:val="009A513E"/>
    <w:rsid w:val="009E07B3"/>
    <w:rsid w:val="009E235C"/>
    <w:rsid w:val="009E28B7"/>
    <w:rsid w:val="009F5591"/>
    <w:rsid w:val="00A058E5"/>
    <w:rsid w:val="00A07857"/>
    <w:rsid w:val="00A118E0"/>
    <w:rsid w:val="00A139C9"/>
    <w:rsid w:val="00A208C8"/>
    <w:rsid w:val="00A21264"/>
    <w:rsid w:val="00A21333"/>
    <w:rsid w:val="00A43287"/>
    <w:rsid w:val="00A64705"/>
    <w:rsid w:val="00A732A9"/>
    <w:rsid w:val="00A751C7"/>
    <w:rsid w:val="00A84BB5"/>
    <w:rsid w:val="00A96CA4"/>
    <w:rsid w:val="00AA48C3"/>
    <w:rsid w:val="00AA6B13"/>
    <w:rsid w:val="00AB050D"/>
    <w:rsid w:val="00AB4969"/>
    <w:rsid w:val="00AB79A2"/>
    <w:rsid w:val="00AC0A98"/>
    <w:rsid w:val="00AC4CEC"/>
    <w:rsid w:val="00AC59DE"/>
    <w:rsid w:val="00AD0995"/>
    <w:rsid w:val="00AD2987"/>
    <w:rsid w:val="00AD3879"/>
    <w:rsid w:val="00B14937"/>
    <w:rsid w:val="00B171FB"/>
    <w:rsid w:val="00B35C24"/>
    <w:rsid w:val="00B42DE3"/>
    <w:rsid w:val="00B56ED4"/>
    <w:rsid w:val="00B73474"/>
    <w:rsid w:val="00B9459C"/>
    <w:rsid w:val="00BA4FDC"/>
    <w:rsid w:val="00BC5926"/>
    <w:rsid w:val="00BE14E9"/>
    <w:rsid w:val="00BE16EF"/>
    <w:rsid w:val="00BF1462"/>
    <w:rsid w:val="00BF4C4E"/>
    <w:rsid w:val="00C06AFD"/>
    <w:rsid w:val="00C21220"/>
    <w:rsid w:val="00C31337"/>
    <w:rsid w:val="00C45B94"/>
    <w:rsid w:val="00C56579"/>
    <w:rsid w:val="00C65FC6"/>
    <w:rsid w:val="00C710A5"/>
    <w:rsid w:val="00C72C9B"/>
    <w:rsid w:val="00C76F26"/>
    <w:rsid w:val="00C771AD"/>
    <w:rsid w:val="00C92611"/>
    <w:rsid w:val="00C950B9"/>
    <w:rsid w:val="00C9604E"/>
    <w:rsid w:val="00CA228E"/>
    <w:rsid w:val="00CA4A7D"/>
    <w:rsid w:val="00CA6E74"/>
    <w:rsid w:val="00CA72BB"/>
    <w:rsid w:val="00CB0B49"/>
    <w:rsid w:val="00CB0C76"/>
    <w:rsid w:val="00CC0FE1"/>
    <w:rsid w:val="00CD4429"/>
    <w:rsid w:val="00CD643C"/>
    <w:rsid w:val="00CE5CD6"/>
    <w:rsid w:val="00CF2428"/>
    <w:rsid w:val="00CF2DF0"/>
    <w:rsid w:val="00CF7B39"/>
    <w:rsid w:val="00D04832"/>
    <w:rsid w:val="00D07170"/>
    <w:rsid w:val="00D119A9"/>
    <w:rsid w:val="00D201A8"/>
    <w:rsid w:val="00D26DA6"/>
    <w:rsid w:val="00D26EA8"/>
    <w:rsid w:val="00D445F9"/>
    <w:rsid w:val="00D47CAC"/>
    <w:rsid w:val="00D75713"/>
    <w:rsid w:val="00D97928"/>
    <w:rsid w:val="00DA738E"/>
    <w:rsid w:val="00DC3409"/>
    <w:rsid w:val="00DD0172"/>
    <w:rsid w:val="00DD31B7"/>
    <w:rsid w:val="00DD7290"/>
    <w:rsid w:val="00DE4D46"/>
    <w:rsid w:val="00DF25A6"/>
    <w:rsid w:val="00DF2E63"/>
    <w:rsid w:val="00E06883"/>
    <w:rsid w:val="00E100CB"/>
    <w:rsid w:val="00E1223C"/>
    <w:rsid w:val="00E14E68"/>
    <w:rsid w:val="00E15FB6"/>
    <w:rsid w:val="00E24A1D"/>
    <w:rsid w:val="00E268BF"/>
    <w:rsid w:val="00E43E2B"/>
    <w:rsid w:val="00E561C4"/>
    <w:rsid w:val="00E60ED8"/>
    <w:rsid w:val="00E75AFB"/>
    <w:rsid w:val="00E77DBC"/>
    <w:rsid w:val="00E87F9C"/>
    <w:rsid w:val="00EB44D7"/>
    <w:rsid w:val="00EC4005"/>
    <w:rsid w:val="00EC41CE"/>
    <w:rsid w:val="00ED6E3D"/>
    <w:rsid w:val="00EE5566"/>
    <w:rsid w:val="00EF3DBE"/>
    <w:rsid w:val="00EF520C"/>
    <w:rsid w:val="00F012D2"/>
    <w:rsid w:val="00F125FA"/>
    <w:rsid w:val="00F12881"/>
    <w:rsid w:val="00F313DD"/>
    <w:rsid w:val="00F370A4"/>
    <w:rsid w:val="00F47F4E"/>
    <w:rsid w:val="00F6270A"/>
    <w:rsid w:val="00F6718D"/>
    <w:rsid w:val="00F705EA"/>
    <w:rsid w:val="00F71AD7"/>
    <w:rsid w:val="00F72D13"/>
    <w:rsid w:val="00F74C77"/>
    <w:rsid w:val="00F81A64"/>
    <w:rsid w:val="00F94A4C"/>
    <w:rsid w:val="00FA75D0"/>
    <w:rsid w:val="00FB333D"/>
    <w:rsid w:val="00FB4025"/>
    <w:rsid w:val="00FC2A0B"/>
    <w:rsid w:val="00FC7933"/>
    <w:rsid w:val="00FD415F"/>
    <w:rsid w:val="00FF72FD"/>
    <w:rsid w:val="00FF7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D4FAC62-1CD8-4CB5-A7B1-363CBAF6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5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55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55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071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9F"/>
    <w:rPr>
      <w:rFonts w:ascii="Tahoma" w:hAnsi="Tahoma" w:cs="Tahoma"/>
      <w:sz w:val="16"/>
      <w:szCs w:val="16"/>
    </w:rPr>
  </w:style>
  <w:style w:type="paragraph" w:styleId="Header">
    <w:name w:val="header"/>
    <w:basedOn w:val="Normal"/>
    <w:link w:val="HeaderChar"/>
    <w:uiPriority w:val="99"/>
    <w:unhideWhenUsed/>
    <w:rsid w:val="003D2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AE"/>
  </w:style>
  <w:style w:type="paragraph" w:styleId="Footer">
    <w:name w:val="footer"/>
    <w:basedOn w:val="Normal"/>
    <w:link w:val="FooterChar"/>
    <w:uiPriority w:val="99"/>
    <w:unhideWhenUsed/>
    <w:rsid w:val="003D2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AE"/>
  </w:style>
  <w:style w:type="paragraph" w:styleId="ListParagraph">
    <w:name w:val="List Paragraph"/>
    <w:basedOn w:val="Normal"/>
    <w:uiPriority w:val="34"/>
    <w:qFormat/>
    <w:rsid w:val="00E87F9C"/>
    <w:pPr>
      <w:ind w:left="720"/>
      <w:contextualSpacing/>
    </w:pPr>
  </w:style>
  <w:style w:type="table" w:styleId="TableGrid">
    <w:name w:val="Table Grid"/>
    <w:basedOn w:val="TableNormal"/>
    <w:uiPriority w:val="39"/>
    <w:rsid w:val="00A2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68BF"/>
    <w:pPr>
      <w:spacing w:after="0" w:line="240" w:lineRule="auto"/>
    </w:pPr>
  </w:style>
  <w:style w:type="character" w:customStyle="1" w:styleId="Heading1Char">
    <w:name w:val="Heading 1 Char"/>
    <w:basedOn w:val="DefaultParagraphFont"/>
    <w:link w:val="Heading1"/>
    <w:uiPriority w:val="9"/>
    <w:rsid w:val="00EE556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E55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E556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0717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68901">
      <w:bodyDiv w:val="1"/>
      <w:marLeft w:val="0"/>
      <w:marRight w:val="0"/>
      <w:marTop w:val="0"/>
      <w:marBottom w:val="0"/>
      <w:divBdr>
        <w:top w:val="none" w:sz="0" w:space="0" w:color="auto"/>
        <w:left w:val="none" w:sz="0" w:space="0" w:color="auto"/>
        <w:bottom w:val="none" w:sz="0" w:space="0" w:color="auto"/>
        <w:right w:val="none" w:sz="0" w:space="0" w:color="auto"/>
      </w:divBdr>
    </w:div>
    <w:div w:id="550652007">
      <w:bodyDiv w:val="1"/>
      <w:marLeft w:val="0"/>
      <w:marRight w:val="0"/>
      <w:marTop w:val="0"/>
      <w:marBottom w:val="0"/>
      <w:divBdr>
        <w:top w:val="none" w:sz="0" w:space="0" w:color="auto"/>
        <w:left w:val="none" w:sz="0" w:space="0" w:color="auto"/>
        <w:bottom w:val="none" w:sz="0" w:space="0" w:color="auto"/>
        <w:right w:val="none" w:sz="0" w:space="0" w:color="auto"/>
      </w:divBdr>
    </w:div>
    <w:div w:id="1075278887">
      <w:bodyDiv w:val="1"/>
      <w:marLeft w:val="0"/>
      <w:marRight w:val="0"/>
      <w:marTop w:val="0"/>
      <w:marBottom w:val="0"/>
      <w:divBdr>
        <w:top w:val="none" w:sz="0" w:space="0" w:color="auto"/>
        <w:left w:val="none" w:sz="0" w:space="0" w:color="auto"/>
        <w:bottom w:val="none" w:sz="0" w:space="0" w:color="auto"/>
        <w:right w:val="none" w:sz="0" w:space="0" w:color="auto"/>
      </w:divBdr>
    </w:div>
    <w:div w:id="1622029619">
      <w:bodyDiv w:val="1"/>
      <w:marLeft w:val="0"/>
      <w:marRight w:val="0"/>
      <w:marTop w:val="0"/>
      <w:marBottom w:val="0"/>
      <w:divBdr>
        <w:top w:val="none" w:sz="0" w:space="0" w:color="auto"/>
        <w:left w:val="none" w:sz="0" w:space="0" w:color="auto"/>
        <w:bottom w:val="none" w:sz="0" w:space="0" w:color="auto"/>
        <w:right w:val="none" w:sz="0" w:space="0" w:color="auto"/>
      </w:divBdr>
      <w:divsChild>
        <w:div w:id="444538961">
          <w:marLeft w:val="0"/>
          <w:marRight w:val="0"/>
          <w:marTop w:val="0"/>
          <w:marBottom w:val="0"/>
          <w:divBdr>
            <w:top w:val="none" w:sz="0" w:space="0" w:color="auto"/>
            <w:left w:val="none" w:sz="0" w:space="0" w:color="auto"/>
            <w:bottom w:val="none" w:sz="0" w:space="0" w:color="auto"/>
            <w:right w:val="none" w:sz="0" w:space="0" w:color="auto"/>
          </w:divBdr>
        </w:div>
        <w:div w:id="1668704345">
          <w:marLeft w:val="0"/>
          <w:marRight w:val="0"/>
          <w:marTop w:val="0"/>
          <w:marBottom w:val="0"/>
          <w:divBdr>
            <w:top w:val="none" w:sz="0" w:space="0" w:color="auto"/>
            <w:left w:val="none" w:sz="0" w:space="0" w:color="auto"/>
            <w:bottom w:val="none" w:sz="0" w:space="0" w:color="auto"/>
            <w:right w:val="none" w:sz="0" w:space="0" w:color="auto"/>
          </w:divBdr>
        </w:div>
        <w:div w:id="1023093442">
          <w:marLeft w:val="0"/>
          <w:marRight w:val="0"/>
          <w:marTop w:val="0"/>
          <w:marBottom w:val="0"/>
          <w:divBdr>
            <w:top w:val="none" w:sz="0" w:space="0" w:color="auto"/>
            <w:left w:val="none" w:sz="0" w:space="0" w:color="auto"/>
            <w:bottom w:val="none" w:sz="0" w:space="0" w:color="auto"/>
            <w:right w:val="none" w:sz="0" w:space="0" w:color="auto"/>
          </w:divBdr>
        </w:div>
      </w:divsChild>
    </w:div>
    <w:div w:id="2052684414">
      <w:bodyDiv w:val="1"/>
      <w:marLeft w:val="0"/>
      <w:marRight w:val="0"/>
      <w:marTop w:val="0"/>
      <w:marBottom w:val="0"/>
      <w:divBdr>
        <w:top w:val="none" w:sz="0" w:space="0" w:color="auto"/>
        <w:left w:val="none" w:sz="0" w:space="0" w:color="auto"/>
        <w:bottom w:val="none" w:sz="0" w:space="0" w:color="auto"/>
        <w:right w:val="none" w:sz="0" w:space="0" w:color="auto"/>
      </w:divBdr>
      <w:divsChild>
        <w:div w:id="765806953">
          <w:marLeft w:val="0"/>
          <w:marRight w:val="0"/>
          <w:marTop w:val="0"/>
          <w:marBottom w:val="0"/>
          <w:divBdr>
            <w:top w:val="none" w:sz="0" w:space="0" w:color="auto"/>
            <w:left w:val="none" w:sz="0" w:space="0" w:color="auto"/>
            <w:bottom w:val="none" w:sz="0" w:space="0" w:color="auto"/>
            <w:right w:val="none" w:sz="0" w:space="0" w:color="auto"/>
          </w:divBdr>
        </w:div>
        <w:div w:id="1298955635">
          <w:marLeft w:val="0"/>
          <w:marRight w:val="0"/>
          <w:marTop w:val="0"/>
          <w:marBottom w:val="0"/>
          <w:divBdr>
            <w:top w:val="none" w:sz="0" w:space="0" w:color="auto"/>
            <w:left w:val="none" w:sz="0" w:space="0" w:color="auto"/>
            <w:bottom w:val="none" w:sz="0" w:space="0" w:color="auto"/>
            <w:right w:val="none" w:sz="0" w:space="0" w:color="auto"/>
          </w:divBdr>
        </w:div>
        <w:div w:id="1286615649">
          <w:marLeft w:val="0"/>
          <w:marRight w:val="0"/>
          <w:marTop w:val="0"/>
          <w:marBottom w:val="0"/>
          <w:divBdr>
            <w:top w:val="none" w:sz="0" w:space="0" w:color="auto"/>
            <w:left w:val="none" w:sz="0" w:space="0" w:color="auto"/>
            <w:bottom w:val="none" w:sz="0" w:space="0" w:color="auto"/>
            <w:right w:val="none" w:sz="0" w:space="0" w:color="auto"/>
          </w:divBdr>
        </w:div>
        <w:div w:id="1171214469">
          <w:marLeft w:val="0"/>
          <w:marRight w:val="0"/>
          <w:marTop w:val="0"/>
          <w:marBottom w:val="0"/>
          <w:divBdr>
            <w:top w:val="none" w:sz="0" w:space="0" w:color="auto"/>
            <w:left w:val="none" w:sz="0" w:space="0" w:color="auto"/>
            <w:bottom w:val="none" w:sz="0" w:space="0" w:color="auto"/>
            <w:right w:val="none" w:sz="0" w:space="0" w:color="auto"/>
          </w:divBdr>
        </w:div>
        <w:div w:id="726026575">
          <w:marLeft w:val="0"/>
          <w:marRight w:val="0"/>
          <w:marTop w:val="0"/>
          <w:marBottom w:val="0"/>
          <w:divBdr>
            <w:top w:val="none" w:sz="0" w:space="0" w:color="auto"/>
            <w:left w:val="none" w:sz="0" w:space="0" w:color="auto"/>
            <w:bottom w:val="none" w:sz="0" w:space="0" w:color="auto"/>
            <w:right w:val="none" w:sz="0" w:space="0" w:color="auto"/>
          </w:divBdr>
        </w:div>
        <w:div w:id="1814104130">
          <w:marLeft w:val="0"/>
          <w:marRight w:val="0"/>
          <w:marTop w:val="0"/>
          <w:marBottom w:val="0"/>
          <w:divBdr>
            <w:top w:val="none" w:sz="0" w:space="0" w:color="auto"/>
            <w:left w:val="none" w:sz="0" w:space="0" w:color="auto"/>
            <w:bottom w:val="none" w:sz="0" w:space="0" w:color="auto"/>
            <w:right w:val="none" w:sz="0" w:space="0" w:color="auto"/>
          </w:divBdr>
        </w:div>
        <w:div w:id="1326202427">
          <w:marLeft w:val="0"/>
          <w:marRight w:val="0"/>
          <w:marTop w:val="0"/>
          <w:marBottom w:val="0"/>
          <w:divBdr>
            <w:top w:val="none" w:sz="0" w:space="0" w:color="auto"/>
            <w:left w:val="none" w:sz="0" w:space="0" w:color="auto"/>
            <w:bottom w:val="none" w:sz="0" w:space="0" w:color="auto"/>
            <w:right w:val="none" w:sz="0" w:space="0" w:color="auto"/>
          </w:divBdr>
        </w:div>
        <w:div w:id="2109159544">
          <w:marLeft w:val="0"/>
          <w:marRight w:val="0"/>
          <w:marTop w:val="0"/>
          <w:marBottom w:val="0"/>
          <w:divBdr>
            <w:top w:val="none" w:sz="0" w:space="0" w:color="auto"/>
            <w:left w:val="none" w:sz="0" w:space="0" w:color="auto"/>
            <w:bottom w:val="none" w:sz="0" w:space="0" w:color="auto"/>
            <w:right w:val="none" w:sz="0" w:space="0" w:color="auto"/>
          </w:divBdr>
        </w:div>
        <w:div w:id="2029066084">
          <w:marLeft w:val="0"/>
          <w:marRight w:val="0"/>
          <w:marTop w:val="0"/>
          <w:marBottom w:val="0"/>
          <w:divBdr>
            <w:top w:val="none" w:sz="0" w:space="0" w:color="auto"/>
            <w:left w:val="none" w:sz="0" w:space="0" w:color="auto"/>
            <w:bottom w:val="none" w:sz="0" w:space="0" w:color="auto"/>
            <w:right w:val="none" w:sz="0" w:space="0" w:color="auto"/>
          </w:divBdr>
        </w:div>
        <w:div w:id="1406882285">
          <w:marLeft w:val="0"/>
          <w:marRight w:val="0"/>
          <w:marTop w:val="0"/>
          <w:marBottom w:val="0"/>
          <w:divBdr>
            <w:top w:val="none" w:sz="0" w:space="0" w:color="auto"/>
            <w:left w:val="none" w:sz="0" w:space="0" w:color="auto"/>
            <w:bottom w:val="none" w:sz="0" w:space="0" w:color="auto"/>
            <w:right w:val="none" w:sz="0" w:space="0" w:color="auto"/>
          </w:divBdr>
        </w:div>
        <w:div w:id="212935358">
          <w:marLeft w:val="0"/>
          <w:marRight w:val="0"/>
          <w:marTop w:val="0"/>
          <w:marBottom w:val="0"/>
          <w:divBdr>
            <w:top w:val="none" w:sz="0" w:space="0" w:color="auto"/>
            <w:left w:val="none" w:sz="0" w:space="0" w:color="auto"/>
            <w:bottom w:val="none" w:sz="0" w:space="0" w:color="auto"/>
            <w:right w:val="none" w:sz="0" w:space="0" w:color="auto"/>
          </w:divBdr>
          <w:divsChild>
            <w:div w:id="1780027340">
              <w:marLeft w:val="0"/>
              <w:marRight w:val="0"/>
              <w:marTop w:val="0"/>
              <w:marBottom w:val="0"/>
              <w:divBdr>
                <w:top w:val="none" w:sz="0" w:space="0" w:color="auto"/>
                <w:left w:val="none" w:sz="0" w:space="0" w:color="auto"/>
                <w:bottom w:val="none" w:sz="0" w:space="0" w:color="auto"/>
                <w:right w:val="none" w:sz="0" w:space="0" w:color="auto"/>
              </w:divBdr>
            </w:div>
          </w:divsChild>
        </w:div>
        <w:div w:id="1125729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AE79B6B8A84C84974E4CFC24D62B06"/>
        <w:category>
          <w:name w:val="General"/>
          <w:gallery w:val="placeholder"/>
        </w:category>
        <w:types>
          <w:type w:val="bbPlcHdr"/>
        </w:types>
        <w:behaviors>
          <w:behavior w:val="content"/>
        </w:behaviors>
        <w:guid w:val="{35C5DDFF-181D-46C9-9064-5CDC3C610C54}"/>
      </w:docPartPr>
      <w:docPartBody>
        <w:p w:rsidR="004D1B51" w:rsidRDefault="007C3BB9" w:rsidP="007C3BB9">
          <w:pPr>
            <w:pStyle w:val="34AE79B6B8A84C84974E4CFC24D62B0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E6"/>
    <w:rsid w:val="00000084"/>
    <w:rsid w:val="00012EFE"/>
    <w:rsid w:val="00017328"/>
    <w:rsid w:val="0008526B"/>
    <w:rsid w:val="001A7839"/>
    <w:rsid w:val="00202D89"/>
    <w:rsid w:val="00283835"/>
    <w:rsid w:val="002B32BD"/>
    <w:rsid w:val="003359EC"/>
    <w:rsid w:val="0038660A"/>
    <w:rsid w:val="003A19EB"/>
    <w:rsid w:val="004D1B51"/>
    <w:rsid w:val="005061E6"/>
    <w:rsid w:val="005241A5"/>
    <w:rsid w:val="00541CFA"/>
    <w:rsid w:val="00555373"/>
    <w:rsid w:val="00672A6B"/>
    <w:rsid w:val="006A7139"/>
    <w:rsid w:val="007C3BB9"/>
    <w:rsid w:val="009116EE"/>
    <w:rsid w:val="00A6069A"/>
    <w:rsid w:val="00AA3E57"/>
    <w:rsid w:val="00AA64A5"/>
    <w:rsid w:val="00B1091F"/>
    <w:rsid w:val="00BA1F17"/>
    <w:rsid w:val="00C21244"/>
    <w:rsid w:val="00D4469A"/>
    <w:rsid w:val="00D8376A"/>
    <w:rsid w:val="00F04F85"/>
    <w:rsid w:val="00F15F50"/>
    <w:rsid w:val="00FE7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2E37393104DDB9E9E380C0110EC70">
    <w:name w:val="E992E37393104DDB9E9E380C0110EC70"/>
    <w:rsid w:val="005061E6"/>
  </w:style>
  <w:style w:type="paragraph" w:customStyle="1" w:styleId="4CE1AD90467044C4AC62872872FF848E">
    <w:name w:val="4CE1AD90467044C4AC62872872FF848E"/>
    <w:rsid w:val="005061E6"/>
  </w:style>
  <w:style w:type="paragraph" w:customStyle="1" w:styleId="98A03E82CB364172A244604BEEF1F3E0">
    <w:name w:val="98A03E82CB364172A244604BEEF1F3E0"/>
    <w:rsid w:val="005061E6"/>
  </w:style>
  <w:style w:type="paragraph" w:customStyle="1" w:styleId="7402D4DA719E42FB87B5AB6EBF01D87E">
    <w:name w:val="7402D4DA719E42FB87B5AB6EBF01D87E"/>
    <w:rsid w:val="005061E6"/>
  </w:style>
  <w:style w:type="paragraph" w:customStyle="1" w:styleId="3E1005A97A7D4E1EAF643BB02267E428">
    <w:name w:val="3E1005A97A7D4E1EAF643BB02267E428"/>
    <w:rsid w:val="005061E6"/>
  </w:style>
  <w:style w:type="paragraph" w:customStyle="1" w:styleId="34AE79B6B8A84C84974E4CFC24D62B06">
    <w:name w:val="34AE79B6B8A84C84974E4CFC24D62B06"/>
    <w:rsid w:val="007C3BB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EF63D-B8CC-4E80-8DF6-F5BBD33A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ETC-ESDT</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Mylyn</dc:creator>
  <cp:lastModifiedBy>e413047</cp:lastModifiedBy>
  <cp:revision>3</cp:revision>
  <cp:lastPrinted>2016-10-26T07:41:00Z</cp:lastPrinted>
  <dcterms:created xsi:type="dcterms:W3CDTF">2019-07-03T07:23:00Z</dcterms:created>
  <dcterms:modified xsi:type="dcterms:W3CDTF">2019-07-03T07:48:00Z</dcterms:modified>
</cp:coreProperties>
</file>