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إدارة جلسة الجمعية العمومية</w:t>
      </w:r>
    </w:p>
    <w:p>
      <w:pPr>
        <w:bidi/>
        <w:spacing w:after="400"/>
        <w:jc w:val="center"/>
      </w:pPr>
      <w:r>
        <w:rPr>
          <w:rFonts w:ascii="Arial" w:cs="Arial" w:eastAsia="Arial" w:hAnsi="Arial"/>
          <w:i/>
          <w:iCs/>
          <w:color w:val="2E75B6"/>
          <w:sz w:val="26"/>
          <w:szCs w:val="26"/>
          <w:rtl/>
        </w:rPr>
        <w:t xml:space="preserve">قواعد سير الاجتماع، إدارة المداولات، والتعامل مع المواقف</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يوم انعقاد الجمعية هو اليوم الذي تتجلى فيه ثمار التخطيط والتحضير. فبعد أسابيع وربما أشهر من الإعداد، تأتي اللحظة الحاسمة لإدارة الجلسة الفعلية. وإدارة الجمعية ليست مهارة عشوائية، بل علم وفن: علم بالأنظمة والإجراءات، وفن في التعامل مع المساهمين وإدارة النقاشات والتحكم في إيقاع الجلسة.</w:t>
      </w:r>
    </w:p>
    <w:p>
      <w:pPr>
        <w:bidi/>
        <w:spacing w:after="140" w:line="320"/>
        <w:jc w:val="both"/>
      </w:pPr>
      <w:r>
        <w:rPr>
          <w:rFonts w:ascii="Arial" w:cs="Arial" w:eastAsia="Arial" w:hAnsi="Arial"/>
          <w:sz w:val="24"/>
          <w:szCs w:val="24"/>
          <w:rtl/>
        </w:rPr>
        <w:t xml:space="preserve">الجمعية الناجحة هي التي تسير في تسلسل منطقي وسلس، تُتاح فيها فرصة المشاركة لجميع المساهمين الراغبين، وتُدار فيها النقاشات بحياد وموضوعية، ويُتخذ فيها كل قرار وفق الإجراءات النظامية. والجمعية الفاشلة - في المقابل - هي التي تتسم بالفوضى، الإطالة المفرطة، التوتر، أو الإخلال بالحياد، مما قد يُؤثر سلباً على شرعية قراراتها وسمعة الشركة.</w:t>
      </w:r>
    </w:p>
    <w:p>
      <w:pPr>
        <w:bidi/>
        <w:spacing w:after="140" w:line="320"/>
        <w:jc w:val="both"/>
      </w:pPr>
      <w:r>
        <w:rPr>
          <w:rFonts w:ascii="Arial" w:cs="Arial" w:eastAsia="Arial" w:hAnsi="Arial"/>
          <w:sz w:val="24"/>
          <w:szCs w:val="24"/>
          <w:rtl/>
        </w:rPr>
        <w:t xml:space="preserve">في هذا المقال، نستعرض كل ما يحتاج إليه ممارس الحوكمة لإدارة جلسة جمعية ناجحة: من قواعد افتتاح الجلسة، إلى آليات سيرها، إلى أصول إدارة المداولات، إلى التعامل مع المواقف الصعبة، إلى ختام الجمعية. كل ذلك مع التركيز على البيئة التنظيمية السعودية والممارسات الدولية المعتمدة.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المبادئ الأساسية لإدارة الجلسة</w:t>
      </w:r>
    </w:p>
    <w:p>
      <w:pPr>
        <w:bidi/>
        <w:spacing w:after="140" w:line="320"/>
        <w:jc w:val="both"/>
      </w:pPr>
      <w:r>
        <w:rPr>
          <w:rFonts w:ascii="Arial" w:cs="Arial" w:eastAsia="Arial" w:hAnsi="Arial"/>
          <w:sz w:val="24"/>
          <w:szCs w:val="24"/>
          <w:rtl/>
        </w:rPr>
        <w:t xml:space="preserve">قبل الخوض في تفاصيل الإجراءات، من المهم استيعاب المبادئ التي يجب أن تحكم إدارة الجمعية:</w:t>
      </w:r>
    </w:p>
    <w:p>
      <w:pPr>
        <w:pStyle w:val="Heading2"/>
        <w:bidi/>
        <w:spacing w:after="160" w:before="280"/>
        <w:jc w:val="right"/>
      </w:pPr>
      <w:r>
        <w:rPr>
          <w:rFonts w:ascii="Arial" w:cs="Arial" w:eastAsia="Arial" w:hAnsi="Arial"/>
          <w:b/>
          <w:bCs/>
          <w:color w:val="2E75B6"/>
          <w:sz w:val="30"/>
          <w:szCs w:val="30"/>
          <w:rtl/>
        </w:rPr>
        <w:t xml:space="preserve">1. مبدأ الحياد</w:t>
      </w:r>
    </w:p>
    <w:p>
      <w:pPr>
        <w:bidi/>
        <w:spacing w:after="140" w:line="320"/>
        <w:jc w:val="both"/>
      </w:pPr>
      <w:r>
        <w:rPr>
          <w:rFonts w:ascii="Arial" w:cs="Arial" w:eastAsia="Arial" w:hAnsi="Arial"/>
          <w:sz w:val="24"/>
          <w:szCs w:val="24"/>
          <w:rtl/>
        </w:rPr>
        <w:t xml:space="preserve">رئيس الجلسة يجب أن يُدير الجمعية بحياد تام، دون انحياز لأي طرف. وهذا الحياد يجب أن يكون:</w:t>
      </w:r>
    </w:p>
    <w:p>
      <w:pPr>
        <w:pStyle w:val="ListParagraph"/>
        <w:numPr>
          <w:ilvl w:val="0"/>
          <w:numId w:val="2"/>
        </w:numPr>
        <w:bidi/>
        <w:spacing w:after="100" w:line="300"/>
        <w:jc w:val="right"/>
      </w:pPr>
      <w:r>
        <w:rPr>
          <w:rFonts w:ascii="Arial" w:cs="Arial" w:eastAsia="Arial" w:hAnsi="Arial"/>
          <w:sz w:val="24"/>
          <w:szCs w:val="24"/>
          <w:rtl/>
        </w:rPr>
        <w:t xml:space="preserve">في توزيع فرص الكلام بين المساهمين.</w:t>
      </w:r>
    </w:p>
    <w:p>
      <w:pPr>
        <w:pStyle w:val="ListParagraph"/>
        <w:numPr>
          <w:ilvl w:val="0"/>
          <w:numId w:val="2"/>
        </w:numPr>
        <w:bidi/>
        <w:spacing w:after="100" w:line="300"/>
        <w:jc w:val="right"/>
      </w:pPr>
      <w:r>
        <w:rPr>
          <w:rFonts w:ascii="Arial" w:cs="Arial" w:eastAsia="Arial" w:hAnsi="Arial"/>
          <w:sz w:val="24"/>
          <w:szCs w:val="24"/>
          <w:rtl/>
        </w:rPr>
        <w:t xml:space="preserve">في عرض المعلومات والأرقام.</w:t>
      </w:r>
    </w:p>
    <w:p>
      <w:pPr>
        <w:pStyle w:val="ListParagraph"/>
        <w:numPr>
          <w:ilvl w:val="0"/>
          <w:numId w:val="2"/>
        </w:numPr>
        <w:bidi/>
        <w:spacing w:after="100" w:line="300"/>
        <w:jc w:val="right"/>
      </w:pPr>
      <w:r>
        <w:rPr>
          <w:rFonts w:ascii="Arial" w:cs="Arial" w:eastAsia="Arial" w:hAnsi="Arial"/>
          <w:sz w:val="24"/>
          <w:szCs w:val="24"/>
          <w:rtl/>
        </w:rPr>
        <w:t xml:space="preserve">في التعامل مع الأسئلة والاعتراضات.</w:t>
      </w:r>
    </w:p>
    <w:p>
      <w:pPr>
        <w:pStyle w:val="ListParagraph"/>
        <w:numPr>
          <w:ilvl w:val="0"/>
          <w:numId w:val="2"/>
        </w:numPr>
        <w:bidi/>
        <w:spacing w:after="100" w:line="300"/>
        <w:jc w:val="right"/>
      </w:pPr>
      <w:r>
        <w:rPr>
          <w:rFonts w:ascii="Arial" w:cs="Arial" w:eastAsia="Arial" w:hAnsi="Arial"/>
          <w:sz w:val="24"/>
          <w:szCs w:val="24"/>
          <w:rtl/>
        </w:rPr>
        <w:t xml:space="preserve">في إدارة التصويت.</w:t>
      </w:r>
    </w:p>
    <w:p>
      <w:pPr>
        <w:pStyle w:val="ListParagraph"/>
        <w:numPr>
          <w:ilvl w:val="0"/>
          <w:numId w:val="2"/>
        </w:numPr>
        <w:bidi/>
        <w:spacing w:after="100" w:line="300"/>
        <w:jc w:val="right"/>
      </w:pPr>
      <w:r>
        <w:rPr>
          <w:rFonts w:ascii="Arial" w:cs="Arial" w:eastAsia="Arial" w:hAnsi="Arial"/>
          <w:sz w:val="24"/>
          <w:szCs w:val="24"/>
          <w:rtl/>
        </w:rPr>
        <w:t xml:space="preserve">في تطبيق القواعد على الجميع بالتساوي.</w:t>
      </w:r>
    </w:p>
    <w:p>
      <w:pPr>
        <w:pStyle w:val="Heading2"/>
        <w:bidi/>
        <w:spacing w:after="160" w:before="280"/>
        <w:jc w:val="right"/>
      </w:pPr>
      <w:r>
        <w:rPr>
          <w:rFonts w:ascii="Arial" w:cs="Arial" w:eastAsia="Arial" w:hAnsi="Arial"/>
          <w:b/>
          <w:bCs/>
          <w:color w:val="2E75B6"/>
          <w:sz w:val="30"/>
          <w:szCs w:val="30"/>
          <w:rtl/>
        </w:rPr>
        <w:t xml:space="preserve">2. مبدأ الالتزام بجدول الأعمال</w:t>
      </w:r>
    </w:p>
    <w:p>
      <w:pPr>
        <w:bidi/>
        <w:spacing w:after="140" w:line="320"/>
        <w:jc w:val="both"/>
      </w:pPr>
      <w:r>
        <w:rPr>
          <w:rFonts w:ascii="Arial" w:cs="Arial" w:eastAsia="Arial" w:hAnsi="Arial"/>
          <w:sz w:val="24"/>
          <w:szCs w:val="24"/>
          <w:rtl/>
        </w:rPr>
        <w:t xml:space="preserve">جدول الأعمال هو دستور الجمعية. يجب الالتزام به دون انحراف:</w:t>
      </w:r>
    </w:p>
    <w:p>
      <w:pPr>
        <w:pStyle w:val="ListParagraph"/>
        <w:numPr>
          <w:ilvl w:val="0"/>
          <w:numId w:val="2"/>
        </w:numPr>
        <w:bidi/>
        <w:spacing w:after="100" w:line="300"/>
        <w:jc w:val="right"/>
      </w:pPr>
      <w:r>
        <w:rPr>
          <w:rFonts w:ascii="Arial" w:cs="Arial" w:eastAsia="Arial" w:hAnsi="Arial"/>
          <w:sz w:val="24"/>
          <w:szCs w:val="24"/>
          <w:rtl/>
        </w:rPr>
        <w:t xml:space="preserve">مناقشة كل بند بترتيبه.</w:t>
      </w:r>
    </w:p>
    <w:p>
      <w:pPr>
        <w:pStyle w:val="ListParagraph"/>
        <w:numPr>
          <w:ilvl w:val="0"/>
          <w:numId w:val="2"/>
        </w:numPr>
        <w:bidi/>
        <w:spacing w:after="100" w:line="300"/>
        <w:jc w:val="right"/>
      </w:pPr>
      <w:r>
        <w:rPr>
          <w:rFonts w:ascii="Arial" w:cs="Arial" w:eastAsia="Arial" w:hAnsi="Arial"/>
          <w:sz w:val="24"/>
          <w:szCs w:val="24"/>
          <w:rtl/>
        </w:rPr>
        <w:t xml:space="preserve">عدم الخروج عن نطاق البند المعني.</w:t>
      </w:r>
    </w:p>
    <w:p>
      <w:pPr>
        <w:pStyle w:val="ListParagraph"/>
        <w:numPr>
          <w:ilvl w:val="0"/>
          <w:numId w:val="2"/>
        </w:numPr>
        <w:bidi/>
        <w:spacing w:after="100" w:line="300"/>
        <w:jc w:val="right"/>
      </w:pPr>
      <w:r>
        <w:rPr>
          <w:rFonts w:ascii="Arial" w:cs="Arial" w:eastAsia="Arial" w:hAnsi="Arial"/>
          <w:sz w:val="24"/>
          <w:szCs w:val="24"/>
          <w:rtl/>
        </w:rPr>
        <w:t xml:space="preserve">عدم إدخال بنود جديدة دون إجراءات نظامية.</w:t>
      </w:r>
    </w:p>
    <w:p>
      <w:pPr>
        <w:pStyle w:val="ListParagraph"/>
        <w:numPr>
          <w:ilvl w:val="0"/>
          <w:numId w:val="2"/>
        </w:numPr>
        <w:bidi/>
        <w:spacing w:after="100" w:line="300"/>
        <w:jc w:val="right"/>
      </w:pPr>
      <w:r>
        <w:rPr>
          <w:rFonts w:ascii="Arial" w:cs="Arial" w:eastAsia="Arial" w:hAnsi="Arial"/>
          <w:sz w:val="24"/>
          <w:szCs w:val="24"/>
          <w:rtl/>
        </w:rPr>
        <w:t xml:space="preserve">احترام الزمن المخصص لكل بند.</w:t>
      </w:r>
    </w:p>
    <w:p>
      <w:pPr>
        <w:pStyle w:val="Heading2"/>
        <w:bidi/>
        <w:spacing w:after="160" w:before="280"/>
        <w:jc w:val="right"/>
      </w:pPr>
      <w:r>
        <w:rPr>
          <w:rFonts w:ascii="Arial" w:cs="Arial" w:eastAsia="Arial" w:hAnsi="Arial"/>
          <w:b/>
          <w:bCs/>
          <w:color w:val="2E75B6"/>
          <w:sz w:val="30"/>
          <w:szCs w:val="30"/>
          <w:rtl/>
        </w:rPr>
        <w:t xml:space="preserve">3. مبدأ الشفافية</w:t>
      </w:r>
    </w:p>
    <w:p>
      <w:pPr>
        <w:bidi/>
        <w:spacing w:after="140" w:line="320"/>
        <w:jc w:val="both"/>
      </w:pPr>
      <w:r>
        <w:rPr>
          <w:rFonts w:ascii="Arial" w:cs="Arial" w:eastAsia="Arial" w:hAnsi="Arial"/>
          <w:sz w:val="24"/>
          <w:szCs w:val="24"/>
          <w:rtl/>
        </w:rPr>
        <w:t xml:space="preserve">الجمعية يجب أن تكون منصة للشفافية الكاملة:</w:t>
      </w:r>
    </w:p>
    <w:p>
      <w:pPr>
        <w:pStyle w:val="ListParagraph"/>
        <w:numPr>
          <w:ilvl w:val="0"/>
          <w:numId w:val="2"/>
        </w:numPr>
        <w:bidi/>
        <w:spacing w:after="100" w:line="300"/>
        <w:jc w:val="right"/>
      </w:pPr>
      <w:r>
        <w:rPr>
          <w:rFonts w:ascii="Arial" w:cs="Arial" w:eastAsia="Arial" w:hAnsi="Arial"/>
          <w:sz w:val="24"/>
          <w:szCs w:val="24"/>
          <w:rtl/>
        </w:rPr>
        <w:t xml:space="preserve">إتاحة المعلومات اللازمة لاتخاذ القرار.</w:t>
      </w:r>
    </w:p>
    <w:p>
      <w:pPr>
        <w:pStyle w:val="ListParagraph"/>
        <w:numPr>
          <w:ilvl w:val="0"/>
          <w:numId w:val="2"/>
        </w:numPr>
        <w:bidi/>
        <w:spacing w:after="100" w:line="300"/>
        <w:jc w:val="right"/>
      </w:pPr>
      <w:r>
        <w:rPr>
          <w:rFonts w:ascii="Arial" w:cs="Arial" w:eastAsia="Arial" w:hAnsi="Arial"/>
          <w:sz w:val="24"/>
          <w:szCs w:val="24"/>
          <w:rtl/>
        </w:rPr>
        <w:t xml:space="preserve">الإجابة الصريحة على الأسئلة.</w:t>
      </w:r>
    </w:p>
    <w:p>
      <w:pPr>
        <w:pStyle w:val="ListParagraph"/>
        <w:numPr>
          <w:ilvl w:val="0"/>
          <w:numId w:val="2"/>
        </w:numPr>
        <w:bidi/>
        <w:spacing w:after="100" w:line="300"/>
        <w:jc w:val="right"/>
      </w:pPr>
      <w:r>
        <w:rPr>
          <w:rFonts w:ascii="Arial" w:cs="Arial" w:eastAsia="Arial" w:hAnsi="Arial"/>
          <w:sz w:val="24"/>
          <w:szCs w:val="24"/>
          <w:rtl/>
        </w:rPr>
        <w:t xml:space="preserve">الإفصاح عن أي تعارض مصالح.</w:t>
      </w:r>
    </w:p>
    <w:p>
      <w:pPr>
        <w:pStyle w:val="ListParagraph"/>
        <w:numPr>
          <w:ilvl w:val="0"/>
          <w:numId w:val="2"/>
        </w:numPr>
        <w:bidi/>
        <w:spacing w:after="100" w:line="300"/>
        <w:jc w:val="right"/>
      </w:pPr>
      <w:r>
        <w:rPr>
          <w:rFonts w:ascii="Arial" w:cs="Arial" w:eastAsia="Arial" w:hAnsi="Arial"/>
          <w:sz w:val="24"/>
          <w:szCs w:val="24"/>
          <w:rtl/>
        </w:rPr>
        <w:t xml:space="preserve">شفافية إجراءات التصويت.</w:t>
      </w:r>
    </w:p>
    <w:p>
      <w:pPr>
        <w:pStyle w:val="ListParagraph"/>
        <w:numPr>
          <w:ilvl w:val="0"/>
          <w:numId w:val="2"/>
        </w:numPr>
        <w:bidi/>
        <w:spacing w:after="100" w:line="300"/>
        <w:jc w:val="right"/>
      </w:pPr>
      <w:r>
        <w:rPr>
          <w:rFonts w:ascii="Arial" w:cs="Arial" w:eastAsia="Arial" w:hAnsi="Arial"/>
          <w:sz w:val="24"/>
          <w:szCs w:val="24"/>
          <w:rtl/>
        </w:rPr>
        <w:t xml:space="preserve">عدم إخفاء أو تجميل المعلومات.</w:t>
      </w:r>
    </w:p>
    <w:p>
      <w:pPr>
        <w:pStyle w:val="Heading2"/>
        <w:bidi/>
        <w:spacing w:after="160" w:before="280"/>
        <w:jc w:val="right"/>
      </w:pPr>
      <w:r>
        <w:rPr>
          <w:rFonts w:ascii="Arial" w:cs="Arial" w:eastAsia="Arial" w:hAnsi="Arial"/>
          <w:b/>
          <w:bCs/>
          <w:color w:val="2E75B6"/>
          <w:sz w:val="30"/>
          <w:szCs w:val="30"/>
          <w:rtl/>
        </w:rPr>
        <w:t xml:space="preserve">4. مبدأ المشاركة</w:t>
      </w:r>
    </w:p>
    <w:p>
      <w:pPr>
        <w:bidi/>
        <w:spacing w:after="140" w:line="320"/>
        <w:jc w:val="both"/>
      </w:pPr>
      <w:r>
        <w:rPr>
          <w:rFonts w:ascii="Arial" w:cs="Arial" w:eastAsia="Arial" w:hAnsi="Arial"/>
          <w:sz w:val="24"/>
          <w:szCs w:val="24"/>
          <w:rtl/>
        </w:rPr>
        <w:t xml:space="preserve">الجمعية فرصة للمساهمين للمشاركة، لا للاستماع السلبي:</w:t>
      </w:r>
    </w:p>
    <w:p>
      <w:pPr>
        <w:pStyle w:val="ListParagraph"/>
        <w:numPr>
          <w:ilvl w:val="0"/>
          <w:numId w:val="2"/>
        </w:numPr>
        <w:bidi/>
        <w:spacing w:after="100" w:line="300"/>
        <w:jc w:val="right"/>
      </w:pPr>
      <w:r>
        <w:rPr>
          <w:rFonts w:ascii="Arial" w:cs="Arial" w:eastAsia="Arial" w:hAnsi="Arial"/>
          <w:sz w:val="24"/>
          <w:szCs w:val="24"/>
          <w:rtl/>
        </w:rPr>
        <w:t xml:space="preserve">إتاحة فرصة الكلام للراغبين.</w:t>
      </w:r>
    </w:p>
    <w:p>
      <w:pPr>
        <w:pStyle w:val="ListParagraph"/>
        <w:numPr>
          <w:ilvl w:val="0"/>
          <w:numId w:val="2"/>
        </w:numPr>
        <w:bidi/>
        <w:spacing w:after="100" w:line="300"/>
        <w:jc w:val="right"/>
      </w:pPr>
      <w:r>
        <w:rPr>
          <w:rFonts w:ascii="Arial" w:cs="Arial" w:eastAsia="Arial" w:hAnsi="Arial"/>
          <w:sz w:val="24"/>
          <w:szCs w:val="24"/>
          <w:rtl/>
        </w:rPr>
        <w:t xml:space="preserve">احترام الأسئلة مهما كانت بسيطة.</w:t>
      </w:r>
    </w:p>
    <w:p>
      <w:pPr>
        <w:pStyle w:val="ListParagraph"/>
        <w:numPr>
          <w:ilvl w:val="0"/>
          <w:numId w:val="2"/>
        </w:numPr>
        <w:bidi/>
        <w:spacing w:after="100" w:line="300"/>
        <w:jc w:val="right"/>
      </w:pPr>
      <w:r>
        <w:rPr>
          <w:rFonts w:ascii="Arial" w:cs="Arial" w:eastAsia="Arial" w:hAnsi="Arial"/>
          <w:sz w:val="24"/>
          <w:szCs w:val="24"/>
          <w:rtl/>
        </w:rPr>
        <w:t xml:space="preserve">استقبال الاعتراضات بصدر رحب.</w:t>
      </w:r>
    </w:p>
    <w:p>
      <w:pPr>
        <w:pStyle w:val="ListParagraph"/>
        <w:numPr>
          <w:ilvl w:val="0"/>
          <w:numId w:val="2"/>
        </w:numPr>
        <w:bidi/>
        <w:spacing w:after="100" w:line="300"/>
        <w:jc w:val="right"/>
      </w:pPr>
      <w:r>
        <w:rPr>
          <w:rFonts w:ascii="Arial" w:cs="Arial" w:eastAsia="Arial" w:hAnsi="Arial"/>
          <w:sz w:val="24"/>
          <w:szCs w:val="24"/>
          <w:rtl/>
        </w:rPr>
        <w:t xml:space="preserve">الإجابة عن جميع الاستفسارات.</w:t>
      </w:r>
    </w:p>
    <w:p>
      <w:pPr>
        <w:pStyle w:val="Heading2"/>
        <w:bidi/>
        <w:spacing w:after="160" w:before="280"/>
        <w:jc w:val="right"/>
      </w:pPr>
      <w:r>
        <w:rPr>
          <w:rFonts w:ascii="Arial" w:cs="Arial" w:eastAsia="Arial" w:hAnsi="Arial"/>
          <w:b/>
          <w:bCs/>
          <w:color w:val="2E75B6"/>
          <w:sz w:val="30"/>
          <w:szCs w:val="30"/>
          <w:rtl/>
        </w:rPr>
        <w:t xml:space="preserve">5. مبدأ الانضباط</w:t>
      </w:r>
    </w:p>
    <w:p>
      <w:pPr>
        <w:bidi/>
        <w:spacing w:after="140" w:line="320"/>
        <w:jc w:val="both"/>
      </w:pPr>
      <w:r>
        <w:rPr>
          <w:rFonts w:ascii="Arial" w:cs="Arial" w:eastAsia="Arial" w:hAnsi="Arial"/>
          <w:sz w:val="24"/>
          <w:szCs w:val="24"/>
          <w:rtl/>
        </w:rPr>
        <w:t xml:space="preserve">المشاركة لا تعني الفوضى. الانضباط ضروري:</w:t>
      </w:r>
    </w:p>
    <w:p>
      <w:pPr>
        <w:pStyle w:val="ListParagraph"/>
        <w:numPr>
          <w:ilvl w:val="0"/>
          <w:numId w:val="2"/>
        </w:numPr>
        <w:bidi/>
        <w:spacing w:after="100" w:line="300"/>
        <w:jc w:val="right"/>
      </w:pPr>
      <w:r>
        <w:rPr>
          <w:rFonts w:ascii="Arial" w:cs="Arial" w:eastAsia="Arial" w:hAnsi="Arial"/>
          <w:sz w:val="24"/>
          <w:szCs w:val="24"/>
          <w:rtl/>
        </w:rPr>
        <w:t xml:space="preserve">احترام الوقت.</w:t>
      </w:r>
    </w:p>
    <w:p>
      <w:pPr>
        <w:pStyle w:val="ListParagraph"/>
        <w:numPr>
          <w:ilvl w:val="0"/>
          <w:numId w:val="2"/>
        </w:numPr>
        <w:bidi/>
        <w:spacing w:after="100" w:line="300"/>
        <w:jc w:val="right"/>
      </w:pPr>
      <w:r>
        <w:rPr>
          <w:rFonts w:ascii="Arial" w:cs="Arial" w:eastAsia="Arial" w:hAnsi="Arial"/>
          <w:sz w:val="24"/>
          <w:szCs w:val="24"/>
          <w:rtl/>
        </w:rPr>
        <w:t xml:space="preserve">النظام في المداولات.</w:t>
      </w:r>
    </w:p>
    <w:p>
      <w:pPr>
        <w:pStyle w:val="ListParagraph"/>
        <w:numPr>
          <w:ilvl w:val="0"/>
          <w:numId w:val="2"/>
        </w:numPr>
        <w:bidi/>
        <w:spacing w:after="100" w:line="300"/>
        <w:jc w:val="right"/>
      </w:pPr>
      <w:r>
        <w:rPr>
          <w:rFonts w:ascii="Arial" w:cs="Arial" w:eastAsia="Arial" w:hAnsi="Arial"/>
          <w:sz w:val="24"/>
          <w:szCs w:val="24"/>
          <w:rtl/>
        </w:rPr>
        <w:t xml:space="preserve">منع الخروج عن الموضوع.</w:t>
      </w:r>
    </w:p>
    <w:p>
      <w:pPr>
        <w:pStyle w:val="ListParagraph"/>
        <w:numPr>
          <w:ilvl w:val="0"/>
          <w:numId w:val="2"/>
        </w:numPr>
        <w:bidi/>
        <w:spacing w:after="100" w:line="300"/>
        <w:jc w:val="right"/>
      </w:pPr>
      <w:r>
        <w:rPr>
          <w:rFonts w:ascii="Arial" w:cs="Arial" w:eastAsia="Arial" w:hAnsi="Arial"/>
          <w:sz w:val="24"/>
          <w:szCs w:val="24"/>
          <w:rtl/>
        </w:rPr>
        <w:t xml:space="preserve">الحفاظ على الأدب واللياقة.</w:t>
      </w:r>
    </w:p>
    <w:p>
      <w:pPr>
        <w:pStyle w:val="Heading2"/>
        <w:bidi/>
        <w:spacing w:after="160" w:before="280"/>
        <w:jc w:val="right"/>
      </w:pPr>
      <w:r>
        <w:rPr>
          <w:rFonts w:ascii="Arial" w:cs="Arial" w:eastAsia="Arial" w:hAnsi="Arial"/>
          <w:b/>
          <w:bCs/>
          <w:color w:val="2E75B6"/>
          <w:sz w:val="30"/>
          <w:szCs w:val="30"/>
          <w:rtl/>
        </w:rPr>
        <w:t xml:space="preserve">6. مبدأ التوثيق</w:t>
      </w:r>
    </w:p>
    <w:p>
      <w:pPr>
        <w:bidi/>
        <w:spacing w:after="140" w:line="320"/>
        <w:jc w:val="both"/>
      </w:pPr>
      <w:r>
        <w:rPr>
          <w:rFonts w:ascii="Arial" w:cs="Arial" w:eastAsia="Arial" w:hAnsi="Arial"/>
          <w:sz w:val="24"/>
          <w:szCs w:val="24"/>
          <w:rtl/>
        </w:rPr>
        <w:t xml:space="preserve">كل ما يحدث في الجمعية يجب أن يُوثَّق:</w:t>
      </w:r>
    </w:p>
    <w:p>
      <w:pPr>
        <w:pStyle w:val="ListParagraph"/>
        <w:numPr>
          <w:ilvl w:val="0"/>
          <w:numId w:val="2"/>
        </w:numPr>
        <w:bidi/>
        <w:spacing w:after="100" w:line="300"/>
        <w:jc w:val="right"/>
      </w:pPr>
      <w:r>
        <w:rPr>
          <w:rFonts w:ascii="Arial" w:cs="Arial" w:eastAsia="Arial" w:hAnsi="Arial"/>
          <w:sz w:val="24"/>
          <w:szCs w:val="24"/>
          <w:rtl/>
        </w:rPr>
        <w:t xml:space="preserve">المناقشات الرئيسية.</w:t>
      </w:r>
    </w:p>
    <w:p>
      <w:pPr>
        <w:pStyle w:val="ListParagraph"/>
        <w:numPr>
          <w:ilvl w:val="0"/>
          <w:numId w:val="2"/>
        </w:numPr>
        <w:bidi/>
        <w:spacing w:after="100" w:line="300"/>
        <w:jc w:val="right"/>
      </w:pPr>
      <w:r>
        <w:rPr>
          <w:rFonts w:ascii="Arial" w:cs="Arial" w:eastAsia="Arial" w:hAnsi="Arial"/>
          <w:sz w:val="24"/>
          <w:szCs w:val="24"/>
          <w:rtl/>
        </w:rPr>
        <w:t xml:space="preserve">الأسئلة والإجابات.</w:t>
      </w:r>
    </w:p>
    <w:p>
      <w:pPr>
        <w:pStyle w:val="ListParagraph"/>
        <w:numPr>
          <w:ilvl w:val="0"/>
          <w:numId w:val="2"/>
        </w:numPr>
        <w:bidi/>
        <w:spacing w:after="100" w:line="300"/>
        <w:jc w:val="right"/>
      </w:pPr>
      <w:r>
        <w:rPr>
          <w:rFonts w:ascii="Arial" w:cs="Arial" w:eastAsia="Arial" w:hAnsi="Arial"/>
          <w:sz w:val="24"/>
          <w:szCs w:val="24"/>
          <w:rtl/>
        </w:rPr>
        <w:t xml:space="preserve">الاعتراضات والتحفظات.</w:t>
      </w:r>
    </w:p>
    <w:p>
      <w:pPr>
        <w:pStyle w:val="ListParagraph"/>
        <w:numPr>
          <w:ilvl w:val="0"/>
          <w:numId w:val="2"/>
        </w:numPr>
        <w:bidi/>
        <w:spacing w:after="100" w:line="300"/>
        <w:jc w:val="right"/>
      </w:pPr>
      <w:r>
        <w:rPr>
          <w:rFonts w:ascii="Arial" w:cs="Arial" w:eastAsia="Arial" w:hAnsi="Arial"/>
          <w:sz w:val="24"/>
          <w:szCs w:val="24"/>
          <w:rtl/>
        </w:rPr>
        <w:t xml:space="preserve">نتائج التصويت.</w:t>
      </w:r>
    </w:p>
    <w:p>
      <w:pPr>
        <w:pStyle w:val="ListParagraph"/>
        <w:numPr>
          <w:ilvl w:val="0"/>
          <w:numId w:val="2"/>
        </w:numPr>
        <w:bidi/>
        <w:spacing w:after="100" w:line="300"/>
        <w:jc w:val="right"/>
      </w:pPr>
      <w:r>
        <w:rPr>
          <w:rFonts w:ascii="Arial" w:cs="Arial" w:eastAsia="Arial" w:hAnsi="Arial"/>
          <w:sz w:val="24"/>
          <w:szCs w:val="24"/>
          <w:rtl/>
        </w:rPr>
        <w:t xml:space="preserve">القرارات المعتمدة.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رئيس الجلسة الناجح هو من يستطيع الجمع بين الحزم والمرونة: حازم في تطبيق الإجراءات والقواعد، مرن في التعامل مع المواقف والمساهمين. والشركات الرائدة تستثمر في تدريب رؤساء الجلسات وأمناء السر على مهارات إدارة الجمعيات، لأن جودة الإدارة تنعكس مباشرة على نجاح الجمعية.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الأدوار والمسؤوليات في الجمعية</w:t>
      </w:r>
    </w:p>
    <w:p>
      <w:pPr>
        <w:bidi/>
        <w:spacing w:after="140" w:line="320"/>
        <w:jc w:val="both"/>
      </w:pPr>
      <w:r>
        <w:rPr>
          <w:rFonts w:ascii="Arial" w:cs="Arial" w:eastAsia="Arial" w:hAnsi="Arial"/>
          <w:sz w:val="24"/>
          <w:szCs w:val="24"/>
          <w:rtl/>
        </w:rPr>
        <w:t xml:space="preserve">الجمعية الناجحة تتطلب تنسيقاً بين عدة أدوار، لكل منها مسؤوليات محددة:</w:t>
      </w:r>
    </w:p>
    <w:p>
      <w:pPr>
        <w:pStyle w:val="Heading2"/>
        <w:bidi/>
        <w:spacing w:after="160" w:before="280"/>
        <w:jc w:val="right"/>
      </w:pPr>
      <w:r>
        <w:rPr>
          <w:rFonts w:ascii="Arial" w:cs="Arial" w:eastAsia="Arial" w:hAnsi="Arial"/>
          <w:b/>
          <w:bCs/>
          <w:color w:val="2E75B6"/>
          <w:sz w:val="30"/>
          <w:szCs w:val="30"/>
          <w:rtl/>
        </w:rPr>
        <w:t xml:space="preserve">1. رئيس الجلسة</w:t>
      </w:r>
    </w:p>
    <w:p>
      <w:pPr>
        <w:pStyle w:val="Heading3"/>
        <w:bidi/>
        <w:spacing w:after="120" w:before="200"/>
        <w:jc w:val="right"/>
      </w:pPr>
      <w:r>
        <w:rPr>
          <w:rFonts w:ascii="Arial" w:cs="Arial" w:eastAsia="Arial" w:hAnsi="Arial"/>
          <w:b/>
          <w:bCs/>
          <w:color w:val="1F4E79"/>
          <w:sz w:val="26"/>
          <w:szCs w:val="26"/>
          <w:rtl/>
        </w:rPr>
        <w:t xml:space="preserve">من يتولى الرئاسة</w:t>
      </w:r>
    </w:p>
    <w:p>
      <w:pPr>
        <w:bidi/>
        <w:spacing w:after="140" w:line="320"/>
        <w:jc w:val="both"/>
      </w:pPr>
      <w:r>
        <w:rPr>
          <w:rFonts w:ascii="Arial" w:cs="Arial" w:eastAsia="Arial" w:hAnsi="Arial"/>
          <w:sz w:val="24"/>
          <w:szCs w:val="24"/>
          <w:rtl/>
        </w:rPr>
        <w:t xml:space="preserve">الأصل أن رئيس مجلس الإدارة يترأس الجلسة. وفي حال غيابه:</w:t>
      </w:r>
    </w:p>
    <w:p>
      <w:pPr>
        <w:pStyle w:val="ListParagraph"/>
        <w:numPr>
          <w:ilvl w:val="0"/>
          <w:numId w:val="2"/>
        </w:numPr>
        <w:bidi/>
        <w:spacing w:after="100" w:line="300"/>
        <w:jc w:val="right"/>
      </w:pPr>
      <w:r>
        <w:rPr>
          <w:rFonts w:ascii="Arial" w:cs="Arial" w:eastAsia="Arial" w:hAnsi="Arial"/>
          <w:sz w:val="24"/>
          <w:szCs w:val="24"/>
          <w:rtl/>
        </w:rPr>
        <w:t xml:space="preserve">نائب رئيس مجلس الإدارة.</w:t>
      </w:r>
    </w:p>
    <w:p>
      <w:pPr>
        <w:pStyle w:val="ListParagraph"/>
        <w:numPr>
          <w:ilvl w:val="0"/>
          <w:numId w:val="2"/>
        </w:numPr>
        <w:bidi/>
        <w:spacing w:after="100" w:line="300"/>
        <w:jc w:val="right"/>
      </w:pPr>
      <w:r>
        <w:rPr>
          <w:rFonts w:ascii="Arial" w:cs="Arial" w:eastAsia="Arial" w:hAnsi="Arial"/>
          <w:sz w:val="24"/>
          <w:szCs w:val="24"/>
          <w:rtl/>
        </w:rPr>
        <w:t xml:space="preserve">من يفوضه المجلس.</w:t>
      </w:r>
    </w:p>
    <w:p>
      <w:pPr>
        <w:pStyle w:val="ListParagraph"/>
        <w:numPr>
          <w:ilvl w:val="0"/>
          <w:numId w:val="2"/>
        </w:numPr>
        <w:bidi/>
        <w:spacing w:after="100" w:line="300"/>
        <w:jc w:val="right"/>
      </w:pPr>
      <w:r>
        <w:rPr>
          <w:rFonts w:ascii="Arial" w:cs="Arial" w:eastAsia="Arial" w:hAnsi="Arial"/>
          <w:sz w:val="24"/>
          <w:szCs w:val="24"/>
          <w:rtl/>
        </w:rPr>
        <w:t xml:space="preserve">في الحالات الاستثنائية، من تنتخبه الجمعية.</w:t>
      </w:r>
    </w:p>
    <w:p>
      <w:pPr>
        <w:pStyle w:val="Heading3"/>
        <w:bidi/>
        <w:spacing w:after="120" w:before="200"/>
        <w:jc w:val="right"/>
      </w:pPr>
      <w:r>
        <w:rPr>
          <w:rFonts w:ascii="Arial" w:cs="Arial" w:eastAsia="Arial" w:hAnsi="Arial"/>
          <w:b/>
          <w:bCs/>
          <w:color w:val="1F4E79"/>
          <w:sz w:val="26"/>
          <w:szCs w:val="26"/>
          <w:rtl/>
        </w:rPr>
        <w:t xml:space="preserve">مسؤوليات رئيس الجلسة</w:t>
      </w:r>
    </w:p>
    <w:p>
      <w:pPr>
        <w:pStyle w:val="ListParagraph"/>
        <w:numPr>
          <w:ilvl w:val="0"/>
          <w:numId w:val="3"/>
        </w:numPr>
        <w:bidi/>
        <w:spacing w:after="100" w:line="300"/>
        <w:jc w:val="right"/>
      </w:pPr>
      <w:r>
        <w:rPr>
          <w:rFonts w:ascii="Arial" w:cs="Arial" w:eastAsia="Arial" w:hAnsi="Arial"/>
          <w:sz w:val="24"/>
          <w:szCs w:val="24"/>
          <w:rtl/>
        </w:rPr>
        <w:t xml:space="preserve">افتتاح الجمعية رسمياً.</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النصاب.</w:t>
      </w:r>
    </w:p>
    <w:p>
      <w:pPr>
        <w:pStyle w:val="ListParagraph"/>
        <w:numPr>
          <w:ilvl w:val="0"/>
          <w:numId w:val="3"/>
        </w:numPr>
        <w:bidi/>
        <w:spacing w:after="100" w:line="300"/>
        <w:jc w:val="right"/>
      </w:pPr>
      <w:r>
        <w:rPr>
          <w:rFonts w:ascii="Arial" w:cs="Arial" w:eastAsia="Arial" w:hAnsi="Arial"/>
          <w:sz w:val="24"/>
          <w:szCs w:val="24"/>
          <w:rtl/>
        </w:rPr>
        <w:t xml:space="preserve">إدارة المداولات وفق جدول الأعمال.</w:t>
      </w:r>
    </w:p>
    <w:p>
      <w:pPr>
        <w:pStyle w:val="ListParagraph"/>
        <w:numPr>
          <w:ilvl w:val="0"/>
          <w:numId w:val="3"/>
        </w:numPr>
        <w:bidi/>
        <w:spacing w:after="100" w:line="300"/>
        <w:jc w:val="right"/>
      </w:pPr>
      <w:r>
        <w:rPr>
          <w:rFonts w:ascii="Arial" w:cs="Arial" w:eastAsia="Arial" w:hAnsi="Arial"/>
          <w:sz w:val="24"/>
          <w:szCs w:val="24"/>
          <w:rtl/>
        </w:rPr>
        <w:t xml:space="preserve">منح فرص الكلام بشكل عادل.</w:t>
      </w:r>
    </w:p>
    <w:p>
      <w:pPr>
        <w:pStyle w:val="ListParagraph"/>
        <w:numPr>
          <w:ilvl w:val="0"/>
          <w:numId w:val="3"/>
        </w:numPr>
        <w:bidi/>
        <w:spacing w:after="100" w:line="300"/>
        <w:jc w:val="right"/>
      </w:pPr>
      <w:r>
        <w:rPr>
          <w:rFonts w:ascii="Arial" w:cs="Arial" w:eastAsia="Arial" w:hAnsi="Arial"/>
          <w:sz w:val="24"/>
          <w:szCs w:val="24"/>
          <w:rtl/>
        </w:rPr>
        <w:t xml:space="preserve">ضبط المناقشات وضمان احترام الوقت.</w:t>
      </w:r>
    </w:p>
    <w:p>
      <w:pPr>
        <w:pStyle w:val="ListParagraph"/>
        <w:numPr>
          <w:ilvl w:val="0"/>
          <w:numId w:val="3"/>
        </w:numPr>
        <w:bidi/>
        <w:spacing w:after="100" w:line="300"/>
        <w:jc w:val="right"/>
      </w:pPr>
      <w:r>
        <w:rPr>
          <w:rFonts w:ascii="Arial" w:cs="Arial" w:eastAsia="Arial" w:hAnsi="Arial"/>
          <w:sz w:val="24"/>
          <w:szCs w:val="24"/>
          <w:rtl/>
        </w:rPr>
        <w:t xml:space="preserve">إدارة التصويت.</w:t>
      </w:r>
    </w:p>
    <w:p>
      <w:pPr>
        <w:pStyle w:val="ListParagraph"/>
        <w:numPr>
          <w:ilvl w:val="0"/>
          <w:numId w:val="3"/>
        </w:numPr>
        <w:bidi/>
        <w:spacing w:after="100" w:line="300"/>
        <w:jc w:val="right"/>
      </w:pPr>
      <w:r>
        <w:rPr>
          <w:rFonts w:ascii="Arial" w:cs="Arial" w:eastAsia="Arial" w:hAnsi="Arial"/>
          <w:sz w:val="24"/>
          <w:szCs w:val="24"/>
          <w:rtl/>
        </w:rPr>
        <w:t xml:space="preserve">الإعلان عن نتائج التصويت.</w:t>
      </w:r>
    </w:p>
    <w:p>
      <w:pPr>
        <w:pStyle w:val="ListParagraph"/>
        <w:numPr>
          <w:ilvl w:val="0"/>
          <w:numId w:val="3"/>
        </w:numPr>
        <w:bidi/>
        <w:spacing w:after="100" w:line="300"/>
        <w:jc w:val="right"/>
      </w:pPr>
      <w:r>
        <w:rPr>
          <w:rFonts w:ascii="Arial" w:cs="Arial" w:eastAsia="Arial" w:hAnsi="Arial"/>
          <w:sz w:val="24"/>
          <w:szCs w:val="24"/>
          <w:rtl/>
        </w:rPr>
        <w:t xml:space="preserve">التعامل مع المواقف الصعبة.</w:t>
      </w:r>
    </w:p>
    <w:p>
      <w:pPr>
        <w:pStyle w:val="ListParagraph"/>
        <w:numPr>
          <w:ilvl w:val="0"/>
          <w:numId w:val="3"/>
        </w:numPr>
        <w:bidi/>
        <w:spacing w:after="100" w:line="300"/>
        <w:jc w:val="right"/>
      </w:pPr>
      <w:r>
        <w:rPr>
          <w:rFonts w:ascii="Arial" w:cs="Arial" w:eastAsia="Arial" w:hAnsi="Arial"/>
          <w:sz w:val="24"/>
          <w:szCs w:val="24"/>
          <w:rtl/>
        </w:rPr>
        <w:t xml:space="preserve">ختام الجمعية.</w:t>
      </w:r>
    </w:p>
    <w:p>
      <w:pPr>
        <w:pStyle w:val="Heading2"/>
        <w:bidi/>
        <w:spacing w:after="160" w:before="280"/>
        <w:jc w:val="right"/>
      </w:pPr>
      <w:r>
        <w:rPr>
          <w:rFonts w:ascii="Arial" w:cs="Arial" w:eastAsia="Arial" w:hAnsi="Arial"/>
          <w:b/>
          <w:bCs/>
          <w:color w:val="2E75B6"/>
          <w:sz w:val="30"/>
          <w:szCs w:val="30"/>
          <w:rtl/>
        </w:rPr>
        <w:t xml:space="preserve">2. أمين سر الجلسة</w:t>
      </w:r>
    </w:p>
    <w:p>
      <w:pPr>
        <w:pStyle w:val="Heading3"/>
        <w:bidi/>
        <w:spacing w:after="120" w:before="200"/>
        <w:jc w:val="right"/>
      </w:pPr>
      <w:r>
        <w:rPr>
          <w:rFonts w:ascii="Arial" w:cs="Arial" w:eastAsia="Arial" w:hAnsi="Arial"/>
          <w:b/>
          <w:bCs/>
          <w:color w:val="1F4E79"/>
          <w:sz w:val="26"/>
          <w:szCs w:val="26"/>
          <w:rtl/>
        </w:rPr>
        <w:t xml:space="preserve">من يتولى الأمانة</w:t>
      </w:r>
    </w:p>
    <w:p>
      <w:pPr>
        <w:pStyle w:val="ListParagraph"/>
        <w:numPr>
          <w:ilvl w:val="0"/>
          <w:numId w:val="2"/>
        </w:numPr>
        <w:bidi/>
        <w:spacing w:after="100" w:line="300"/>
        <w:jc w:val="right"/>
      </w:pPr>
      <w:r>
        <w:rPr>
          <w:rFonts w:ascii="Arial" w:cs="Arial" w:eastAsia="Arial" w:hAnsi="Arial"/>
          <w:sz w:val="24"/>
          <w:szCs w:val="24"/>
          <w:rtl/>
        </w:rPr>
        <w:t xml:space="preserve">الأصل: أمين سر مجلس الإدارة.</w:t>
      </w:r>
    </w:p>
    <w:p>
      <w:pPr>
        <w:pStyle w:val="ListParagraph"/>
        <w:numPr>
          <w:ilvl w:val="0"/>
          <w:numId w:val="2"/>
        </w:numPr>
        <w:bidi/>
        <w:spacing w:after="100" w:line="300"/>
        <w:jc w:val="right"/>
      </w:pPr>
      <w:r>
        <w:rPr>
          <w:rFonts w:ascii="Arial" w:cs="Arial" w:eastAsia="Arial" w:hAnsi="Arial"/>
          <w:sz w:val="24"/>
          <w:szCs w:val="24"/>
          <w:rtl/>
        </w:rPr>
        <w:t xml:space="preserve">قد يُكلَّف شخص آخر إذا وُجد سبب لذلك.</w:t>
      </w:r>
    </w:p>
    <w:p>
      <w:pPr>
        <w:pStyle w:val="ListParagraph"/>
        <w:numPr>
          <w:ilvl w:val="0"/>
          <w:numId w:val="2"/>
        </w:numPr>
        <w:bidi/>
        <w:spacing w:after="100" w:line="300"/>
        <w:jc w:val="right"/>
      </w:pPr>
      <w:r>
        <w:rPr>
          <w:rFonts w:ascii="Arial" w:cs="Arial" w:eastAsia="Arial" w:hAnsi="Arial"/>
          <w:sz w:val="24"/>
          <w:szCs w:val="24"/>
          <w:rtl/>
        </w:rPr>
        <w:t xml:space="preserve">يجب أن يكون مؤهلاً قانونياً ومهنياً.</w:t>
      </w:r>
    </w:p>
    <w:p>
      <w:pPr>
        <w:pStyle w:val="Heading3"/>
        <w:bidi/>
        <w:spacing w:after="120" w:before="200"/>
        <w:jc w:val="right"/>
      </w:pPr>
      <w:r>
        <w:rPr>
          <w:rFonts w:ascii="Arial" w:cs="Arial" w:eastAsia="Arial" w:hAnsi="Arial"/>
          <w:b/>
          <w:bCs/>
          <w:color w:val="1F4E79"/>
          <w:sz w:val="26"/>
          <w:szCs w:val="26"/>
          <w:rtl/>
        </w:rPr>
        <w:t xml:space="preserve">مسؤوليات أمين السر</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الإجراءات الإدارية.</w:t>
      </w:r>
    </w:p>
    <w:p>
      <w:pPr>
        <w:pStyle w:val="ListParagraph"/>
        <w:numPr>
          <w:ilvl w:val="0"/>
          <w:numId w:val="3"/>
        </w:numPr>
        <w:bidi/>
        <w:spacing w:after="100" w:line="300"/>
        <w:jc w:val="right"/>
      </w:pPr>
      <w:r>
        <w:rPr>
          <w:rFonts w:ascii="Arial" w:cs="Arial" w:eastAsia="Arial" w:hAnsi="Arial"/>
          <w:sz w:val="24"/>
          <w:szCs w:val="24"/>
          <w:rtl/>
        </w:rPr>
        <w:t xml:space="preserve">إعداد محضر الجلسة.</w:t>
      </w:r>
    </w:p>
    <w:p>
      <w:pPr>
        <w:pStyle w:val="ListParagraph"/>
        <w:numPr>
          <w:ilvl w:val="0"/>
          <w:numId w:val="3"/>
        </w:numPr>
        <w:bidi/>
        <w:spacing w:after="100" w:line="300"/>
        <w:jc w:val="right"/>
      </w:pPr>
      <w:r>
        <w:rPr>
          <w:rFonts w:ascii="Arial" w:cs="Arial" w:eastAsia="Arial" w:hAnsi="Arial"/>
          <w:sz w:val="24"/>
          <w:szCs w:val="24"/>
          <w:rtl/>
        </w:rPr>
        <w:t xml:space="preserve">توثيق المناقشات والقرارات.</w:t>
      </w:r>
    </w:p>
    <w:p>
      <w:pPr>
        <w:pStyle w:val="ListParagraph"/>
        <w:numPr>
          <w:ilvl w:val="0"/>
          <w:numId w:val="3"/>
        </w:numPr>
        <w:bidi/>
        <w:spacing w:after="100" w:line="300"/>
        <w:jc w:val="right"/>
      </w:pPr>
      <w:r>
        <w:rPr>
          <w:rFonts w:ascii="Arial" w:cs="Arial" w:eastAsia="Arial" w:hAnsi="Arial"/>
          <w:sz w:val="24"/>
          <w:szCs w:val="24"/>
          <w:rtl/>
        </w:rPr>
        <w:t xml:space="preserve">متابعة التصويت.</w:t>
      </w:r>
    </w:p>
    <w:p>
      <w:pPr>
        <w:pStyle w:val="ListParagraph"/>
        <w:numPr>
          <w:ilvl w:val="0"/>
          <w:numId w:val="3"/>
        </w:numPr>
        <w:bidi/>
        <w:spacing w:after="100" w:line="300"/>
        <w:jc w:val="right"/>
      </w:pPr>
      <w:r>
        <w:rPr>
          <w:rFonts w:ascii="Arial" w:cs="Arial" w:eastAsia="Arial" w:hAnsi="Arial"/>
          <w:sz w:val="24"/>
          <w:szCs w:val="24"/>
          <w:rtl/>
        </w:rPr>
        <w:t xml:space="preserve">الاحتفاظ بالوثائق.</w:t>
      </w:r>
    </w:p>
    <w:p>
      <w:pPr>
        <w:pStyle w:val="ListParagraph"/>
        <w:numPr>
          <w:ilvl w:val="0"/>
          <w:numId w:val="3"/>
        </w:numPr>
        <w:bidi/>
        <w:spacing w:after="100" w:line="300"/>
        <w:jc w:val="right"/>
      </w:pPr>
      <w:r>
        <w:rPr>
          <w:rFonts w:ascii="Arial" w:cs="Arial" w:eastAsia="Arial" w:hAnsi="Arial"/>
          <w:sz w:val="24"/>
          <w:szCs w:val="24"/>
          <w:rtl/>
        </w:rPr>
        <w:t xml:space="preserve">التحقق من التوكيلات.</w:t>
      </w:r>
    </w:p>
    <w:p>
      <w:pPr>
        <w:pStyle w:val="ListParagraph"/>
        <w:numPr>
          <w:ilvl w:val="0"/>
          <w:numId w:val="3"/>
        </w:numPr>
        <w:bidi/>
        <w:spacing w:after="100" w:line="300"/>
        <w:jc w:val="right"/>
      </w:pPr>
      <w:r>
        <w:rPr>
          <w:rFonts w:ascii="Arial" w:cs="Arial" w:eastAsia="Arial" w:hAnsi="Arial"/>
          <w:sz w:val="24"/>
          <w:szCs w:val="24"/>
          <w:rtl/>
        </w:rPr>
        <w:t xml:space="preserve">التواصل مع المساهمين بعد الجمعية.</w:t>
      </w:r>
    </w:p>
    <w:p>
      <w:pPr>
        <w:pStyle w:val="Heading2"/>
        <w:bidi/>
        <w:spacing w:after="160" w:before="280"/>
        <w:jc w:val="right"/>
      </w:pPr>
      <w:r>
        <w:rPr>
          <w:rFonts w:ascii="Arial" w:cs="Arial" w:eastAsia="Arial" w:hAnsi="Arial"/>
          <w:b/>
          <w:bCs/>
          <w:color w:val="2E75B6"/>
          <w:sz w:val="30"/>
          <w:szCs w:val="30"/>
          <w:rtl/>
        </w:rPr>
        <w:t xml:space="preserve">3. مراجع الحسابات</w:t>
      </w:r>
    </w:p>
    <w:p>
      <w:pPr>
        <w:pStyle w:val="Heading3"/>
        <w:bidi/>
        <w:spacing w:after="120" w:before="200"/>
        <w:jc w:val="right"/>
      </w:pPr>
      <w:r>
        <w:rPr>
          <w:rFonts w:ascii="Arial" w:cs="Arial" w:eastAsia="Arial" w:hAnsi="Arial"/>
          <w:b/>
          <w:bCs/>
          <w:color w:val="1F4E79"/>
          <w:sz w:val="26"/>
          <w:szCs w:val="26"/>
          <w:rtl/>
        </w:rPr>
        <w:t xml:space="preserve">دوره في الجمعية</w:t>
      </w:r>
    </w:p>
    <w:p>
      <w:pPr>
        <w:pStyle w:val="ListParagraph"/>
        <w:numPr>
          <w:ilvl w:val="0"/>
          <w:numId w:val="2"/>
        </w:numPr>
        <w:bidi/>
        <w:spacing w:after="100" w:line="300"/>
        <w:jc w:val="right"/>
      </w:pPr>
      <w:r>
        <w:rPr>
          <w:rFonts w:ascii="Arial" w:cs="Arial" w:eastAsia="Arial" w:hAnsi="Arial"/>
          <w:sz w:val="24"/>
          <w:szCs w:val="24"/>
          <w:rtl/>
        </w:rPr>
        <w:t xml:space="preserve">عرض تقريره عن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الإجابة على أسئلة المساهمين بشأن المراجعة.</w:t>
      </w:r>
    </w:p>
    <w:p>
      <w:pPr>
        <w:pStyle w:val="ListParagraph"/>
        <w:numPr>
          <w:ilvl w:val="0"/>
          <w:numId w:val="2"/>
        </w:numPr>
        <w:bidi/>
        <w:spacing w:after="100" w:line="300"/>
        <w:jc w:val="right"/>
      </w:pPr>
      <w:r>
        <w:rPr>
          <w:rFonts w:ascii="Arial" w:cs="Arial" w:eastAsia="Arial" w:hAnsi="Arial"/>
          <w:sz w:val="24"/>
          <w:szCs w:val="24"/>
          <w:rtl/>
        </w:rPr>
        <w:t xml:space="preserve">الشهادة على سلامة الإجراءات المحاسبية.</w:t>
      </w:r>
    </w:p>
    <w:p>
      <w:pPr>
        <w:pStyle w:val="ListParagraph"/>
        <w:numPr>
          <w:ilvl w:val="0"/>
          <w:numId w:val="2"/>
        </w:numPr>
        <w:bidi/>
        <w:spacing w:after="100" w:line="300"/>
        <w:jc w:val="right"/>
      </w:pPr>
      <w:r>
        <w:rPr>
          <w:rFonts w:ascii="Arial" w:cs="Arial" w:eastAsia="Arial" w:hAnsi="Arial"/>
          <w:sz w:val="24"/>
          <w:szCs w:val="24"/>
          <w:rtl/>
        </w:rPr>
        <w:t xml:space="preserve">التوقيع على محضر الجمعية.</w:t>
      </w:r>
    </w:p>
    <w:p>
      <w:pPr>
        <w:pStyle w:val="Heading2"/>
        <w:bidi/>
        <w:spacing w:after="160" w:before="280"/>
        <w:jc w:val="right"/>
      </w:pPr>
      <w:r>
        <w:rPr>
          <w:rFonts w:ascii="Arial" w:cs="Arial" w:eastAsia="Arial" w:hAnsi="Arial"/>
          <w:b/>
          <w:bCs/>
          <w:color w:val="2E75B6"/>
          <w:sz w:val="30"/>
          <w:szCs w:val="30"/>
          <w:rtl/>
        </w:rPr>
        <w:t xml:space="preserve">4. فارزو الأصوات</w:t>
      </w:r>
    </w:p>
    <w:p>
      <w:pPr>
        <w:pStyle w:val="Heading3"/>
        <w:bidi/>
        <w:spacing w:after="120" w:before="200"/>
        <w:jc w:val="right"/>
      </w:pPr>
      <w:r>
        <w:rPr>
          <w:rFonts w:ascii="Arial" w:cs="Arial" w:eastAsia="Arial" w:hAnsi="Arial"/>
          <w:b/>
          <w:bCs/>
          <w:color w:val="1F4E79"/>
          <w:sz w:val="26"/>
          <w:szCs w:val="26"/>
          <w:rtl/>
        </w:rPr>
        <w:t xml:space="preserve">اختيار الفارزين</w:t>
      </w:r>
    </w:p>
    <w:p>
      <w:pPr>
        <w:pStyle w:val="ListParagraph"/>
        <w:numPr>
          <w:ilvl w:val="0"/>
          <w:numId w:val="2"/>
        </w:numPr>
        <w:bidi/>
        <w:spacing w:after="100" w:line="300"/>
        <w:jc w:val="right"/>
      </w:pPr>
      <w:r>
        <w:rPr>
          <w:rFonts w:ascii="Arial" w:cs="Arial" w:eastAsia="Arial" w:hAnsi="Arial"/>
          <w:sz w:val="24"/>
          <w:szCs w:val="24"/>
          <w:rtl/>
        </w:rPr>
        <w:t xml:space="preserve">يُعينون من قبل الجمعية أو الإدارة.</w:t>
      </w:r>
    </w:p>
    <w:p>
      <w:pPr>
        <w:pStyle w:val="ListParagraph"/>
        <w:numPr>
          <w:ilvl w:val="0"/>
          <w:numId w:val="2"/>
        </w:numPr>
        <w:bidi/>
        <w:spacing w:after="100" w:line="300"/>
        <w:jc w:val="right"/>
      </w:pPr>
      <w:r>
        <w:rPr>
          <w:rFonts w:ascii="Arial" w:cs="Arial" w:eastAsia="Arial" w:hAnsi="Arial"/>
          <w:sz w:val="24"/>
          <w:szCs w:val="24"/>
          <w:rtl/>
        </w:rPr>
        <w:t xml:space="preserve">يجب ألا يكونوا من أعضاء المجلس أو المرشحين.</w:t>
      </w:r>
    </w:p>
    <w:p>
      <w:pPr>
        <w:pStyle w:val="ListParagraph"/>
        <w:numPr>
          <w:ilvl w:val="0"/>
          <w:numId w:val="2"/>
        </w:numPr>
        <w:bidi/>
        <w:spacing w:after="100" w:line="300"/>
        <w:jc w:val="right"/>
      </w:pPr>
      <w:r>
        <w:rPr>
          <w:rFonts w:ascii="Arial" w:cs="Arial" w:eastAsia="Arial" w:hAnsi="Arial"/>
          <w:sz w:val="24"/>
          <w:szCs w:val="24"/>
          <w:rtl/>
        </w:rPr>
        <w:t xml:space="preserve">يفضل أن يكونوا محايدين.</w:t>
      </w:r>
    </w:p>
    <w:p>
      <w:pPr>
        <w:pStyle w:val="Heading3"/>
        <w:bidi/>
        <w:spacing w:after="120" w:before="200"/>
        <w:jc w:val="right"/>
      </w:pPr>
      <w:r>
        <w:rPr>
          <w:rFonts w:ascii="Arial" w:cs="Arial" w:eastAsia="Arial" w:hAnsi="Arial"/>
          <w:b/>
          <w:bCs/>
          <w:color w:val="1F4E79"/>
          <w:sz w:val="26"/>
          <w:szCs w:val="26"/>
          <w:rtl/>
        </w:rPr>
        <w:t xml:space="preserve">مسؤولياتهم</w:t>
      </w:r>
    </w:p>
    <w:p>
      <w:pPr>
        <w:pStyle w:val="ListParagraph"/>
        <w:numPr>
          <w:ilvl w:val="0"/>
          <w:numId w:val="3"/>
        </w:numPr>
        <w:bidi/>
        <w:spacing w:after="100" w:line="300"/>
        <w:jc w:val="right"/>
      </w:pPr>
      <w:r>
        <w:rPr>
          <w:rFonts w:ascii="Arial" w:cs="Arial" w:eastAsia="Arial" w:hAnsi="Arial"/>
          <w:sz w:val="24"/>
          <w:szCs w:val="24"/>
          <w:rtl/>
        </w:rPr>
        <w:t xml:space="preserve">احتساب أصوات التصويت بدقة.</w:t>
      </w:r>
    </w:p>
    <w:p>
      <w:pPr>
        <w:pStyle w:val="ListParagraph"/>
        <w:numPr>
          <w:ilvl w:val="0"/>
          <w:numId w:val="3"/>
        </w:numPr>
        <w:bidi/>
        <w:spacing w:after="100" w:line="300"/>
        <w:jc w:val="right"/>
      </w:pPr>
      <w:r>
        <w:rPr>
          <w:rFonts w:ascii="Arial" w:cs="Arial" w:eastAsia="Arial" w:hAnsi="Arial"/>
          <w:sz w:val="24"/>
          <w:szCs w:val="24"/>
          <w:rtl/>
        </w:rPr>
        <w:t xml:space="preserve">التحقق من صحة الأصوات.</w:t>
      </w:r>
    </w:p>
    <w:p>
      <w:pPr>
        <w:pStyle w:val="ListParagraph"/>
        <w:numPr>
          <w:ilvl w:val="0"/>
          <w:numId w:val="3"/>
        </w:numPr>
        <w:bidi/>
        <w:spacing w:after="100" w:line="300"/>
        <w:jc w:val="right"/>
      </w:pPr>
      <w:r>
        <w:rPr>
          <w:rFonts w:ascii="Arial" w:cs="Arial" w:eastAsia="Arial" w:hAnsi="Arial"/>
          <w:sz w:val="24"/>
          <w:szCs w:val="24"/>
          <w:rtl/>
        </w:rPr>
        <w:t xml:space="preserve">الإعلان عن النتائج لرئيس الجلسة.</w:t>
      </w:r>
    </w:p>
    <w:p>
      <w:pPr>
        <w:pStyle w:val="ListParagraph"/>
        <w:numPr>
          <w:ilvl w:val="0"/>
          <w:numId w:val="3"/>
        </w:numPr>
        <w:bidi/>
        <w:spacing w:after="100" w:line="300"/>
        <w:jc w:val="right"/>
      </w:pPr>
      <w:r>
        <w:rPr>
          <w:rFonts w:ascii="Arial" w:cs="Arial" w:eastAsia="Arial" w:hAnsi="Arial"/>
          <w:sz w:val="24"/>
          <w:szCs w:val="24"/>
          <w:rtl/>
        </w:rPr>
        <w:t xml:space="preserve">توثيق نتائج كل تصويت.</w:t>
      </w:r>
    </w:p>
    <w:p>
      <w:pPr>
        <w:pStyle w:val="ListParagraph"/>
        <w:numPr>
          <w:ilvl w:val="0"/>
          <w:numId w:val="3"/>
        </w:numPr>
        <w:bidi/>
        <w:spacing w:after="100" w:line="300"/>
        <w:jc w:val="right"/>
      </w:pPr>
      <w:r>
        <w:rPr>
          <w:rFonts w:ascii="Arial" w:cs="Arial" w:eastAsia="Arial" w:hAnsi="Arial"/>
          <w:sz w:val="24"/>
          <w:szCs w:val="24"/>
          <w:rtl/>
        </w:rPr>
        <w:t xml:space="preserve">توقيع المحضر.</w:t>
      </w:r>
    </w:p>
    <w:p>
      <w:pPr>
        <w:pStyle w:val="Heading2"/>
        <w:bidi/>
        <w:spacing w:after="160" w:before="280"/>
        <w:jc w:val="right"/>
      </w:pPr>
      <w:r>
        <w:rPr>
          <w:rFonts w:ascii="Arial" w:cs="Arial" w:eastAsia="Arial" w:hAnsi="Arial"/>
          <w:b/>
          <w:bCs/>
          <w:color w:val="2E75B6"/>
          <w:sz w:val="30"/>
          <w:szCs w:val="30"/>
          <w:rtl/>
        </w:rPr>
        <w:t xml:space="preserve">5. الإدارة التنفيذية</w:t>
      </w:r>
    </w:p>
    <w:p>
      <w:pPr>
        <w:pStyle w:val="ListParagraph"/>
        <w:numPr>
          <w:ilvl w:val="0"/>
          <w:numId w:val="2"/>
        </w:numPr>
        <w:bidi/>
        <w:spacing w:after="100" w:line="300"/>
        <w:jc w:val="right"/>
      </w:pPr>
      <w:r>
        <w:rPr>
          <w:rFonts w:ascii="Arial" w:cs="Arial" w:eastAsia="Arial" w:hAnsi="Arial"/>
          <w:sz w:val="24"/>
          <w:szCs w:val="24"/>
          <w:rtl/>
        </w:rPr>
        <w:t xml:space="preserve">الرئيس التنفيذي: عرض الأداء التشغيلي والاستراتيجي.</w:t>
      </w:r>
    </w:p>
    <w:p>
      <w:pPr>
        <w:pStyle w:val="ListParagraph"/>
        <w:numPr>
          <w:ilvl w:val="0"/>
          <w:numId w:val="2"/>
        </w:numPr>
        <w:bidi/>
        <w:spacing w:after="100" w:line="300"/>
        <w:jc w:val="right"/>
      </w:pPr>
      <w:r>
        <w:rPr>
          <w:rFonts w:ascii="Arial" w:cs="Arial" w:eastAsia="Arial" w:hAnsi="Arial"/>
          <w:sz w:val="24"/>
          <w:szCs w:val="24"/>
          <w:rtl/>
        </w:rPr>
        <w:t xml:space="preserve">المدير المالي: عرض القوائم المالية والإجابة على الأسئلة المالية.</w:t>
      </w:r>
    </w:p>
    <w:p>
      <w:pPr>
        <w:pStyle w:val="ListParagraph"/>
        <w:numPr>
          <w:ilvl w:val="0"/>
          <w:numId w:val="2"/>
        </w:numPr>
        <w:bidi/>
        <w:spacing w:after="100" w:line="300"/>
        <w:jc w:val="right"/>
      </w:pPr>
      <w:r>
        <w:rPr>
          <w:rFonts w:ascii="Arial" w:cs="Arial" w:eastAsia="Arial" w:hAnsi="Arial"/>
          <w:sz w:val="24"/>
          <w:szCs w:val="24"/>
          <w:rtl/>
        </w:rPr>
        <w:t xml:space="preserve">المسؤولون الفنيون: الإجابة على الأسئلة التخصصية.</w:t>
      </w:r>
    </w:p>
    <w:p>
      <w:pPr>
        <w:pStyle w:val="Heading2"/>
        <w:bidi/>
        <w:spacing w:after="160" w:before="280"/>
        <w:jc w:val="right"/>
      </w:pPr>
      <w:r>
        <w:rPr>
          <w:rFonts w:ascii="Arial" w:cs="Arial" w:eastAsia="Arial" w:hAnsi="Arial"/>
          <w:b/>
          <w:bCs/>
          <w:color w:val="2E75B6"/>
          <w:sz w:val="30"/>
          <w:szCs w:val="30"/>
          <w:rtl/>
        </w:rPr>
        <w:t xml:space="preserve">6. المستشارون والخبراء</w:t>
      </w:r>
    </w:p>
    <w:p>
      <w:pPr>
        <w:pStyle w:val="ListParagraph"/>
        <w:numPr>
          <w:ilvl w:val="0"/>
          <w:numId w:val="2"/>
        </w:numPr>
        <w:bidi/>
        <w:spacing w:after="100" w:line="300"/>
        <w:jc w:val="right"/>
      </w:pPr>
      <w:r>
        <w:rPr>
          <w:rFonts w:ascii="Arial" w:cs="Arial" w:eastAsia="Arial" w:hAnsi="Arial"/>
          <w:sz w:val="24"/>
          <w:szCs w:val="24"/>
          <w:rtl/>
        </w:rPr>
        <w:t xml:space="preserve">المستشار القانوني: الإجابة على الاستفسارات القانونية.</w:t>
      </w:r>
    </w:p>
    <w:p>
      <w:pPr>
        <w:pStyle w:val="ListParagraph"/>
        <w:numPr>
          <w:ilvl w:val="0"/>
          <w:numId w:val="2"/>
        </w:numPr>
        <w:bidi/>
        <w:spacing w:after="100" w:line="300"/>
        <w:jc w:val="right"/>
      </w:pPr>
      <w:r>
        <w:rPr>
          <w:rFonts w:ascii="Arial" w:cs="Arial" w:eastAsia="Arial" w:hAnsi="Arial"/>
          <w:sz w:val="24"/>
          <w:szCs w:val="24"/>
          <w:rtl/>
        </w:rPr>
        <w:t xml:space="preserve">مستشار الحوكمة: الإجابة على أسئلة الحوكمة.</w:t>
      </w:r>
    </w:p>
    <w:p>
      <w:pPr>
        <w:pStyle w:val="ListParagraph"/>
        <w:numPr>
          <w:ilvl w:val="0"/>
          <w:numId w:val="2"/>
        </w:numPr>
        <w:bidi/>
        <w:spacing w:after="100" w:line="300"/>
        <w:jc w:val="right"/>
      </w:pPr>
      <w:r>
        <w:rPr>
          <w:rFonts w:ascii="Arial" w:cs="Arial" w:eastAsia="Arial" w:hAnsi="Arial"/>
          <w:sz w:val="24"/>
          <w:szCs w:val="24"/>
          <w:rtl/>
        </w:rPr>
        <w:t xml:space="preserve">مدير علاقات المستثمرين: التواصل مع المساهمين.</w:t>
      </w:r>
    </w:p>
    <w:p>
      <w:pPr>
        <w:pStyle w:val="Heading2"/>
        <w:bidi/>
        <w:spacing w:after="160" w:before="280"/>
        <w:jc w:val="right"/>
      </w:pPr>
      <w:r>
        <w:rPr>
          <w:rFonts w:ascii="Arial" w:cs="Arial" w:eastAsia="Arial" w:hAnsi="Arial"/>
          <w:b/>
          <w:bCs/>
          <w:color w:val="2E75B6"/>
          <w:sz w:val="30"/>
          <w:szCs w:val="30"/>
          <w:rtl/>
        </w:rPr>
        <w:t xml:space="preserve">7. الفريق التشغيلي</w:t>
      </w:r>
    </w:p>
    <w:p>
      <w:pPr>
        <w:pStyle w:val="ListParagraph"/>
        <w:numPr>
          <w:ilvl w:val="0"/>
          <w:numId w:val="2"/>
        </w:numPr>
        <w:bidi/>
        <w:spacing w:after="100" w:line="300"/>
        <w:jc w:val="right"/>
      </w:pPr>
      <w:r>
        <w:rPr>
          <w:rFonts w:ascii="Arial" w:cs="Arial" w:eastAsia="Arial" w:hAnsi="Arial"/>
          <w:sz w:val="24"/>
          <w:szCs w:val="24"/>
          <w:rtl/>
        </w:rPr>
        <w:t xml:space="preserve">استقبال المساهمين والتحقق من هوياتهم.</w:t>
      </w:r>
    </w:p>
    <w:p>
      <w:pPr>
        <w:pStyle w:val="ListParagraph"/>
        <w:numPr>
          <w:ilvl w:val="0"/>
          <w:numId w:val="2"/>
        </w:numPr>
        <w:bidi/>
        <w:spacing w:after="100" w:line="300"/>
        <w:jc w:val="right"/>
      </w:pPr>
      <w:r>
        <w:rPr>
          <w:rFonts w:ascii="Arial" w:cs="Arial" w:eastAsia="Arial" w:hAnsi="Arial"/>
          <w:sz w:val="24"/>
          <w:szCs w:val="24"/>
          <w:rtl/>
        </w:rPr>
        <w:t xml:space="preserve">توزيع المواد المطبوعة.</w:t>
      </w:r>
    </w:p>
    <w:p>
      <w:pPr>
        <w:pStyle w:val="ListParagraph"/>
        <w:numPr>
          <w:ilvl w:val="0"/>
          <w:numId w:val="2"/>
        </w:numPr>
        <w:bidi/>
        <w:spacing w:after="100" w:line="300"/>
        <w:jc w:val="right"/>
      </w:pPr>
      <w:r>
        <w:rPr>
          <w:rFonts w:ascii="Arial" w:cs="Arial" w:eastAsia="Arial" w:hAnsi="Arial"/>
          <w:sz w:val="24"/>
          <w:szCs w:val="24"/>
          <w:rtl/>
        </w:rPr>
        <w:t xml:space="preserve">إدارة الأنظمة التقنية.</w:t>
      </w:r>
    </w:p>
    <w:p>
      <w:pPr>
        <w:pStyle w:val="ListParagraph"/>
        <w:numPr>
          <w:ilvl w:val="0"/>
          <w:numId w:val="2"/>
        </w:numPr>
        <w:bidi/>
        <w:spacing w:after="100" w:line="300"/>
        <w:jc w:val="right"/>
      </w:pPr>
      <w:r>
        <w:rPr>
          <w:rFonts w:ascii="Arial" w:cs="Arial" w:eastAsia="Arial" w:hAnsi="Arial"/>
          <w:sz w:val="24"/>
          <w:szCs w:val="24"/>
          <w:rtl/>
        </w:rPr>
        <w:t xml:space="preserve">الدعم الفني للحضور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الترجمة الفورية (إن وُجدت).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افتتاح الجلسة</w:t>
      </w:r>
    </w:p>
    <w:p>
      <w:pPr>
        <w:bidi/>
        <w:spacing w:after="140" w:line="320"/>
        <w:jc w:val="both"/>
      </w:pPr>
      <w:r>
        <w:rPr>
          <w:rFonts w:ascii="Arial" w:cs="Arial" w:eastAsia="Arial" w:hAnsi="Arial"/>
          <w:sz w:val="24"/>
          <w:szCs w:val="24"/>
          <w:rtl/>
        </w:rPr>
        <w:t xml:space="preserve">الافتتاح هو اللحظة التي تنتقل فيها الجمعية من مرحلة الإعداد إلى مرحلة الانعقاد الرسمي. وله إجراءات محددة:</w:t>
      </w:r>
    </w:p>
    <w:p>
      <w:pPr>
        <w:pStyle w:val="Heading2"/>
        <w:bidi/>
        <w:spacing w:after="160" w:before="280"/>
        <w:jc w:val="right"/>
      </w:pPr>
      <w:r>
        <w:rPr>
          <w:rFonts w:ascii="Arial" w:cs="Arial" w:eastAsia="Arial" w:hAnsi="Arial"/>
          <w:b/>
          <w:bCs/>
          <w:color w:val="2E75B6"/>
          <w:sz w:val="30"/>
          <w:szCs w:val="30"/>
          <w:rtl/>
        </w:rPr>
        <w:t xml:space="preserve">1. التحضيرات الفنية الأخيرة</w:t>
      </w:r>
    </w:p>
    <w:p>
      <w:pPr>
        <w:pStyle w:val="Heading3"/>
        <w:bidi/>
        <w:spacing w:after="120" w:before="200"/>
        <w:jc w:val="right"/>
      </w:pPr>
      <w:r>
        <w:rPr>
          <w:rFonts w:ascii="Arial" w:cs="Arial" w:eastAsia="Arial" w:hAnsi="Arial"/>
          <w:b/>
          <w:bCs/>
          <w:color w:val="1F4E79"/>
          <w:sz w:val="26"/>
          <w:szCs w:val="26"/>
          <w:rtl/>
        </w:rPr>
        <w:t xml:space="preserve">قبل الافتتاح بـ 30 دقيقة</w:t>
      </w:r>
    </w:p>
    <w:p>
      <w:pPr>
        <w:pStyle w:val="ListParagraph"/>
        <w:numPr>
          <w:ilvl w:val="0"/>
          <w:numId w:val="2"/>
        </w:numPr>
        <w:bidi/>
        <w:spacing w:after="100" w:line="300"/>
        <w:jc w:val="right"/>
      </w:pPr>
      <w:r>
        <w:rPr>
          <w:rFonts w:ascii="Arial" w:cs="Arial" w:eastAsia="Arial" w:hAnsi="Arial"/>
          <w:sz w:val="24"/>
          <w:szCs w:val="24"/>
          <w:rtl/>
        </w:rPr>
        <w:t xml:space="preserve">الاختبار النهائي للأنظمة الصوتية.</w:t>
      </w:r>
    </w:p>
    <w:p>
      <w:pPr>
        <w:pStyle w:val="ListParagraph"/>
        <w:numPr>
          <w:ilvl w:val="0"/>
          <w:numId w:val="2"/>
        </w:numPr>
        <w:bidi/>
        <w:spacing w:after="100" w:line="300"/>
        <w:jc w:val="right"/>
      </w:pPr>
      <w:r>
        <w:rPr>
          <w:rFonts w:ascii="Arial" w:cs="Arial" w:eastAsia="Arial" w:hAnsi="Arial"/>
          <w:sz w:val="24"/>
          <w:szCs w:val="24"/>
          <w:rtl/>
        </w:rPr>
        <w:t xml:space="preserve">التحقق من البث المباشر.</w:t>
      </w:r>
    </w:p>
    <w:p>
      <w:pPr>
        <w:pStyle w:val="ListParagraph"/>
        <w:numPr>
          <w:ilvl w:val="0"/>
          <w:numId w:val="2"/>
        </w:numPr>
        <w:bidi/>
        <w:spacing w:after="100" w:line="300"/>
        <w:jc w:val="right"/>
      </w:pPr>
      <w:r>
        <w:rPr>
          <w:rFonts w:ascii="Arial" w:cs="Arial" w:eastAsia="Arial" w:hAnsi="Arial"/>
          <w:sz w:val="24"/>
          <w:szCs w:val="24"/>
          <w:rtl/>
        </w:rPr>
        <w:t xml:space="preserve">اختبار نظام التصويت.</w:t>
      </w:r>
    </w:p>
    <w:p>
      <w:pPr>
        <w:pStyle w:val="ListParagraph"/>
        <w:numPr>
          <w:ilvl w:val="0"/>
          <w:numId w:val="2"/>
        </w:numPr>
        <w:bidi/>
        <w:spacing w:after="100" w:line="300"/>
        <w:jc w:val="right"/>
      </w:pPr>
      <w:r>
        <w:rPr>
          <w:rFonts w:ascii="Arial" w:cs="Arial" w:eastAsia="Arial" w:hAnsi="Arial"/>
          <w:sz w:val="24"/>
          <w:szCs w:val="24"/>
          <w:rtl/>
        </w:rPr>
        <w:t xml:space="preserve">الجاهزية في مناطق الاستقبال.</w:t>
      </w:r>
    </w:p>
    <w:p>
      <w:pPr>
        <w:pStyle w:val="Heading3"/>
        <w:bidi/>
        <w:spacing w:after="120" w:before="200"/>
        <w:jc w:val="right"/>
      </w:pPr>
      <w:r>
        <w:rPr>
          <w:rFonts w:ascii="Arial" w:cs="Arial" w:eastAsia="Arial" w:hAnsi="Arial"/>
          <w:b/>
          <w:bCs/>
          <w:color w:val="1F4E79"/>
          <w:sz w:val="26"/>
          <w:szCs w:val="26"/>
          <w:rtl/>
        </w:rPr>
        <w:t xml:space="preserve">قبل الافتتاح بـ 15 دقيقة</w:t>
      </w:r>
    </w:p>
    <w:p>
      <w:pPr>
        <w:pStyle w:val="ListParagraph"/>
        <w:numPr>
          <w:ilvl w:val="0"/>
          <w:numId w:val="2"/>
        </w:numPr>
        <w:bidi/>
        <w:spacing w:after="100" w:line="300"/>
        <w:jc w:val="right"/>
      </w:pPr>
      <w:r>
        <w:rPr>
          <w:rFonts w:ascii="Arial" w:cs="Arial" w:eastAsia="Arial" w:hAnsi="Arial"/>
          <w:sz w:val="24"/>
          <w:szCs w:val="24"/>
          <w:rtl/>
        </w:rPr>
        <w:t xml:space="preserve">التحقق من حضور رئيس الجلسة وأمين السر.</w:t>
      </w:r>
    </w:p>
    <w:p>
      <w:pPr>
        <w:pStyle w:val="ListParagraph"/>
        <w:numPr>
          <w:ilvl w:val="0"/>
          <w:numId w:val="2"/>
        </w:numPr>
        <w:bidi/>
        <w:spacing w:after="100" w:line="300"/>
        <w:jc w:val="right"/>
      </w:pPr>
      <w:r>
        <w:rPr>
          <w:rFonts w:ascii="Arial" w:cs="Arial" w:eastAsia="Arial" w:hAnsi="Arial"/>
          <w:sz w:val="24"/>
          <w:szCs w:val="24"/>
          <w:rtl/>
        </w:rPr>
        <w:t xml:space="preserve">تأكد من حضور 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استلام التقرير الأخير عن النصاب.</w:t>
      </w:r>
    </w:p>
    <w:p>
      <w:pPr>
        <w:pStyle w:val="ListParagraph"/>
        <w:numPr>
          <w:ilvl w:val="0"/>
          <w:numId w:val="2"/>
        </w:numPr>
        <w:bidi/>
        <w:spacing w:after="100" w:line="300"/>
        <w:jc w:val="right"/>
      </w:pPr>
      <w:r>
        <w:rPr>
          <w:rFonts w:ascii="Arial" w:cs="Arial" w:eastAsia="Arial" w:hAnsi="Arial"/>
          <w:sz w:val="24"/>
          <w:szCs w:val="24"/>
          <w:rtl/>
        </w:rPr>
        <w:t xml:space="preserve">مراجعة جدول الأعمال مع رئيس الجلسة.</w:t>
      </w:r>
    </w:p>
    <w:p>
      <w:pPr>
        <w:pStyle w:val="Heading3"/>
        <w:bidi/>
        <w:spacing w:after="120" w:before="200"/>
        <w:jc w:val="right"/>
      </w:pPr>
      <w:r>
        <w:rPr>
          <w:rFonts w:ascii="Arial" w:cs="Arial" w:eastAsia="Arial" w:hAnsi="Arial"/>
          <w:b/>
          <w:bCs/>
          <w:color w:val="1F4E79"/>
          <w:sz w:val="26"/>
          <w:szCs w:val="26"/>
          <w:rtl/>
        </w:rPr>
        <w:t xml:space="preserve">قبل الافتتاح بـ 5 دقائق</w:t>
      </w:r>
    </w:p>
    <w:p>
      <w:pPr>
        <w:pStyle w:val="ListParagraph"/>
        <w:numPr>
          <w:ilvl w:val="0"/>
          <w:numId w:val="2"/>
        </w:numPr>
        <w:bidi/>
        <w:spacing w:after="100" w:line="300"/>
        <w:jc w:val="right"/>
      </w:pPr>
      <w:r>
        <w:rPr>
          <w:rFonts w:ascii="Arial" w:cs="Arial" w:eastAsia="Arial" w:hAnsi="Arial"/>
          <w:sz w:val="24"/>
          <w:szCs w:val="24"/>
          <w:rtl/>
        </w:rPr>
        <w:t xml:space="preserve">الإعلان عن قرب بدء الجمعية.</w:t>
      </w:r>
    </w:p>
    <w:p>
      <w:pPr>
        <w:pStyle w:val="ListParagraph"/>
        <w:numPr>
          <w:ilvl w:val="0"/>
          <w:numId w:val="2"/>
        </w:numPr>
        <w:bidi/>
        <w:spacing w:after="100" w:line="300"/>
        <w:jc w:val="right"/>
      </w:pPr>
      <w:r>
        <w:rPr>
          <w:rFonts w:ascii="Arial" w:cs="Arial" w:eastAsia="Arial" w:hAnsi="Arial"/>
          <w:sz w:val="24"/>
          <w:szCs w:val="24"/>
          <w:rtl/>
        </w:rPr>
        <w:t xml:space="preserve">دعوة الحضور لأخذ أماكنهم.</w:t>
      </w:r>
    </w:p>
    <w:p>
      <w:pPr>
        <w:pStyle w:val="ListParagraph"/>
        <w:numPr>
          <w:ilvl w:val="0"/>
          <w:numId w:val="2"/>
        </w:numPr>
        <w:bidi/>
        <w:spacing w:after="100" w:line="300"/>
        <w:jc w:val="right"/>
      </w:pPr>
      <w:r>
        <w:rPr>
          <w:rFonts w:ascii="Arial" w:cs="Arial" w:eastAsia="Arial" w:hAnsi="Arial"/>
          <w:sz w:val="24"/>
          <w:szCs w:val="24"/>
          <w:rtl/>
        </w:rPr>
        <w:t xml:space="preserve">التأكد من توثيق الحضور.</w:t>
      </w:r>
    </w:p>
    <w:p>
      <w:pPr>
        <w:pStyle w:val="Heading2"/>
        <w:bidi/>
        <w:spacing w:after="160" w:before="280"/>
        <w:jc w:val="right"/>
      </w:pPr>
      <w:r>
        <w:rPr>
          <w:rFonts w:ascii="Arial" w:cs="Arial" w:eastAsia="Arial" w:hAnsi="Arial"/>
          <w:b/>
          <w:bCs/>
          <w:color w:val="2E75B6"/>
          <w:sz w:val="30"/>
          <w:szCs w:val="30"/>
          <w:rtl/>
        </w:rPr>
        <w:t xml:space="preserve">2. الكلمات الافتتاحية</w:t>
      </w:r>
    </w:p>
    <w:p>
      <w:pPr>
        <w:pStyle w:val="Heading3"/>
        <w:bidi/>
        <w:spacing w:after="120" w:before="200"/>
        <w:jc w:val="right"/>
      </w:pPr>
      <w:r>
        <w:rPr>
          <w:rFonts w:ascii="Arial" w:cs="Arial" w:eastAsia="Arial" w:hAnsi="Arial"/>
          <w:b/>
          <w:bCs/>
          <w:color w:val="1F4E79"/>
          <w:sz w:val="26"/>
          <w:szCs w:val="26"/>
          <w:rtl/>
        </w:rPr>
        <w:t xml:space="preserve">(أ) كلمة التوقيت الرسمي</w:t>
      </w:r>
    </w:p>
    <w:p>
      <w:pPr>
        <w:bidi/>
        <w:spacing w:after="140" w:line="320"/>
        <w:jc w:val="both"/>
      </w:pPr>
      <w:r>
        <w:rPr>
          <w:rFonts w:ascii="Arial" w:cs="Arial" w:eastAsia="Arial" w:hAnsi="Arial"/>
          <w:sz w:val="24"/>
          <w:szCs w:val="24"/>
          <w:rtl/>
        </w:rPr>
        <w:t xml:space="preserve">يبدأ رئيس الجلسة بإعلان رسمي للوقت:</w:t>
      </w:r>
    </w:p>
    <w:p>
      <w:pPr>
        <w:bidi/>
        <w:spacing w:after="140" w:line="320"/>
        <w:jc w:val="both"/>
      </w:pPr>
      <w:r>
        <w:rPr>
          <w:rFonts w:ascii="Arial" w:cs="Arial" w:eastAsia="Arial" w:hAnsi="Arial"/>
          <w:sz w:val="24"/>
          <w:szCs w:val="24"/>
          <w:rtl/>
        </w:rPr>
        <w:t xml:space="preserve">"السادة المساهمين الكرام، السلام عليكم ورحمة الله وبركاته. الساعة الآن [الوقت] من يوم [اليوم] الموافق [التاريخ]، نُعلن افتتاح اجتماع الجمعية العامة [العادية/غير العادية] رقم [الرقم] لشركة [اسم الشركة]."</w:t>
      </w:r>
    </w:p>
    <w:p>
      <w:pPr>
        <w:pStyle w:val="Heading3"/>
        <w:bidi/>
        <w:spacing w:after="120" w:before="200"/>
        <w:jc w:val="right"/>
      </w:pPr>
      <w:r>
        <w:rPr>
          <w:rFonts w:ascii="Arial" w:cs="Arial" w:eastAsia="Arial" w:hAnsi="Arial"/>
          <w:b/>
          <w:bCs/>
          <w:color w:val="1F4E79"/>
          <w:sz w:val="26"/>
          <w:szCs w:val="26"/>
          <w:rtl/>
        </w:rPr>
        <w:t xml:space="preserve">(ب) كلمة الترحيب</w:t>
      </w:r>
    </w:p>
    <w:p>
      <w:pPr>
        <w:pStyle w:val="ListParagraph"/>
        <w:numPr>
          <w:ilvl w:val="0"/>
          <w:numId w:val="2"/>
        </w:numPr>
        <w:bidi/>
        <w:spacing w:after="100" w:line="300"/>
        <w:jc w:val="right"/>
      </w:pPr>
      <w:r>
        <w:rPr>
          <w:rFonts w:ascii="Arial" w:cs="Arial" w:eastAsia="Arial" w:hAnsi="Arial"/>
          <w:sz w:val="24"/>
          <w:szCs w:val="24"/>
          <w:rtl/>
        </w:rPr>
        <w:t xml:space="preserve">الترحيب بالمساهمين الكرام.</w:t>
      </w:r>
    </w:p>
    <w:p>
      <w:pPr>
        <w:pStyle w:val="ListParagraph"/>
        <w:numPr>
          <w:ilvl w:val="0"/>
          <w:numId w:val="2"/>
        </w:numPr>
        <w:bidi/>
        <w:spacing w:after="100" w:line="300"/>
        <w:jc w:val="right"/>
      </w:pPr>
      <w:r>
        <w:rPr>
          <w:rFonts w:ascii="Arial" w:cs="Arial" w:eastAsia="Arial" w:hAnsi="Arial"/>
          <w:sz w:val="24"/>
          <w:szCs w:val="24"/>
          <w:rtl/>
        </w:rPr>
        <w:t xml:space="preserve">الترحيب بأعضاء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الترحيب بمراجع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الترحيب بممثلي الجهات التنظيمية (إن حضروا).</w:t>
      </w:r>
    </w:p>
    <w:p>
      <w:pPr>
        <w:pStyle w:val="ListParagraph"/>
        <w:numPr>
          <w:ilvl w:val="0"/>
          <w:numId w:val="2"/>
        </w:numPr>
        <w:bidi/>
        <w:spacing w:after="100" w:line="300"/>
        <w:jc w:val="right"/>
      </w:pPr>
      <w:r>
        <w:rPr>
          <w:rFonts w:ascii="Arial" w:cs="Arial" w:eastAsia="Arial" w:hAnsi="Arial"/>
          <w:sz w:val="24"/>
          <w:szCs w:val="24"/>
          <w:rtl/>
        </w:rPr>
        <w:t xml:space="preserve">الترحيب بالضيوف والإعلاميين.</w:t>
      </w:r>
    </w:p>
    <w:p>
      <w:pPr>
        <w:pStyle w:val="Heading3"/>
        <w:bidi/>
        <w:spacing w:after="120" w:before="200"/>
        <w:jc w:val="right"/>
      </w:pPr>
      <w:r>
        <w:rPr>
          <w:rFonts w:ascii="Arial" w:cs="Arial" w:eastAsia="Arial" w:hAnsi="Arial"/>
          <w:b/>
          <w:bCs/>
          <w:color w:val="1F4E79"/>
          <w:sz w:val="26"/>
          <w:szCs w:val="26"/>
          <w:rtl/>
        </w:rPr>
        <w:t xml:space="preserve">(ج) تقديم الحضور المعنيين</w:t>
      </w:r>
    </w:p>
    <w:p>
      <w:pPr>
        <w:pStyle w:val="ListParagraph"/>
        <w:numPr>
          <w:ilvl w:val="0"/>
          <w:numId w:val="2"/>
        </w:numPr>
        <w:bidi/>
        <w:spacing w:after="100" w:line="300"/>
        <w:jc w:val="right"/>
      </w:pPr>
      <w:r>
        <w:rPr>
          <w:rFonts w:ascii="Arial" w:cs="Arial" w:eastAsia="Arial" w:hAnsi="Arial"/>
          <w:sz w:val="24"/>
          <w:szCs w:val="24"/>
          <w:rtl/>
        </w:rPr>
        <w:t xml:space="preserve">تقديم أعضاء مجلس الإدارة الحاضرين.</w:t>
      </w:r>
    </w:p>
    <w:p>
      <w:pPr>
        <w:pStyle w:val="ListParagraph"/>
        <w:numPr>
          <w:ilvl w:val="0"/>
          <w:numId w:val="2"/>
        </w:numPr>
        <w:bidi/>
        <w:spacing w:after="100" w:line="300"/>
        <w:jc w:val="right"/>
      </w:pPr>
      <w:r>
        <w:rPr>
          <w:rFonts w:ascii="Arial" w:cs="Arial" w:eastAsia="Arial" w:hAnsi="Arial"/>
          <w:sz w:val="24"/>
          <w:szCs w:val="24"/>
          <w:rtl/>
        </w:rPr>
        <w:t xml:space="preserve">تقديم الإدارة التنفيذية.</w:t>
      </w:r>
    </w:p>
    <w:p>
      <w:pPr>
        <w:pStyle w:val="ListParagraph"/>
        <w:numPr>
          <w:ilvl w:val="0"/>
          <w:numId w:val="2"/>
        </w:numPr>
        <w:bidi/>
        <w:spacing w:after="100" w:line="300"/>
        <w:jc w:val="right"/>
      </w:pPr>
      <w:r>
        <w:rPr>
          <w:rFonts w:ascii="Arial" w:cs="Arial" w:eastAsia="Arial" w:hAnsi="Arial"/>
          <w:sz w:val="24"/>
          <w:szCs w:val="24"/>
          <w:rtl/>
        </w:rPr>
        <w:t xml:space="preserve">تقديم 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تقديم المستشار القانوني.</w:t>
      </w:r>
    </w:p>
    <w:p>
      <w:pPr>
        <w:pStyle w:val="ListParagraph"/>
        <w:numPr>
          <w:ilvl w:val="0"/>
          <w:numId w:val="2"/>
        </w:numPr>
        <w:bidi/>
        <w:spacing w:after="100" w:line="300"/>
        <w:jc w:val="right"/>
      </w:pPr>
      <w:r>
        <w:rPr>
          <w:rFonts w:ascii="Arial" w:cs="Arial" w:eastAsia="Arial" w:hAnsi="Arial"/>
          <w:sz w:val="24"/>
          <w:szCs w:val="24"/>
          <w:rtl/>
        </w:rPr>
        <w:t xml:space="preserve">تقديم أمين السر وفارزي الأصوات.</w:t>
      </w:r>
    </w:p>
    <w:p>
      <w:pPr>
        <w:pStyle w:val="Heading2"/>
        <w:bidi/>
        <w:spacing w:after="160" w:before="280"/>
        <w:jc w:val="right"/>
      </w:pPr>
      <w:r>
        <w:rPr>
          <w:rFonts w:ascii="Arial" w:cs="Arial" w:eastAsia="Arial" w:hAnsi="Arial"/>
          <w:b/>
          <w:bCs/>
          <w:color w:val="2E75B6"/>
          <w:sz w:val="30"/>
          <w:szCs w:val="30"/>
          <w:rtl/>
        </w:rPr>
        <w:t xml:space="preserve">3. التحقق الرسمي من النصاب</w:t>
      </w:r>
    </w:p>
    <w:p>
      <w:pPr>
        <w:pStyle w:val="ListParagraph"/>
        <w:numPr>
          <w:ilvl w:val="0"/>
          <w:numId w:val="3"/>
        </w:numPr>
        <w:bidi/>
        <w:spacing w:after="100" w:line="300"/>
        <w:jc w:val="right"/>
      </w:pPr>
      <w:r>
        <w:rPr>
          <w:rFonts w:ascii="Arial" w:cs="Arial" w:eastAsia="Arial" w:hAnsi="Arial"/>
          <w:sz w:val="24"/>
          <w:szCs w:val="24"/>
          <w:rtl/>
        </w:rPr>
        <w:t xml:space="preserve">طلب من أمين السر تقديم تقرير الحضور.</w:t>
      </w:r>
    </w:p>
    <w:p>
      <w:pPr>
        <w:pStyle w:val="ListParagraph"/>
        <w:numPr>
          <w:ilvl w:val="0"/>
          <w:numId w:val="3"/>
        </w:numPr>
        <w:bidi/>
        <w:spacing w:after="100" w:line="300"/>
        <w:jc w:val="right"/>
      </w:pPr>
      <w:r>
        <w:rPr>
          <w:rFonts w:ascii="Arial" w:cs="Arial" w:eastAsia="Arial" w:hAnsi="Arial"/>
          <w:sz w:val="24"/>
          <w:szCs w:val="24"/>
          <w:rtl/>
        </w:rPr>
        <w:t xml:space="preserve">الإعلان عن إجمالي الأسهم ذات حقوق التصويت.</w:t>
      </w:r>
    </w:p>
    <w:p>
      <w:pPr>
        <w:pStyle w:val="ListParagraph"/>
        <w:numPr>
          <w:ilvl w:val="0"/>
          <w:numId w:val="3"/>
        </w:numPr>
        <w:bidi/>
        <w:spacing w:after="100" w:line="300"/>
        <w:jc w:val="right"/>
      </w:pPr>
      <w:r>
        <w:rPr>
          <w:rFonts w:ascii="Arial" w:cs="Arial" w:eastAsia="Arial" w:hAnsi="Arial"/>
          <w:sz w:val="24"/>
          <w:szCs w:val="24"/>
          <w:rtl/>
        </w:rPr>
        <w:t xml:space="preserve">الإعلان عن الأسهم الممثلة (أصالة + وكالة + إلكترونياً).</w:t>
      </w:r>
    </w:p>
    <w:p>
      <w:pPr>
        <w:pStyle w:val="ListParagraph"/>
        <w:numPr>
          <w:ilvl w:val="0"/>
          <w:numId w:val="3"/>
        </w:numPr>
        <w:bidi/>
        <w:spacing w:after="100" w:line="300"/>
        <w:jc w:val="right"/>
      </w:pPr>
      <w:r>
        <w:rPr>
          <w:rFonts w:ascii="Arial" w:cs="Arial" w:eastAsia="Arial" w:hAnsi="Arial"/>
          <w:sz w:val="24"/>
          <w:szCs w:val="24"/>
          <w:rtl/>
        </w:rPr>
        <w:t xml:space="preserve">احتساب النسبة المئوية.</w:t>
      </w:r>
    </w:p>
    <w:p>
      <w:pPr>
        <w:pStyle w:val="ListParagraph"/>
        <w:numPr>
          <w:ilvl w:val="0"/>
          <w:numId w:val="3"/>
        </w:numPr>
        <w:bidi/>
        <w:spacing w:after="100" w:line="300"/>
        <w:jc w:val="right"/>
      </w:pPr>
      <w:r>
        <w:rPr>
          <w:rFonts w:ascii="Arial" w:cs="Arial" w:eastAsia="Arial" w:hAnsi="Arial"/>
          <w:sz w:val="24"/>
          <w:szCs w:val="24"/>
          <w:rtl/>
        </w:rPr>
        <w:t xml:space="preserve">الإعلان عن اكتمال النصاب القانوني.</w:t>
      </w:r>
    </w:p>
    <w:p>
      <w:pPr>
        <w:pStyle w:val="ListParagraph"/>
        <w:numPr>
          <w:ilvl w:val="0"/>
          <w:numId w:val="3"/>
        </w:numPr>
        <w:bidi/>
        <w:spacing w:after="100" w:line="300"/>
        <w:jc w:val="right"/>
      </w:pPr>
      <w:r>
        <w:rPr>
          <w:rFonts w:ascii="Arial" w:cs="Arial" w:eastAsia="Arial" w:hAnsi="Arial"/>
          <w:sz w:val="24"/>
          <w:szCs w:val="24"/>
          <w:rtl/>
        </w:rPr>
        <w:t xml:space="preserve">التأكيد على شرعية انعقاد الجمعية.</w:t>
      </w:r>
    </w:p>
    <w:p>
      <w:pPr>
        <w:pStyle w:val="Heading2"/>
        <w:bidi/>
        <w:spacing w:after="160" w:before="280"/>
        <w:jc w:val="right"/>
      </w:pPr>
      <w:r>
        <w:rPr>
          <w:rFonts w:ascii="Arial" w:cs="Arial" w:eastAsia="Arial" w:hAnsi="Arial"/>
          <w:b/>
          <w:bCs/>
          <w:color w:val="2E75B6"/>
          <w:sz w:val="30"/>
          <w:szCs w:val="30"/>
          <w:rtl/>
        </w:rPr>
        <w:t xml:space="preserve">4. الإعلان عن الإجراءات</w:t>
      </w:r>
    </w:p>
    <w:p>
      <w:pPr>
        <w:pStyle w:val="ListParagraph"/>
        <w:numPr>
          <w:ilvl w:val="0"/>
          <w:numId w:val="2"/>
        </w:numPr>
        <w:bidi/>
        <w:spacing w:after="100" w:line="300"/>
        <w:jc w:val="right"/>
      </w:pPr>
      <w:r>
        <w:rPr>
          <w:rFonts w:ascii="Arial" w:cs="Arial" w:eastAsia="Arial" w:hAnsi="Arial"/>
          <w:sz w:val="24"/>
          <w:szCs w:val="24"/>
          <w:rtl/>
        </w:rPr>
        <w:t xml:space="preserve">استعراض جدول الأعمال.</w:t>
      </w:r>
    </w:p>
    <w:p>
      <w:pPr>
        <w:pStyle w:val="ListParagraph"/>
        <w:numPr>
          <w:ilvl w:val="0"/>
          <w:numId w:val="2"/>
        </w:numPr>
        <w:bidi/>
        <w:spacing w:after="100" w:line="300"/>
        <w:jc w:val="right"/>
      </w:pPr>
      <w:r>
        <w:rPr>
          <w:rFonts w:ascii="Arial" w:cs="Arial" w:eastAsia="Arial" w:hAnsi="Arial"/>
          <w:sz w:val="24"/>
          <w:szCs w:val="24"/>
          <w:rtl/>
        </w:rPr>
        <w:t xml:space="preserve">شرح آلية المداولات.</w:t>
      </w:r>
    </w:p>
    <w:p>
      <w:pPr>
        <w:pStyle w:val="ListParagraph"/>
        <w:numPr>
          <w:ilvl w:val="0"/>
          <w:numId w:val="2"/>
        </w:numPr>
        <w:bidi/>
        <w:spacing w:after="100" w:line="300"/>
        <w:jc w:val="right"/>
      </w:pPr>
      <w:r>
        <w:rPr>
          <w:rFonts w:ascii="Arial" w:cs="Arial" w:eastAsia="Arial" w:hAnsi="Arial"/>
          <w:sz w:val="24"/>
          <w:szCs w:val="24"/>
          <w:rtl/>
        </w:rPr>
        <w:t xml:space="preserve">شرح آلية التصويت.</w:t>
      </w:r>
    </w:p>
    <w:p>
      <w:pPr>
        <w:pStyle w:val="ListParagraph"/>
        <w:numPr>
          <w:ilvl w:val="0"/>
          <w:numId w:val="2"/>
        </w:numPr>
        <w:bidi/>
        <w:spacing w:after="100" w:line="300"/>
        <w:jc w:val="right"/>
      </w:pPr>
      <w:r>
        <w:rPr>
          <w:rFonts w:ascii="Arial" w:cs="Arial" w:eastAsia="Arial" w:hAnsi="Arial"/>
          <w:sz w:val="24"/>
          <w:szCs w:val="24"/>
          <w:rtl/>
        </w:rPr>
        <w:t xml:space="preserve">شرح كيفية طلب الكلمة.</w:t>
      </w:r>
    </w:p>
    <w:p>
      <w:pPr>
        <w:pStyle w:val="ListParagraph"/>
        <w:numPr>
          <w:ilvl w:val="0"/>
          <w:numId w:val="2"/>
        </w:numPr>
        <w:bidi/>
        <w:spacing w:after="100" w:line="300"/>
        <w:jc w:val="right"/>
      </w:pPr>
      <w:r>
        <w:rPr>
          <w:rFonts w:ascii="Arial" w:cs="Arial" w:eastAsia="Arial" w:hAnsi="Arial"/>
          <w:sz w:val="24"/>
          <w:szCs w:val="24"/>
          <w:rtl/>
        </w:rPr>
        <w:t xml:space="preserve">شرح قواعد الترتيب والانضباط.</w:t>
      </w:r>
    </w:p>
    <w:p>
      <w:pPr>
        <w:pStyle w:val="ListParagraph"/>
        <w:numPr>
          <w:ilvl w:val="0"/>
          <w:numId w:val="2"/>
        </w:numPr>
        <w:bidi/>
        <w:spacing w:after="100" w:line="300"/>
        <w:jc w:val="right"/>
      </w:pPr>
      <w:r>
        <w:rPr>
          <w:rFonts w:ascii="Arial" w:cs="Arial" w:eastAsia="Arial" w:hAnsi="Arial"/>
          <w:sz w:val="24"/>
          <w:szCs w:val="24"/>
          <w:rtl/>
        </w:rPr>
        <w:t xml:space="preserve">توضيح كيفية التواصل للحضور الافتراضي.</w:t>
      </w:r>
    </w:p>
    <w:p>
      <w:pPr>
        <w:pStyle w:val="Heading2"/>
        <w:bidi/>
        <w:spacing w:after="160" w:before="280"/>
        <w:jc w:val="right"/>
      </w:pPr>
      <w:r>
        <w:rPr>
          <w:rFonts w:ascii="Arial" w:cs="Arial" w:eastAsia="Arial" w:hAnsi="Arial"/>
          <w:b/>
          <w:bCs/>
          <w:color w:val="2E75B6"/>
          <w:sz w:val="30"/>
          <w:szCs w:val="30"/>
          <w:rtl/>
        </w:rPr>
        <w:t xml:space="preserve">5. الإعلان عن تعيين أمين السر وفارزي الأصوات</w:t>
      </w:r>
    </w:p>
    <w:p>
      <w:pPr>
        <w:bidi/>
        <w:spacing w:after="140" w:line="320"/>
        <w:jc w:val="both"/>
      </w:pPr>
      <w:r>
        <w:rPr>
          <w:rFonts w:ascii="Arial" w:cs="Arial" w:eastAsia="Arial" w:hAnsi="Arial"/>
          <w:sz w:val="24"/>
          <w:szCs w:val="24"/>
          <w:rtl/>
        </w:rPr>
        <w:t xml:space="preserve">يُعلن رئيس الجلسة عن:</w:t>
      </w:r>
    </w:p>
    <w:p>
      <w:pPr>
        <w:pStyle w:val="ListParagraph"/>
        <w:numPr>
          <w:ilvl w:val="0"/>
          <w:numId w:val="2"/>
        </w:numPr>
        <w:bidi/>
        <w:spacing w:after="100" w:line="300"/>
        <w:jc w:val="right"/>
      </w:pPr>
      <w:r>
        <w:rPr>
          <w:rFonts w:ascii="Arial" w:cs="Arial" w:eastAsia="Arial" w:hAnsi="Arial"/>
          <w:sz w:val="24"/>
          <w:szCs w:val="24"/>
          <w:rtl/>
        </w:rPr>
        <w:t xml:space="preserve">تعيين أمين السر للجمعية (عادةً أمين سر المجلس).</w:t>
      </w:r>
    </w:p>
    <w:p>
      <w:pPr>
        <w:pStyle w:val="ListParagraph"/>
        <w:numPr>
          <w:ilvl w:val="0"/>
          <w:numId w:val="2"/>
        </w:numPr>
        <w:bidi/>
        <w:spacing w:after="100" w:line="300"/>
        <w:jc w:val="right"/>
      </w:pPr>
      <w:r>
        <w:rPr>
          <w:rFonts w:ascii="Arial" w:cs="Arial" w:eastAsia="Arial" w:hAnsi="Arial"/>
          <w:sz w:val="24"/>
          <w:szCs w:val="24"/>
          <w:rtl/>
        </w:rPr>
        <w:t xml:space="preserve">تعيين فارزي الأصوات (شخصان أو أكثر).</w:t>
      </w:r>
    </w:p>
    <w:p>
      <w:pPr>
        <w:pStyle w:val="ListParagraph"/>
        <w:numPr>
          <w:ilvl w:val="0"/>
          <w:numId w:val="2"/>
        </w:numPr>
        <w:bidi/>
        <w:spacing w:after="100" w:line="300"/>
        <w:jc w:val="right"/>
      </w:pPr>
      <w:r>
        <w:rPr>
          <w:rFonts w:ascii="Arial" w:cs="Arial" w:eastAsia="Arial" w:hAnsi="Arial"/>
          <w:sz w:val="24"/>
          <w:szCs w:val="24"/>
          <w:rtl/>
        </w:rPr>
        <w:t xml:space="preserve">التأكيد على حياد الفارزين.</w:t>
      </w:r>
    </w:p>
    <w:p>
      <w:pPr>
        <w:pStyle w:val="ListParagraph"/>
        <w:numPr>
          <w:ilvl w:val="0"/>
          <w:numId w:val="2"/>
        </w:numPr>
        <w:bidi/>
        <w:spacing w:after="100" w:line="300"/>
        <w:jc w:val="right"/>
      </w:pPr>
      <w:r>
        <w:rPr>
          <w:rFonts w:ascii="Arial" w:cs="Arial" w:eastAsia="Arial" w:hAnsi="Arial"/>
          <w:sz w:val="24"/>
          <w:szCs w:val="24"/>
          <w:rtl/>
        </w:rPr>
        <w:t xml:space="preserve">التصويت الموافق من الجمعية على هذه التعيينات.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نصيحة عملية</w:t>
            </w:r>
          </w:p>
          <w:p>
            <w:pPr>
              <w:bidi/>
              <w:spacing w:line="300"/>
              <w:jc w:val="both"/>
            </w:pPr>
            <w:r>
              <w:rPr>
                <w:rFonts w:ascii="Arial" w:cs="Arial" w:eastAsia="Arial" w:hAnsi="Arial"/>
                <w:sz w:val="24"/>
                <w:szCs w:val="24"/>
                <w:rtl/>
              </w:rPr>
              <w:t xml:space="preserve">افتتاح الجمعية في الوقت المحدد بالضبط هو من علامات الاحترافية. التأخير ولو لدقائق يُعطي انطباعاً سلبياً عن إدارة الشركة. الشركات الرائدة تبدأ الجمعية في التوقيت المحدد سواء اكتمل عدد كبير من الحضور أم لا، مما يُعلِّم المساهمين الالتزام بالمواعيد ويعزز الانضباط المؤسسي.</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إدارة المداولات والنقاشات</w:t>
      </w:r>
    </w:p>
    <w:p>
      <w:pPr>
        <w:bidi/>
        <w:spacing w:after="140" w:line="320"/>
        <w:jc w:val="both"/>
      </w:pPr>
      <w:r>
        <w:rPr>
          <w:rFonts w:ascii="Arial" w:cs="Arial" w:eastAsia="Arial" w:hAnsi="Arial"/>
          <w:sz w:val="24"/>
          <w:szCs w:val="24"/>
          <w:rtl/>
        </w:rPr>
        <w:t xml:space="preserve">القلب النابض للجمعية هو المداولات. وإدارتها بشكل احترافي هو ما يُميز جمعية ناجحة عن أخرى فاشلة:</w:t>
      </w:r>
    </w:p>
    <w:p>
      <w:pPr>
        <w:pStyle w:val="Heading2"/>
        <w:bidi/>
        <w:spacing w:after="160" w:before="280"/>
        <w:jc w:val="right"/>
      </w:pPr>
      <w:r>
        <w:rPr>
          <w:rFonts w:ascii="Arial" w:cs="Arial" w:eastAsia="Arial" w:hAnsi="Arial"/>
          <w:b/>
          <w:bCs/>
          <w:color w:val="2E75B6"/>
          <w:sz w:val="30"/>
          <w:szCs w:val="30"/>
          <w:rtl/>
        </w:rPr>
        <w:t xml:space="preserve">1. عرض البند للمناقشة</w:t>
      </w:r>
    </w:p>
    <w:p>
      <w:pPr>
        <w:pStyle w:val="Heading3"/>
        <w:bidi/>
        <w:spacing w:after="120" w:before="200"/>
        <w:jc w:val="right"/>
      </w:pPr>
      <w:r>
        <w:rPr>
          <w:rFonts w:ascii="Arial" w:cs="Arial" w:eastAsia="Arial" w:hAnsi="Arial"/>
          <w:b/>
          <w:bCs/>
          <w:color w:val="1F4E79"/>
          <w:sz w:val="26"/>
          <w:szCs w:val="26"/>
          <w:rtl/>
        </w:rPr>
        <w:t xml:space="preserve">الخطوات المنهجية لكل بند</w:t>
      </w:r>
    </w:p>
    <w:p>
      <w:pPr>
        <w:pStyle w:val="ListParagraph"/>
        <w:numPr>
          <w:ilvl w:val="0"/>
          <w:numId w:val="3"/>
        </w:numPr>
        <w:bidi/>
        <w:spacing w:after="100" w:line="300"/>
        <w:jc w:val="right"/>
      </w:pPr>
      <w:r>
        <w:rPr>
          <w:rFonts w:ascii="Arial" w:cs="Arial" w:eastAsia="Arial" w:hAnsi="Arial"/>
          <w:sz w:val="24"/>
          <w:szCs w:val="24"/>
          <w:rtl/>
        </w:rPr>
        <w:t xml:space="preserve">الإعلان عن البند (الرقم والعنوان).</w:t>
      </w:r>
    </w:p>
    <w:p>
      <w:pPr>
        <w:pStyle w:val="ListParagraph"/>
        <w:numPr>
          <w:ilvl w:val="0"/>
          <w:numId w:val="3"/>
        </w:numPr>
        <w:bidi/>
        <w:spacing w:after="100" w:line="300"/>
        <w:jc w:val="right"/>
      </w:pPr>
      <w:r>
        <w:rPr>
          <w:rFonts w:ascii="Arial" w:cs="Arial" w:eastAsia="Arial" w:hAnsi="Arial"/>
          <w:sz w:val="24"/>
          <w:szCs w:val="24"/>
          <w:rtl/>
        </w:rPr>
        <w:t xml:space="preserve">قراءة النص الكامل للبند.</w:t>
      </w:r>
    </w:p>
    <w:p>
      <w:pPr>
        <w:pStyle w:val="ListParagraph"/>
        <w:numPr>
          <w:ilvl w:val="0"/>
          <w:numId w:val="3"/>
        </w:numPr>
        <w:bidi/>
        <w:spacing w:after="100" w:line="300"/>
        <w:jc w:val="right"/>
      </w:pPr>
      <w:r>
        <w:rPr>
          <w:rFonts w:ascii="Arial" w:cs="Arial" w:eastAsia="Arial" w:hAnsi="Arial"/>
          <w:sz w:val="24"/>
          <w:szCs w:val="24"/>
          <w:rtl/>
        </w:rPr>
        <w:t xml:space="preserve">تكليف المسؤول بتقديم البند:</w:t>
      </w:r>
    </w:p>
    <w:p>
      <w:pPr>
        <w:pStyle w:val="ListParagraph"/>
        <w:numPr>
          <w:ilvl w:val="0"/>
          <w:numId w:val="2"/>
        </w:numPr>
        <w:bidi/>
        <w:spacing w:after="100" w:line="300"/>
        <w:jc w:val="right"/>
      </w:pPr>
      <w:r>
        <w:rPr>
          <w:rFonts w:ascii="Arial" w:cs="Arial" w:eastAsia="Arial" w:hAnsi="Arial"/>
          <w:sz w:val="24"/>
          <w:szCs w:val="24"/>
          <w:rtl/>
        </w:rPr>
        <w:t xml:space="preserve">رئيس مجلس الإدارة للبنود الاستراتيجية.</w:t>
      </w:r>
    </w:p>
    <w:p>
      <w:pPr>
        <w:pStyle w:val="ListParagraph"/>
        <w:numPr>
          <w:ilvl w:val="0"/>
          <w:numId w:val="2"/>
        </w:numPr>
        <w:bidi/>
        <w:spacing w:after="100" w:line="300"/>
        <w:jc w:val="right"/>
      </w:pPr>
      <w:r>
        <w:rPr>
          <w:rFonts w:ascii="Arial" w:cs="Arial" w:eastAsia="Arial" w:hAnsi="Arial"/>
          <w:sz w:val="24"/>
          <w:szCs w:val="24"/>
          <w:rtl/>
        </w:rPr>
        <w:t xml:space="preserve">المدير المالي للبنود المالية.</w:t>
      </w:r>
    </w:p>
    <w:p>
      <w:pPr>
        <w:pStyle w:val="ListParagraph"/>
        <w:numPr>
          <w:ilvl w:val="0"/>
          <w:numId w:val="2"/>
        </w:numPr>
        <w:bidi/>
        <w:spacing w:after="100" w:line="300"/>
        <w:jc w:val="right"/>
      </w:pPr>
      <w:r>
        <w:rPr>
          <w:rFonts w:ascii="Arial" w:cs="Arial" w:eastAsia="Arial" w:hAnsi="Arial"/>
          <w:sz w:val="24"/>
          <w:szCs w:val="24"/>
          <w:rtl/>
        </w:rPr>
        <w:t xml:space="preserve">مراجع الحسابات لتقرير المراجعة.</w:t>
      </w:r>
    </w:p>
    <w:p>
      <w:pPr>
        <w:pStyle w:val="ListParagraph"/>
        <w:numPr>
          <w:ilvl w:val="0"/>
          <w:numId w:val="2"/>
        </w:numPr>
        <w:bidi/>
        <w:spacing w:after="100" w:line="300"/>
        <w:jc w:val="right"/>
      </w:pPr>
      <w:r>
        <w:rPr>
          <w:rFonts w:ascii="Arial" w:cs="Arial" w:eastAsia="Arial" w:hAnsi="Arial"/>
          <w:sz w:val="24"/>
          <w:szCs w:val="24"/>
          <w:rtl/>
        </w:rPr>
        <w:t xml:space="preserve">أمين السر للبنود الإجرائية.</w:t>
      </w:r>
    </w:p>
    <w:p>
      <w:pPr>
        <w:pStyle w:val="ListParagraph"/>
        <w:numPr>
          <w:ilvl w:val="0"/>
          <w:numId w:val="3"/>
        </w:numPr>
        <w:bidi/>
        <w:spacing w:after="100" w:line="300"/>
        <w:jc w:val="right"/>
      </w:pPr>
      <w:r>
        <w:rPr>
          <w:rFonts w:ascii="Arial" w:cs="Arial" w:eastAsia="Arial" w:hAnsi="Arial"/>
          <w:sz w:val="24"/>
          <w:szCs w:val="24"/>
          <w:rtl/>
        </w:rPr>
        <w:t xml:space="preserve">شرح خلفية البند والمبررات.</w:t>
      </w:r>
    </w:p>
    <w:p>
      <w:pPr>
        <w:pStyle w:val="ListParagraph"/>
        <w:numPr>
          <w:ilvl w:val="0"/>
          <w:numId w:val="3"/>
        </w:numPr>
        <w:bidi/>
        <w:spacing w:after="100" w:line="300"/>
        <w:jc w:val="right"/>
      </w:pPr>
      <w:r>
        <w:rPr>
          <w:rFonts w:ascii="Arial" w:cs="Arial" w:eastAsia="Arial" w:hAnsi="Arial"/>
          <w:sz w:val="24"/>
          <w:szCs w:val="24"/>
          <w:rtl/>
        </w:rPr>
        <w:t xml:space="preserve">استعراض المستندات الداعمة.</w:t>
      </w:r>
    </w:p>
    <w:p>
      <w:pPr>
        <w:pStyle w:val="ListParagraph"/>
        <w:numPr>
          <w:ilvl w:val="0"/>
          <w:numId w:val="3"/>
        </w:numPr>
        <w:bidi/>
        <w:spacing w:after="100" w:line="300"/>
        <w:jc w:val="right"/>
      </w:pPr>
      <w:r>
        <w:rPr>
          <w:rFonts w:ascii="Arial" w:cs="Arial" w:eastAsia="Arial" w:hAnsi="Arial"/>
          <w:sz w:val="24"/>
          <w:szCs w:val="24"/>
          <w:rtl/>
        </w:rPr>
        <w:t xml:space="preserve">توضيح الأثر المتوقع.</w:t>
      </w:r>
    </w:p>
    <w:p>
      <w:pPr>
        <w:pStyle w:val="ListParagraph"/>
        <w:numPr>
          <w:ilvl w:val="0"/>
          <w:numId w:val="3"/>
        </w:numPr>
        <w:bidi/>
        <w:spacing w:after="100" w:line="300"/>
        <w:jc w:val="right"/>
      </w:pPr>
      <w:r>
        <w:rPr>
          <w:rFonts w:ascii="Arial" w:cs="Arial" w:eastAsia="Arial" w:hAnsi="Arial"/>
          <w:sz w:val="24"/>
          <w:szCs w:val="24"/>
          <w:rtl/>
        </w:rPr>
        <w:t xml:space="preserve">فتح باب المناقشة.</w:t>
      </w:r>
    </w:p>
    <w:p>
      <w:pPr>
        <w:pStyle w:val="Heading2"/>
        <w:bidi/>
        <w:spacing w:after="160" w:before="280"/>
        <w:jc w:val="right"/>
      </w:pPr>
      <w:r>
        <w:rPr>
          <w:rFonts w:ascii="Arial" w:cs="Arial" w:eastAsia="Arial" w:hAnsi="Arial"/>
          <w:b/>
          <w:bCs/>
          <w:color w:val="2E75B6"/>
          <w:sz w:val="30"/>
          <w:szCs w:val="30"/>
          <w:rtl/>
        </w:rPr>
        <w:t xml:space="preserve">2. إدارة المناقشات</w:t>
      </w:r>
    </w:p>
    <w:p>
      <w:pPr>
        <w:pStyle w:val="Heading3"/>
        <w:bidi/>
        <w:spacing w:after="120" w:before="200"/>
        <w:jc w:val="right"/>
      </w:pPr>
      <w:r>
        <w:rPr>
          <w:rFonts w:ascii="Arial" w:cs="Arial" w:eastAsia="Arial" w:hAnsi="Arial"/>
          <w:b/>
          <w:bCs/>
          <w:color w:val="1F4E79"/>
          <w:sz w:val="26"/>
          <w:szCs w:val="26"/>
          <w:rtl/>
        </w:rPr>
        <w:t xml:space="preserve">(أ) فتح باب الكلام</w:t>
      </w:r>
    </w:p>
    <w:p>
      <w:pPr>
        <w:pStyle w:val="ListParagraph"/>
        <w:numPr>
          <w:ilvl w:val="0"/>
          <w:numId w:val="2"/>
        </w:numPr>
        <w:bidi/>
        <w:spacing w:after="100" w:line="300"/>
        <w:jc w:val="right"/>
      </w:pPr>
      <w:r>
        <w:rPr>
          <w:rFonts w:ascii="Arial" w:cs="Arial" w:eastAsia="Arial" w:hAnsi="Arial"/>
          <w:sz w:val="24"/>
          <w:szCs w:val="24"/>
          <w:rtl/>
        </w:rPr>
        <w:t xml:space="preserve">الإعلان الواضح عن فتح باب المناقشة.</w:t>
      </w:r>
    </w:p>
    <w:p>
      <w:pPr>
        <w:pStyle w:val="ListParagraph"/>
        <w:numPr>
          <w:ilvl w:val="0"/>
          <w:numId w:val="2"/>
        </w:numPr>
        <w:bidi/>
        <w:spacing w:after="100" w:line="300"/>
        <w:jc w:val="right"/>
      </w:pPr>
      <w:r>
        <w:rPr>
          <w:rFonts w:ascii="Arial" w:cs="Arial" w:eastAsia="Arial" w:hAnsi="Arial"/>
          <w:sz w:val="24"/>
          <w:szCs w:val="24"/>
          <w:rtl/>
        </w:rPr>
        <w:t xml:space="preserve">شرح آلية طلب الكلمة (رفع اليد، النقر إلكترونياً، الإشارة عبر المنصة).</w:t>
      </w:r>
    </w:p>
    <w:p>
      <w:pPr>
        <w:pStyle w:val="ListParagraph"/>
        <w:numPr>
          <w:ilvl w:val="0"/>
          <w:numId w:val="2"/>
        </w:numPr>
        <w:bidi/>
        <w:spacing w:after="100" w:line="300"/>
        <w:jc w:val="right"/>
      </w:pPr>
      <w:r>
        <w:rPr>
          <w:rFonts w:ascii="Arial" w:cs="Arial" w:eastAsia="Arial" w:hAnsi="Arial"/>
          <w:sz w:val="24"/>
          <w:szCs w:val="24"/>
          <w:rtl/>
        </w:rPr>
        <w:t xml:space="preserve">تحديد الزمن الأقصى لكل مداخلة (3-5 دقائق عادةً).</w:t>
      </w:r>
    </w:p>
    <w:p>
      <w:pPr>
        <w:pStyle w:val="ListParagraph"/>
        <w:numPr>
          <w:ilvl w:val="0"/>
          <w:numId w:val="2"/>
        </w:numPr>
        <w:bidi/>
        <w:spacing w:after="100" w:line="300"/>
        <w:jc w:val="right"/>
      </w:pPr>
      <w:r>
        <w:rPr>
          <w:rFonts w:ascii="Arial" w:cs="Arial" w:eastAsia="Arial" w:hAnsi="Arial"/>
          <w:sz w:val="24"/>
          <w:szCs w:val="24"/>
          <w:rtl/>
        </w:rPr>
        <w:t xml:space="preserve">تحديد عدد المداخلات المسموحة لكل مساهم.</w:t>
      </w:r>
    </w:p>
    <w:p>
      <w:pPr>
        <w:pStyle w:val="Heading3"/>
        <w:bidi/>
        <w:spacing w:after="120" w:before="200"/>
        <w:jc w:val="right"/>
      </w:pPr>
      <w:r>
        <w:rPr>
          <w:rFonts w:ascii="Arial" w:cs="Arial" w:eastAsia="Arial" w:hAnsi="Arial"/>
          <w:b/>
          <w:bCs/>
          <w:color w:val="1F4E79"/>
          <w:sz w:val="26"/>
          <w:szCs w:val="26"/>
          <w:rtl/>
        </w:rPr>
        <w:t xml:space="preserve">(ب) ترتيب المداخلات</w:t>
      </w:r>
    </w:p>
    <w:p>
      <w:pPr>
        <w:pStyle w:val="ListParagraph"/>
        <w:numPr>
          <w:ilvl w:val="0"/>
          <w:numId w:val="2"/>
        </w:numPr>
        <w:bidi/>
        <w:spacing w:after="100" w:line="300"/>
        <w:jc w:val="right"/>
      </w:pPr>
      <w:r>
        <w:rPr>
          <w:rFonts w:ascii="Arial" w:cs="Arial" w:eastAsia="Arial" w:hAnsi="Arial"/>
          <w:sz w:val="24"/>
          <w:szCs w:val="24"/>
          <w:rtl/>
        </w:rPr>
        <w:t xml:space="preserve">اتباع ترتيب طلب الكلام.</w:t>
      </w:r>
    </w:p>
    <w:p>
      <w:pPr>
        <w:pStyle w:val="ListParagraph"/>
        <w:numPr>
          <w:ilvl w:val="0"/>
          <w:numId w:val="2"/>
        </w:numPr>
        <w:bidi/>
        <w:spacing w:after="100" w:line="300"/>
        <w:jc w:val="right"/>
      </w:pPr>
      <w:r>
        <w:rPr>
          <w:rFonts w:ascii="Arial" w:cs="Arial" w:eastAsia="Arial" w:hAnsi="Arial"/>
          <w:sz w:val="24"/>
          <w:szCs w:val="24"/>
          <w:rtl/>
        </w:rPr>
        <w:t xml:space="preserve">في حالة الطلبات المتزامنة، البدء بالمساهمين الكبار أو من لم يتكلم سابقاً.</w:t>
      </w:r>
    </w:p>
    <w:p>
      <w:pPr>
        <w:pStyle w:val="ListParagraph"/>
        <w:numPr>
          <w:ilvl w:val="0"/>
          <w:numId w:val="2"/>
        </w:numPr>
        <w:bidi/>
        <w:spacing w:after="100" w:line="300"/>
        <w:jc w:val="right"/>
      </w:pPr>
      <w:r>
        <w:rPr>
          <w:rFonts w:ascii="Arial" w:cs="Arial" w:eastAsia="Arial" w:hAnsi="Arial"/>
          <w:sz w:val="24"/>
          <w:szCs w:val="24"/>
          <w:rtl/>
        </w:rPr>
        <w:t xml:space="preserve">ضمان التنوع في الأصوات.</w:t>
      </w:r>
    </w:p>
    <w:p>
      <w:pPr>
        <w:pStyle w:val="ListParagraph"/>
        <w:numPr>
          <w:ilvl w:val="0"/>
          <w:numId w:val="2"/>
        </w:numPr>
        <w:bidi/>
        <w:spacing w:after="100" w:line="300"/>
        <w:jc w:val="right"/>
      </w:pPr>
      <w:r>
        <w:rPr>
          <w:rFonts w:ascii="Arial" w:cs="Arial" w:eastAsia="Arial" w:hAnsi="Arial"/>
          <w:sz w:val="24"/>
          <w:szCs w:val="24"/>
          <w:rtl/>
        </w:rPr>
        <w:t xml:space="preserve">عدم تكرار نفس المساهم في وقت قصير.</w:t>
      </w:r>
    </w:p>
    <w:p>
      <w:pPr>
        <w:pStyle w:val="Heading3"/>
        <w:bidi/>
        <w:spacing w:after="120" w:before="200"/>
        <w:jc w:val="right"/>
      </w:pPr>
      <w:r>
        <w:rPr>
          <w:rFonts w:ascii="Arial" w:cs="Arial" w:eastAsia="Arial" w:hAnsi="Arial"/>
          <w:b/>
          <w:bCs/>
          <w:color w:val="1F4E79"/>
          <w:sz w:val="26"/>
          <w:szCs w:val="26"/>
          <w:rtl/>
        </w:rPr>
        <w:t xml:space="preserve">(ج) خلال المداخلة</w:t>
      </w:r>
    </w:p>
    <w:p>
      <w:pPr>
        <w:pStyle w:val="ListParagraph"/>
        <w:numPr>
          <w:ilvl w:val="0"/>
          <w:numId w:val="2"/>
        </w:numPr>
        <w:bidi/>
        <w:spacing w:after="100" w:line="300"/>
        <w:jc w:val="right"/>
      </w:pPr>
      <w:r>
        <w:rPr>
          <w:rFonts w:ascii="Arial" w:cs="Arial" w:eastAsia="Arial" w:hAnsi="Arial"/>
          <w:sz w:val="24"/>
          <w:szCs w:val="24"/>
          <w:rtl/>
        </w:rPr>
        <w:t xml:space="preserve">الاستماع باهتمام للمتحدث.</w:t>
      </w:r>
    </w:p>
    <w:p>
      <w:pPr>
        <w:pStyle w:val="ListParagraph"/>
        <w:numPr>
          <w:ilvl w:val="0"/>
          <w:numId w:val="2"/>
        </w:numPr>
        <w:bidi/>
        <w:spacing w:after="100" w:line="300"/>
        <w:jc w:val="right"/>
      </w:pPr>
      <w:r>
        <w:rPr>
          <w:rFonts w:ascii="Arial" w:cs="Arial" w:eastAsia="Arial" w:hAnsi="Arial"/>
          <w:sz w:val="24"/>
          <w:szCs w:val="24"/>
          <w:rtl/>
        </w:rPr>
        <w:t xml:space="preserve">عدم المقاطعة إلا للضرورة (انتهاء الوقت، الخروج عن الموضوع).</w:t>
      </w:r>
    </w:p>
    <w:p>
      <w:pPr>
        <w:pStyle w:val="ListParagraph"/>
        <w:numPr>
          <w:ilvl w:val="0"/>
          <w:numId w:val="2"/>
        </w:numPr>
        <w:bidi/>
        <w:spacing w:after="100" w:line="300"/>
        <w:jc w:val="right"/>
      </w:pPr>
      <w:r>
        <w:rPr>
          <w:rFonts w:ascii="Arial" w:cs="Arial" w:eastAsia="Arial" w:hAnsi="Arial"/>
          <w:sz w:val="24"/>
          <w:szCs w:val="24"/>
          <w:rtl/>
        </w:rPr>
        <w:t xml:space="preserve">الإشارة بكياسة لانتهاء الوقت قبل دقيقة.</w:t>
      </w:r>
    </w:p>
    <w:p>
      <w:pPr>
        <w:pStyle w:val="ListParagraph"/>
        <w:numPr>
          <w:ilvl w:val="0"/>
          <w:numId w:val="2"/>
        </w:numPr>
        <w:bidi/>
        <w:spacing w:after="100" w:line="300"/>
        <w:jc w:val="right"/>
      </w:pPr>
      <w:r>
        <w:rPr>
          <w:rFonts w:ascii="Arial" w:cs="Arial" w:eastAsia="Arial" w:hAnsi="Arial"/>
          <w:sz w:val="24"/>
          <w:szCs w:val="24"/>
          <w:rtl/>
        </w:rPr>
        <w:t xml:space="preserve">التذكير بالموضوع إذا انحرف المتحدث.</w:t>
      </w:r>
    </w:p>
    <w:p>
      <w:pPr>
        <w:pStyle w:val="Heading3"/>
        <w:bidi/>
        <w:spacing w:after="120" w:before="200"/>
        <w:jc w:val="right"/>
      </w:pPr>
      <w:r>
        <w:rPr>
          <w:rFonts w:ascii="Arial" w:cs="Arial" w:eastAsia="Arial" w:hAnsi="Arial"/>
          <w:b/>
          <w:bCs/>
          <w:color w:val="1F4E79"/>
          <w:sz w:val="26"/>
          <w:szCs w:val="26"/>
          <w:rtl/>
        </w:rPr>
        <w:t xml:space="preserve">(د) الإجابة على الأسئلة</w:t>
      </w:r>
    </w:p>
    <w:p>
      <w:pPr>
        <w:pStyle w:val="ListParagraph"/>
        <w:numPr>
          <w:ilvl w:val="0"/>
          <w:numId w:val="2"/>
        </w:numPr>
        <w:bidi/>
        <w:spacing w:after="100" w:line="300"/>
        <w:jc w:val="right"/>
      </w:pPr>
      <w:r>
        <w:rPr>
          <w:rFonts w:ascii="Arial" w:cs="Arial" w:eastAsia="Arial" w:hAnsi="Arial"/>
          <w:sz w:val="24"/>
          <w:szCs w:val="24"/>
          <w:rtl/>
        </w:rPr>
        <w:t xml:space="preserve">تسجيل جميع الأسئلة قبل الإجابة.</w:t>
      </w:r>
    </w:p>
    <w:p>
      <w:pPr>
        <w:pStyle w:val="ListParagraph"/>
        <w:numPr>
          <w:ilvl w:val="0"/>
          <w:numId w:val="2"/>
        </w:numPr>
        <w:bidi/>
        <w:spacing w:after="100" w:line="300"/>
        <w:jc w:val="right"/>
      </w:pPr>
      <w:r>
        <w:rPr>
          <w:rFonts w:ascii="Arial" w:cs="Arial" w:eastAsia="Arial" w:hAnsi="Arial"/>
          <w:sz w:val="24"/>
          <w:szCs w:val="24"/>
          <w:rtl/>
        </w:rPr>
        <w:t xml:space="preserve">توزيع الإجابات على المختصين.</w:t>
      </w:r>
    </w:p>
    <w:p>
      <w:pPr>
        <w:pStyle w:val="ListParagraph"/>
        <w:numPr>
          <w:ilvl w:val="0"/>
          <w:numId w:val="2"/>
        </w:numPr>
        <w:bidi/>
        <w:spacing w:after="100" w:line="300"/>
        <w:jc w:val="right"/>
      </w:pPr>
      <w:r>
        <w:rPr>
          <w:rFonts w:ascii="Arial" w:cs="Arial" w:eastAsia="Arial" w:hAnsi="Arial"/>
          <w:sz w:val="24"/>
          <w:szCs w:val="24"/>
          <w:rtl/>
        </w:rPr>
        <w:t xml:space="preserve">الإجابة بشكل صريح وواضح.</w:t>
      </w:r>
    </w:p>
    <w:p>
      <w:pPr>
        <w:pStyle w:val="ListParagraph"/>
        <w:numPr>
          <w:ilvl w:val="0"/>
          <w:numId w:val="2"/>
        </w:numPr>
        <w:bidi/>
        <w:spacing w:after="100" w:line="300"/>
        <w:jc w:val="right"/>
      </w:pPr>
      <w:r>
        <w:rPr>
          <w:rFonts w:ascii="Arial" w:cs="Arial" w:eastAsia="Arial" w:hAnsi="Arial"/>
          <w:sz w:val="24"/>
          <w:szCs w:val="24"/>
          <w:rtl/>
        </w:rPr>
        <w:t xml:space="preserve">الاعتراف بالأسئلة التي تحتاج لمعلومات إضافية.</w:t>
      </w:r>
    </w:p>
    <w:p>
      <w:pPr>
        <w:pStyle w:val="ListParagraph"/>
        <w:numPr>
          <w:ilvl w:val="0"/>
          <w:numId w:val="2"/>
        </w:numPr>
        <w:bidi/>
        <w:spacing w:after="100" w:line="300"/>
        <w:jc w:val="right"/>
      </w:pPr>
      <w:r>
        <w:rPr>
          <w:rFonts w:ascii="Arial" w:cs="Arial" w:eastAsia="Arial" w:hAnsi="Arial"/>
          <w:sz w:val="24"/>
          <w:szCs w:val="24"/>
          <w:rtl/>
        </w:rPr>
        <w:t xml:space="preserve">الوعد بالرد لاحقاً إذا لزم.</w:t>
      </w:r>
    </w:p>
    <w:p>
      <w:pPr>
        <w:pStyle w:val="Heading2"/>
        <w:bidi/>
        <w:spacing w:after="160" w:before="280"/>
        <w:jc w:val="right"/>
      </w:pPr>
      <w:r>
        <w:rPr>
          <w:rFonts w:ascii="Arial" w:cs="Arial" w:eastAsia="Arial" w:hAnsi="Arial"/>
          <w:b/>
          <w:bCs/>
          <w:color w:val="2E75B6"/>
          <w:sz w:val="30"/>
          <w:szCs w:val="30"/>
          <w:rtl/>
        </w:rPr>
        <w:t xml:space="preserve">3. التعامل مع أنواع الأسئلة</w:t>
      </w:r>
    </w:p>
    <w:p>
      <w:pPr>
        <w:pStyle w:val="Heading3"/>
        <w:bidi/>
        <w:spacing w:after="120" w:before="200"/>
        <w:jc w:val="right"/>
      </w:pPr>
      <w:r>
        <w:rPr>
          <w:rFonts w:ascii="Arial" w:cs="Arial" w:eastAsia="Arial" w:hAnsi="Arial"/>
          <w:b/>
          <w:bCs/>
          <w:color w:val="1F4E79"/>
          <w:sz w:val="26"/>
          <w:szCs w:val="26"/>
          <w:rtl/>
        </w:rPr>
        <w:t xml:space="preserve">(أ) الأسئلة المالية</w:t>
      </w:r>
    </w:p>
    <w:p>
      <w:pPr>
        <w:pStyle w:val="ListParagraph"/>
        <w:numPr>
          <w:ilvl w:val="0"/>
          <w:numId w:val="2"/>
        </w:numPr>
        <w:bidi/>
        <w:spacing w:after="100" w:line="300"/>
        <w:jc w:val="right"/>
      </w:pPr>
      <w:r>
        <w:rPr>
          <w:rFonts w:ascii="Arial" w:cs="Arial" w:eastAsia="Arial" w:hAnsi="Arial"/>
          <w:sz w:val="24"/>
          <w:szCs w:val="24"/>
          <w:rtl/>
        </w:rPr>
        <w:t xml:space="preserve">تُحال للمدير المالي ومراجع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الإجابة بأرقام دقيقة.</w:t>
      </w:r>
    </w:p>
    <w:p>
      <w:pPr>
        <w:pStyle w:val="ListParagraph"/>
        <w:numPr>
          <w:ilvl w:val="0"/>
          <w:numId w:val="2"/>
        </w:numPr>
        <w:bidi/>
        <w:spacing w:after="100" w:line="300"/>
        <w:jc w:val="right"/>
      </w:pPr>
      <w:r>
        <w:rPr>
          <w:rFonts w:ascii="Arial" w:cs="Arial" w:eastAsia="Arial" w:hAnsi="Arial"/>
          <w:sz w:val="24"/>
          <w:szCs w:val="24"/>
          <w:rtl/>
        </w:rPr>
        <w:t xml:space="preserve">الإشارة للقوائم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شرح المنهجية المحاسبية.</w:t>
      </w:r>
    </w:p>
    <w:p>
      <w:pPr>
        <w:pStyle w:val="Heading3"/>
        <w:bidi/>
        <w:spacing w:after="120" w:before="200"/>
        <w:jc w:val="right"/>
      </w:pPr>
      <w:r>
        <w:rPr>
          <w:rFonts w:ascii="Arial" w:cs="Arial" w:eastAsia="Arial" w:hAnsi="Arial"/>
          <w:b/>
          <w:bCs/>
          <w:color w:val="1F4E79"/>
          <w:sz w:val="26"/>
          <w:szCs w:val="26"/>
          <w:rtl/>
        </w:rPr>
        <w:t xml:space="preserve">(ب) الأسئلة الاستراتيجية</w:t>
      </w:r>
    </w:p>
    <w:p>
      <w:pPr>
        <w:pStyle w:val="ListParagraph"/>
        <w:numPr>
          <w:ilvl w:val="0"/>
          <w:numId w:val="2"/>
        </w:numPr>
        <w:bidi/>
        <w:spacing w:after="100" w:line="300"/>
        <w:jc w:val="right"/>
      </w:pPr>
      <w:r>
        <w:rPr>
          <w:rFonts w:ascii="Arial" w:cs="Arial" w:eastAsia="Arial" w:hAnsi="Arial"/>
          <w:sz w:val="24"/>
          <w:szCs w:val="24"/>
          <w:rtl/>
        </w:rPr>
        <w:t xml:space="preserve">تُحال لرئيس المجلس أو الرئيس التنفيذي.</w:t>
      </w:r>
    </w:p>
    <w:p>
      <w:pPr>
        <w:pStyle w:val="ListParagraph"/>
        <w:numPr>
          <w:ilvl w:val="0"/>
          <w:numId w:val="2"/>
        </w:numPr>
        <w:bidi/>
        <w:spacing w:after="100" w:line="300"/>
        <w:jc w:val="right"/>
      </w:pPr>
      <w:r>
        <w:rPr>
          <w:rFonts w:ascii="Arial" w:cs="Arial" w:eastAsia="Arial" w:hAnsi="Arial"/>
          <w:sz w:val="24"/>
          <w:szCs w:val="24"/>
          <w:rtl/>
        </w:rPr>
        <w:t xml:space="preserve">الإجابة بمستوى الإفصاح المناسب.</w:t>
      </w:r>
    </w:p>
    <w:p>
      <w:pPr>
        <w:pStyle w:val="ListParagraph"/>
        <w:numPr>
          <w:ilvl w:val="0"/>
          <w:numId w:val="2"/>
        </w:numPr>
        <w:bidi/>
        <w:spacing w:after="100" w:line="300"/>
        <w:jc w:val="right"/>
      </w:pPr>
      <w:r>
        <w:rPr>
          <w:rFonts w:ascii="Arial" w:cs="Arial" w:eastAsia="Arial" w:hAnsi="Arial"/>
          <w:sz w:val="24"/>
          <w:szCs w:val="24"/>
          <w:rtl/>
        </w:rPr>
        <w:t xml:space="preserve">عدم الإفصاح عن أسرار تجارية.</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الشفافية والسرية.</w:t>
      </w:r>
    </w:p>
    <w:p>
      <w:pPr>
        <w:pStyle w:val="Heading3"/>
        <w:bidi/>
        <w:spacing w:after="120" w:before="200"/>
        <w:jc w:val="right"/>
      </w:pPr>
      <w:r>
        <w:rPr>
          <w:rFonts w:ascii="Arial" w:cs="Arial" w:eastAsia="Arial" w:hAnsi="Arial"/>
          <w:b/>
          <w:bCs/>
          <w:color w:val="1F4E79"/>
          <w:sz w:val="26"/>
          <w:szCs w:val="26"/>
          <w:rtl/>
        </w:rPr>
        <w:t xml:space="preserve">(ج) الأسئلة القانونية</w:t>
      </w:r>
    </w:p>
    <w:p>
      <w:pPr>
        <w:pStyle w:val="ListParagraph"/>
        <w:numPr>
          <w:ilvl w:val="0"/>
          <w:numId w:val="2"/>
        </w:numPr>
        <w:bidi/>
        <w:spacing w:after="100" w:line="300"/>
        <w:jc w:val="right"/>
      </w:pPr>
      <w:r>
        <w:rPr>
          <w:rFonts w:ascii="Arial" w:cs="Arial" w:eastAsia="Arial" w:hAnsi="Arial"/>
          <w:sz w:val="24"/>
          <w:szCs w:val="24"/>
          <w:rtl/>
        </w:rPr>
        <w:t xml:space="preserve">تُحال للمستشار القانوني.</w:t>
      </w:r>
    </w:p>
    <w:p>
      <w:pPr>
        <w:pStyle w:val="ListParagraph"/>
        <w:numPr>
          <w:ilvl w:val="0"/>
          <w:numId w:val="2"/>
        </w:numPr>
        <w:bidi/>
        <w:spacing w:after="100" w:line="300"/>
        <w:jc w:val="right"/>
      </w:pPr>
      <w:r>
        <w:rPr>
          <w:rFonts w:ascii="Arial" w:cs="Arial" w:eastAsia="Arial" w:hAnsi="Arial"/>
          <w:sz w:val="24"/>
          <w:szCs w:val="24"/>
          <w:rtl/>
        </w:rPr>
        <w:t xml:space="preserve">الإجابة على الأنظمة واللوائح.</w:t>
      </w:r>
    </w:p>
    <w:p>
      <w:pPr>
        <w:pStyle w:val="ListParagraph"/>
        <w:numPr>
          <w:ilvl w:val="0"/>
          <w:numId w:val="2"/>
        </w:numPr>
        <w:bidi/>
        <w:spacing w:after="100" w:line="300"/>
        <w:jc w:val="right"/>
      </w:pPr>
      <w:r>
        <w:rPr>
          <w:rFonts w:ascii="Arial" w:cs="Arial" w:eastAsia="Arial" w:hAnsi="Arial"/>
          <w:sz w:val="24"/>
          <w:szCs w:val="24"/>
          <w:rtl/>
        </w:rPr>
        <w:t xml:space="preserve">تفسير المواد القانونية.</w:t>
      </w:r>
    </w:p>
    <w:p>
      <w:pPr>
        <w:pStyle w:val="ListParagraph"/>
        <w:numPr>
          <w:ilvl w:val="0"/>
          <w:numId w:val="2"/>
        </w:numPr>
        <w:bidi/>
        <w:spacing w:after="100" w:line="300"/>
        <w:jc w:val="right"/>
      </w:pPr>
      <w:r>
        <w:rPr>
          <w:rFonts w:ascii="Arial" w:cs="Arial" w:eastAsia="Arial" w:hAnsi="Arial"/>
          <w:sz w:val="24"/>
          <w:szCs w:val="24"/>
          <w:rtl/>
        </w:rPr>
        <w:t xml:space="preserve">الإحالة للمصادر الرسمية.</w:t>
      </w:r>
    </w:p>
    <w:p>
      <w:pPr>
        <w:pStyle w:val="Heading3"/>
        <w:bidi/>
        <w:spacing w:after="120" w:before="200"/>
        <w:jc w:val="right"/>
      </w:pPr>
      <w:r>
        <w:rPr>
          <w:rFonts w:ascii="Arial" w:cs="Arial" w:eastAsia="Arial" w:hAnsi="Arial"/>
          <w:b/>
          <w:bCs/>
          <w:color w:val="1F4E79"/>
          <w:sz w:val="26"/>
          <w:szCs w:val="26"/>
          <w:rtl/>
        </w:rPr>
        <w:t xml:space="preserve">(د) الأسئلة التشغيلية</w:t>
      </w:r>
    </w:p>
    <w:p>
      <w:pPr>
        <w:pStyle w:val="ListParagraph"/>
        <w:numPr>
          <w:ilvl w:val="0"/>
          <w:numId w:val="2"/>
        </w:numPr>
        <w:bidi/>
        <w:spacing w:after="100" w:line="300"/>
        <w:jc w:val="right"/>
      </w:pPr>
      <w:r>
        <w:rPr>
          <w:rFonts w:ascii="Arial" w:cs="Arial" w:eastAsia="Arial" w:hAnsi="Arial"/>
          <w:sz w:val="24"/>
          <w:szCs w:val="24"/>
          <w:rtl/>
        </w:rPr>
        <w:t xml:space="preserve">تُحال للإدارة التنفيذية المعنية.</w:t>
      </w:r>
    </w:p>
    <w:p>
      <w:pPr>
        <w:pStyle w:val="ListParagraph"/>
        <w:numPr>
          <w:ilvl w:val="0"/>
          <w:numId w:val="2"/>
        </w:numPr>
        <w:bidi/>
        <w:spacing w:after="100" w:line="300"/>
        <w:jc w:val="right"/>
      </w:pPr>
      <w:r>
        <w:rPr>
          <w:rFonts w:ascii="Arial" w:cs="Arial" w:eastAsia="Arial" w:hAnsi="Arial"/>
          <w:sz w:val="24"/>
          <w:szCs w:val="24"/>
          <w:rtl/>
        </w:rPr>
        <w:t xml:space="preserve">شرح الجوانب التشغيلية.</w:t>
      </w:r>
    </w:p>
    <w:p>
      <w:pPr>
        <w:pStyle w:val="ListParagraph"/>
        <w:numPr>
          <w:ilvl w:val="0"/>
          <w:numId w:val="2"/>
        </w:numPr>
        <w:bidi/>
        <w:spacing w:after="100" w:line="300"/>
        <w:jc w:val="right"/>
      </w:pPr>
      <w:r>
        <w:rPr>
          <w:rFonts w:ascii="Arial" w:cs="Arial" w:eastAsia="Arial" w:hAnsi="Arial"/>
          <w:sz w:val="24"/>
          <w:szCs w:val="24"/>
          <w:rtl/>
        </w:rPr>
        <w:t xml:space="preserve">توضيح الآليات.</w:t>
      </w:r>
    </w:p>
    <w:p>
      <w:pPr>
        <w:pStyle w:val="ListParagraph"/>
        <w:numPr>
          <w:ilvl w:val="0"/>
          <w:numId w:val="2"/>
        </w:numPr>
        <w:bidi/>
        <w:spacing w:after="100" w:line="300"/>
        <w:jc w:val="right"/>
      </w:pPr>
      <w:r>
        <w:rPr>
          <w:rFonts w:ascii="Arial" w:cs="Arial" w:eastAsia="Arial" w:hAnsi="Arial"/>
          <w:sz w:val="24"/>
          <w:szCs w:val="24"/>
          <w:rtl/>
        </w:rPr>
        <w:t xml:space="preserve">الأمثلة العملية.</w:t>
      </w:r>
    </w:p>
    <w:p>
      <w:pPr>
        <w:pStyle w:val="Heading2"/>
        <w:bidi/>
        <w:spacing w:after="160" w:before="280"/>
        <w:jc w:val="right"/>
      </w:pPr>
      <w:r>
        <w:rPr>
          <w:rFonts w:ascii="Arial" w:cs="Arial" w:eastAsia="Arial" w:hAnsi="Arial"/>
          <w:b/>
          <w:bCs/>
          <w:color w:val="2E75B6"/>
          <w:sz w:val="30"/>
          <w:szCs w:val="30"/>
          <w:rtl/>
        </w:rPr>
        <w:t xml:space="preserve">4. المرافعات والاعتراضات</w:t>
      </w:r>
    </w:p>
    <w:p>
      <w:pPr>
        <w:pStyle w:val="Heading3"/>
        <w:bidi/>
        <w:spacing w:after="120" w:before="200"/>
        <w:jc w:val="right"/>
      </w:pPr>
      <w:r>
        <w:rPr>
          <w:rFonts w:ascii="Arial" w:cs="Arial" w:eastAsia="Arial" w:hAnsi="Arial"/>
          <w:b/>
          <w:bCs/>
          <w:color w:val="1F4E79"/>
          <w:sz w:val="26"/>
          <w:szCs w:val="26"/>
          <w:rtl/>
        </w:rPr>
        <w:t xml:space="preserve">التعامل مع الاعتراضات</w:t>
      </w:r>
    </w:p>
    <w:p>
      <w:pPr>
        <w:pStyle w:val="ListParagraph"/>
        <w:numPr>
          <w:ilvl w:val="0"/>
          <w:numId w:val="2"/>
        </w:numPr>
        <w:bidi/>
        <w:spacing w:after="100" w:line="300"/>
        <w:jc w:val="right"/>
      </w:pPr>
      <w:r>
        <w:rPr>
          <w:rFonts w:ascii="Arial" w:cs="Arial" w:eastAsia="Arial" w:hAnsi="Arial"/>
          <w:sz w:val="24"/>
          <w:szCs w:val="24"/>
          <w:rtl/>
        </w:rPr>
        <w:t xml:space="preserve">الاستماع باهتمام للاعتراض.</w:t>
      </w:r>
    </w:p>
    <w:p>
      <w:pPr>
        <w:pStyle w:val="ListParagraph"/>
        <w:numPr>
          <w:ilvl w:val="0"/>
          <w:numId w:val="2"/>
        </w:numPr>
        <w:bidi/>
        <w:spacing w:after="100" w:line="300"/>
        <w:jc w:val="right"/>
      </w:pPr>
      <w:r>
        <w:rPr>
          <w:rFonts w:ascii="Arial" w:cs="Arial" w:eastAsia="Arial" w:hAnsi="Arial"/>
          <w:sz w:val="24"/>
          <w:szCs w:val="24"/>
          <w:rtl/>
        </w:rPr>
        <w:t xml:space="preserve">توضيح موقف الإدارة.</w:t>
      </w:r>
    </w:p>
    <w:p>
      <w:pPr>
        <w:pStyle w:val="ListParagraph"/>
        <w:numPr>
          <w:ilvl w:val="0"/>
          <w:numId w:val="2"/>
        </w:numPr>
        <w:bidi/>
        <w:spacing w:after="100" w:line="300"/>
        <w:jc w:val="right"/>
      </w:pPr>
      <w:r>
        <w:rPr>
          <w:rFonts w:ascii="Arial" w:cs="Arial" w:eastAsia="Arial" w:hAnsi="Arial"/>
          <w:sz w:val="24"/>
          <w:szCs w:val="24"/>
          <w:rtl/>
        </w:rPr>
        <w:t xml:space="preserve">تقديم المبررات.</w:t>
      </w:r>
    </w:p>
    <w:p>
      <w:pPr>
        <w:pStyle w:val="ListParagraph"/>
        <w:numPr>
          <w:ilvl w:val="0"/>
          <w:numId w:val="2"/>
        </w:numPr>
        <w:bidi/>
        <w:spacing w:after="100" w:line="300"/>
        <w:jc w:val="right"/>
      </w:pPr>
      <w:r>
        <w:rPr>
          <w:rFonts w:ascii="Arial" w:cs="Arial" w:eastAsia="Arial" w:hAnsi="Arial"/>
          <w:sz w:val="24"/>
          <w:szCs w:val="24"/>
          <w:rtl/>
        </w:rPr>
        <w:t xml:space="preserve">الموازنة بين وجهات النظر.</w:t>
      </w:r>
    </w:p>
    <w:p>
      <w:pPr>
        <w:pStyle w:val="ListParagraph"/>
        <w:numPr>
          <w:ilvl w:val="0"/>
          <w:numId w:val="2"/>
        </w:numPr>
        <w:bidi/>
        <w:spacing w:after="100" w:line="300"/>
        <w:jc w:val="right"/>
      </w:pPr>
      <w:r>
        <w:rPr>
          <w:rFonts w:ascii="Arial" w:cs="Arial" w:eastAsia="Arial" w:hAnsi="Arial"/>
          <w:sz w:val="24"/>
          <w:szCs w:val="24"/>
          <w:rtl/>
        </w:rPr>
        <w:t xml:space="preserve">توثيق الاعتراض في المحضر.</w:t>
      </w:r>
    </w:p>
    <w:p>
      <w:pPr>
        <w:pStyle w:val="Heading3"/>
        <w:bidi/>
        <w:spacing w:after="120" w:before="200"/>
        <w:jc w:val="right"/>
      </w:pPr>
      <w:r>
        <w:rPr>
          <w:rFonts w:ascii="Arial" w:cs="Arial" w:eastAsia="Arial" w:hAnsi="Arial"/>
          <w:b/>
          <w:bCs/>
          <w:color w:val="1F4E79"/>
          <w:sz w:val="26"/>
          <w:szCs w:val="26"/>
          <w:rtl/>
        </w:rPr>
        <w:t xml:space="preserve">التعامل مع الاتهامات</w:t>
      </w:r>
    </w:p>
    <w:p>
      <w:pPr>
        <w:pStyle w:val="ListParagraph"/>
        <w:numPr>
          <w:ilvl w:val="0"/>
          <w:numId w:val="2"/>
        </w:numPr>
        <w:bidi/>
        <w:spacing w:after="100" w:line="300"/>
        <w:jc w:val="right"/>
      </w:pPr>
      <w:r>
        <w:rPr>
          <w:rFonts w:ascii="Arial" w:cs="Arial" w:eastAsia="Arial" w:hAnsi="Arial"/>
          <w:sz w:val="24"/>
          <w:szCs w:val="24"/>
          <w:rtl/>
        </w:rPr>
        <w:t xml:space="preserve">الهدوء والاحترافية.</w:t>
      </w:r>
    </w:p>
    <w:p>
      <w:pPr>
        <w:pStyle w:val="ListParagraph"/>
        <w:numPr>
          <w:ilvl w:val="0"/>
          <w:numId w:val="2"/>
        </w:numPr>
        <w:bidi/>
        <w:spacing w:after="100" w:line="300"/>
        <w:jc w:val="right"/>
      </w:pPr>
      <w:r>
        <w:rPr>
          <w:rFonts w:ascii="Arial" w:cs="Arial" w:eastAsia="Arial" w:hAnsi="Arial"/>
          <w:sz w:val="24"/>
          <w:szCs w:val="24"/>
          <w:rtl/>
        </w:rPr>
        <w:t xml:space="preserve">طلب التوضيح والأدلة.</w:t>
      </w:r>
    </w:p>
    <w:p>
      <w:pPr>
        <w:pStyle w:val="ListParagraph"/>
        <w:numPr>
          <w:ilvl w:val="0"/>
          <w:numId w:val="2"/>
        </w:numPr>
        <w:bidi/>
        <w:spacing w:after="100" w:line="300"/>
        <w:jc w:val="right"/>
      </w:pPr>
      <w:r>
        <w:rPr>
          <w:rFonts w:ascii="Arial" w:cs="Arial" w:eastAsia="Arial" w:hAnsi="Arial"/>
          <w:sz w:val="24"/>
          <w:szCs w:val="24"/>
          <w:rtl/>
        </w:rPr>
        <w:t xml:space="preserve">الإجابة على الموضوعي وتجاهل العاطفي.</w:t>
      </w:r>
    </w:p>
    <w:p>
      <w:pPr>
        <w:pStyle w:val="ListParagraph"/>
        <w:numPr>
          <w:ilvl w:val="0"/>
          <w:numId w:val="2"/>
        </w:numPr>
        <w:bidi/>
        <w:spacing w:after="100" w:line="300"/>
        <w:jc w:val="right"/>
      </w:pPr>
      <w:r>
        <w:rPr>
          <w:rFonts w:ascii="Arial" w:cs="Arial" w:eastAsia="Arial" w:hAnsi="Arial"/>
          <w:sz w:val="24"/>
          <w:szCs w:val="24"/>
          <w:rtl/>
        </w:rPr>
        <w:t xml:space="preserve">عدم الدخول في جدال شخصي.</w:t>
      </w:r>
    </w:p>
    <w:p>
      <w:pPr>
        <w:pStyle w:val="ListParagraph"/>
        <w:numPr>
          <w:ilvl w:val="0"/>
          <w:numId w:val="2"/>
        </w:numPr>
        <w:bidi/>
        <w:spacing w:after="100" w:line="300"/>
        <w:jc w:val="right"/>
      </w:pPr>
      <w:r>
        <w:rPr>
          <w:rFonts w:ascii="Arial" w:cs="Arial" w:eastAsia="Arial" w:hAnsi="Arial"/>
          <w:sz w:val="24"/>
          <w:szCs w:val="24"/>
          <w:rtl/>
        </w:rPr>
        <w:t xml:space="preserve">الإحالة للقنوات الرسمية.</w:t>
      </w:r>
    </w:p>
    <w:p>
      <w:pPr>
        <w:pStyle w:val="Heading2"/>
        <w:bidi/>
        <w:spacing w:after="160" w:before="280"/>
        <w:jc w:val="right"/>
      </w:pPr>
      <w:r>
        <w:rPr>
          <w:rFonts w:ascii="Arial" w:cs="Arial" w:eastAsia="Arial" w:hAnsi="Arial"/>
          <w:b/>
          <w:bCs/>
          <w:color w:val="2E75B6"/>
          <w:sz w:val="30"/>
          <w:szCs w:val="30"/>
          <w:rtl/>
        </w:rPr>
        <w:t xml:space="preserve">5. إغلاق المناقشة</w:t>
      </w:r>
    </w:p>
    <w:p>
      <w:pPr>
        <w:pStyle w:val="ListParagraph"/>
        <w:numPr>
          <w:ilvl w:val="0"/>
          <w:numId w:val="3"/>
        </w:numPr>
        <w:bidi/>
        <w:spacing w:after="100" w:line="300"/>
        <w:jc w:val="right"/>
      </w:pPr>
      <w:r>
        <w:rPr>
          <w:rFonts w:ascii="Arial" w:cs="Arial" w:eastAsia="Arial" w:hAnsi="Arial"/>
          <w:sz w:val="24"/>
          <w:szCs w:val="24"/>
          <w:rtl/>
        </w:rPr>
        <w:t xml:space="preserve">الإعلان عن قرب إغلاق المناقشة.</w:t>
      </w:r>
    </w:p>
    <w:p>
      <w:pPr>
        <w:pStyle w:val="ListParagraph"/>
        <w:numPr>
          <w:ilvl w:val="0"/>
          <w:numId w:val="3"/>
        </w:numPr>
        <w:bidi/>
        <w:spacing w:after="100" w:line="300"/>
        <w:jc w:val="right"/>
      </w:pPr>
      <w:r>
        <w:rPr>
          <w:rFonts w:ascii="Arial" w:cs="Arial" w:eastAsia="Arial" w:hAnsi="Arial"/>
          <w:sz w:val="24"/>
          <w:szCs w:val="24"/>
          <w:rtl/>
        </w:rPr>
        <w:t xml:space="preserve">استيعاب آخر المداخلات.</w:t>
      </w:r>
    </w:p>
    <w:p>
      <w:pPr>
        <w:pStyle w:val="ListParagraph"/>
        <w:numPr>
          <w:ilvl w:val="0"/>
          <w:numId w:val="3"/>
        </w:numPr>
        <w:bidi/>
        <w:spacing w:after="100" w:line="300"/>
        <w:jc w:val="right"/>
      </w:pPr>
      <w:r>
        <w:rPr>
          <w:rFonts w:ascii="Arial" w:cs="Arial" w:eastAsia="Arial" w:hAnsi="Arial"/>
          <w:sz w:val="24"/>
          <w:szCs w:val="24"/>
          <w:rtl/>
        </w:rPr>
        <w:t xml:space="preserve">ملخص رئيس الجلسة للنقاشات.</w:t>
      </w:r>
    </w:p>
    <w:p>
      <w:pPr>
        <w:pStyle w:val="ListParagraph"/>
        <w:numPr>
          <w:ilvl w:val="0"/>
          <w:numId w:val="3"/>
        </w:numPr>
        <w:bidi/>
        <w:spacing w:after="100" w:line="300"/>
        <w:jc w:val="right"/>
      </w:pPr>
      <w:r>
        <w:rPr>
          <w:rFonts w:ascii="Arial" w:cs="Arial" w:eastAsia="Arial" w:hAnsi="Arial"/>
          <w:sz w:val="24"/>
          <w:szCs w:val="24"/>
          <w:rtl/>
        </w:rPr>
        <w:t xml:space="preserve">استعراض البدائل والخيارات.</w:t>
      </w:r>
    </w:p>
    <w:p>
      <w:pPr>
        <w:pStyle w:val="ListParagraph"/>
        <w:numPr>
          <w:ilvl w:val="0"/>
          <w:numId w:val="3"/>
        </w:numPr>
        <w:bidi/>
        <w:spacing w:after="100" w:line="300"/>
        <w:jc w:val="right"/>
      </w:pPr>
      <w:r>
        <w:rPr>
          <w:rFonts w:ascii="Arial" w:cs="Arial" w:eastAsia="Arial" w:hAnsi="Arial"/>
          <w:sz w:val="24"/>
          <w:szCs w:val="24"/>
          <w:rtl/>
        </w:rPr>
        <w:t xml:space="preserve">توضيح القرار المقترح للتصويت.</w:t>
      </w:r>
    </w:p>
    <w:p>
      <w:pPr>
        <w:pStyle w:val="ListParagraph"/>
        <w:numPr>
          <w:ilvl w:val="0"/>
          <w:numId w:val="3"/>
        </w:numPr>
        <w:bidi/>
        <w:spacing w:after="100" w:line="300"/>
        <w:jc w:val="right"/>
      </w:pPr>
      <w:r>
        <w:rPr>
          <w:rFonts w:ascii="Arial" w:cs="Arial" w:eastAsia="Arial" w:hAnsi="Arial"/>
          <w:sz w:val="24"/>
          <w:szCs w:val="24"/>
          <w:rtl/>
        </w:rPr>
        <w:t xml:space="preserve">الإعلان عن فتح باب التصويت.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إدارة إيقاع الجمعية</w:t>
      </w:r>
    </w:p>
    <w:p>
      <w:pPr>
        <w:bidi/>
        <w:spacing w:after="140" w:line="320"/>
        <w:jc w:val="both"/>
      </w:pPr>
      <w:r>
        <w:rPr>
          <w:rFonts w:ascii="Arial" w:cs="Arial" w:eastAsia="Arial" w:hAnsi="Arial"/>
          <w:sz w:val="24"/>
          <w:szCs w:val="24"/>
          <w:rtl/>
        </w:rPr>
        <w:t xml:space="preserve">إدارة الوقت من أهم مهارات رئيس الجلسة. الجمعية المثلى تتم في زمن مناسب: لا قصيرة بحيث تبدو شكلية، ولا طويلة بحيث تُتعب الحضور:</w:t>
      </w:r>
    </w:p>
    <w:p>
      <w:pPr>
        <w:pStyle w:val="Heading2"/>
        <w:bidi/>
        <w:spacing w:after="160" w:before="280"/>
        <w:jc w:val="right"/>
      </w:pPr>
      <w:r>
        <w:rPr>
          <w:rFonts w:ascii="Arial" w:cs="Arial" w:eastAsia="Arial" w:hAnsi="Arial"/>
          <w:b/>
          <w:bCs/>
          <w:color w:val="2E75B6"/>
          <w:sz w:val="30"/>
          <w:szCs w:val="30"/>
          <w:rtl/>
        </w:rPr>
        <w:t xml:space="preserve">1. الزمن النموذجي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76"/>
        <w:gridCol w:w="425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الجمعية</w:t>
            </w:r>
          </w:p>
        </w:tc>
        <w:tc>
          <w:tcPr>
            <w:tcW w:type="dxa" w:w="237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الزمن المقترح</w:t>
            </w:r>
          </w:p>
        </w:tc>
        <w:tc>
          <w:tcPr>
            <w:tcW w:type="dxa" w:w="425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ملاحظات</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العادية السنوية البسيطة</w:t>
            </w:r>
          </w:p>
        </w:tc>
        <w:tc>
          <w:tcPr>
            <w:tcW w:type="dxa" w:w="237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1.5 - 2 ساعة</w:t>
            </w:r>
          </w:p>
        </w:tc>
        <w:tc>
          <w:tcPr>
            <w:tcW w:type="dxa" w:w="425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بدون قرارات معقدة</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العادية السنوية الشاملة</w:t>
            </w:r>
          </w:p>
        </w:tc>
        <w:tc>
          <w:tcPr>
            <w:tcW w:type="dxa" w:w="237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2 - 3 ساعات</w:t>
            </w:r>
          </w:p>
        </w:tc>
        <w:tc>
          <w:tcPr>
            <w:tcW w:type="dxa" w:w="425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مع انتخابات وأمور كثيرة</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غير العادية البسيطة</w:t>
            </w:r>
          </w:p>
        </w:tc>
        <w:tc>
          <w:tcPr>
            <w:tcW w:type="dxa" w:w="237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1 - 1.5 ساعة</w:t>
            </w:r>
          </w:p>
        </w:tc>
        <w:tc>
          <w:tcPr>
            <w:tcW w:type="dxa" w:w="425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تعديل بسيط في النظام</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غير العادية الكبرى</w:t>
            </w:r>
          </w:p>
        </w:tc>
        <w:tc>
          <w:tcPr>
            <w:tcW w:type="dxa" w:w="237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2 - 4 ساعات</w:t>
            </w:r>
          </w:p>
        </w:tc>
        <w:tc>
          <w:tcPr>
            <w:tcW w:type="dxa" w:w="425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اندماج، استحواذ، تصفية</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الخاصة</w:t>
            </w:r>
          </w:p>
        </w:tc>
        <w:tc>
          <w:tcPr>
            <w:tcW w:type="dxa" w:w="237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1 - 2 ساعة</w:t>
            </w:r>
          </w:p>
        </w:tc>
        <w:tc>
          <w:tcPr>
            <w:tcW w:type="dxa" w:w="425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حسب الفئة والقرار</w:t>
            </w:r>
          </w:p>
        </w:tc>
      </w:tr>
    </w:tbl>
    <w:p>
      <w:pPr>
        <w:pStyle w:val="Heading2"/>
        <w:bidi/>
        <w:spacing w:after="160" w:before="280"/>
        <w:jc w:val="right"/>
      </w:pPr>
      <w:r>
        <w:rPr>
          <w:rFonts w:ascii="Arial" w:cs="Arial" w:eastAsia="Arial" w:hAnsi="Arial"/>
          <w:b/>
          <w:bCs/>
          <w:color w:val="2E75B6"/>
          <w:sz w:val="30"/>
          <w:szCs w:val="30"/>
          <w:rtl/>
        </w:rPr>
        <w:t xml:space="preserve">2. توزيع الوقت داخل الجمعية</w:t>
      </w:r>
    </w:p>
    <w:p>
      <w:pPr>
        <w:bidi/>
        <w:spacing w:after="140" w:line="320"/>
        <w:jc w:val="both"/>
      </w:pPr>
      <w:r>
        <w:rPr>
          <w:rFonts w:ascii="Arial" w:cs="Arial" w:eastAsia="Arial" w:hAnsi="Arial"/>
          <w:sz w:val="24"/>
          <w:szCs w:val="24"/>
          <w:rtl/>
        </w:rPr>
        <w:t xml:space="preserve">توزيع نموذجي لجمعية مدتها ساعتين:</w:t>
      </w:r>
    </w:p>
    <w:p>
      <w:pPr>
        <w:pStyle w:val="ListParagraph"/>
        <w:numPr>
          <w:ilvl w:val="0"/>
          <w:numId w:val="2"/>
        </w:numPr>
        <w:bidi/>
        <w:spacing w:after="100" w:line="300"/>
        <w:jc w:val="right"/>
      </w:pPr>
      <w:r>
        <w:rPr>
          <w:rFonts w:ascii="Arial" w:cs="Arial" w:eastAsia="Arial" w:hAnsi="Arial"/>
          <w:sz w:val="24"/>
          <w:szCs w:val="24"/>
          <w:rtl/>
        </w:rPr>
        <w:t xml:space="preserve">الافتتاح والإجراءات الأولية: 10 دقائق</w:t>
      </w:r>
    </w:p>
    <w:p>
      <w:pPr>
        <w:pStyle w:val="ListParagraph"/>
        <w:numPr>
          <w:ilvl w:val="0"/>
          <w:numId w:val="2"/>
        </w:numPr>
        <w:bidi/>
        <w:spacing w:after="100" w:line="300"/>
        <w:jc w:val="right"/>
      </w:pPr>
      <w:r>
        <w:rPr>
          <w:rFonts w:ascii="Arial" w:cs="Arial" w:eastAsia="Arial" w:hAnsi="Arial"/>
          <w:sz w:val="24"/>
          <w:szCs w:val="24"/>
          <w:rtl/>
        </w:rPr>
        <w:t xml:space="preserve">استعراض تقرير المجلس: 20 دقيقة</w:t>
      </w:r>
    </w:p>
    <w:p>
      <w:pPr>
        <w:pStyle w:val="ListParagraph"/>
        <w:numPr>
          <w:ilvl w:val="0"/>
          <w:numId w:val="2"/>
        </w:numPr>
        <w:bidi/>
        <w:spacing w:after="100" w:line="300"/>
        <w:jc w:val="right"/>
      </w:pPr>
      <w:r>
        <w:rPr>
          <w:rFonts w:ascii="Arial" w:cs="Arial" w:eastAsia="Arial" w:hAnsi="Arial"/>
          <w:sz w:val="24"/>
          <w:szCs w:val="24"/>
          <w:rtl/>
        </w:rPr>
        <w:t xml:space="preserve">استعراض تقرير المراجع: 10 دقائق</w:t>
      </w:r>
    </w:p>
    <w:p>
      <w:pPr>
        <w:pStyle w:val="ListParagraph"/>
        <w:numPr>
          <w:ilvl w:val="0"/>
          <w:numId w:val="2"/>
        </w:numPr>
        <w:bidi/>
        <w:spacing w:after="100" w:line="300"/>
        <w:jc w:val="right"/>
      </w:pPr>
      <w:r>
        <w:rPr>
          <w:rFonts w:ascii="Arial" w:cs="Arial" w:eastAsia="Arial" w:hAnsi="Arial"/>
          <w:sz w:val="24"/>
          <w:szCs w:val="24"/>
          <w:rtl/>
        </w:rPr>
        <w:t xml:space="preserve">المناقشة العامة: 30 دقيقة</w:t>
      </w:r>
    </w:p>
    <w:p>
      <w:pPr>
        <w:pStyle w:val="ListParagraph"/>
        <w:numPr>
          <w:ilvl w:val="0"/>
          <w:numId w:val="2"/>
        </w:numPr>
        <w:bidi/>
        <w:spacing w:after="100" w:line="300"/>
        <w:jc w:val="right"/>
      </w:pPr>
      <w:r>
        <w:rPr>
          <w:rFonts w:ascii="Arial" w:cs="Arial" w:eastAsia="Arial" w:hAnsi="Arial"/>
          <w:sz w:val="24"/>
          <w:szCs w:val="24"/>
          <w:rtl/>
        </w:rPr>
        <w:t xml:space="preserve">التصويت على بنود متعددة: 30 دقيقة</w:t>
      </w:r>
    </w:p>
    <w:p>
      <w:pPr>
        <w:pStyle w:val="ListParagraph"/>
        <w:numPr>
          <w:ilvl w:val="0"/>
          <w:numId w:val="2"/>
        </w:numPr>
        <w:bidi/>
        <w:spacing w:after="100" w:line="300"/>
        <w:jc w:val="right"/>
      </w:pPr>
      <w:r>
        <w:rPr>
          <w:rFonts w:ascii="Arial" w:cs="Arial" w:eastAsia="Arial" w:hAnsi="Arial"/>
          <w:sz w:val="24"/>
          <w:szCs w:val="24"/>
          <w:rtl/>
        </w:rPr>
        <w:t xml:space="preserve">إعلان النتائج والختام: 20 دقيقة</w:t>
      </w:r>
    </w:p>
    <w:p>
      <w:pPr>
        <w:pStyle w:val="Heading2"/>
        <w:bidi/>
        <w:spacing w:after="160" w:before="280"/>
        <w:jc w:val="right"/>
      </w:pPr>
      <w:r>
        <w:rPr>
          <w:rFonts w:ascii="Arial" w:cs="Arial" w:eastAsia="Arial" w:hAnsi="Arial"/>
          <w:b/>
          <w:bCs/>
          <w:color w:val="2E75B6"/>
          <w:sz w:val="30"/>
          <w:szCs w:val="30"/>
          <w:rtl/>
        </w:rPr>
        <w:t xml:space="preserve">3. أدوات إدارة الوقت</w:t>
      </w:r>
    </w:p>
    <w:p>
      <w:pPr>
        <w:pStyle w:val="Heading3"/>
        <w:bidi/>
        <w:spacing w:after="120" w:before="200"/>
        <w:jc w:val="right"/>
      </w:pPr>
      <w:r>
        <w:rPr>
          <w:rFonts w:ascii="Arial" w:cs="Arial" w:eastAsia="Arial" w:hAnsi="Arial"/>
          <w:b/>
          <w:bCs/>
          <w:color w:val="1F4E79"/>
          <w:sz w:val="26"/>
          <w:szCs w:val="26"/>
          <w:rtl/>
        </w:rPr>
        <w:t xml:space="preserve">(أ) الجدول الزمني المعلن</w:t>
      </w:r>
    </w:p>
    <w:p>
      <w:pPr>
        <w:pStyle w:val="ListParagraph"/>
        <w:numPr>
          <w:ilvl w:val="0"/>
          <w:numId w:val="2"/>
        </w:numPr>
        <w:bidi/>
        <w:spacing w:after="100" w:line="300"/>
        <w:jc w:val="right"/>
      </w:pPr>
      <w:r>
        <w:rPr>
          <w:rFonts w:ascii="Arial" w:cs="Arial" w:eastAsia="Arial" w:hAnsi="Arial"/>
          <w:sz w:val="24"/>
          <w:szCs w:val="24"/>
          <w:rtl/>
        </w:rPr>
        <w:t xml:space="preserve">توضيح الوقت المخصص لكل بند مسبقاً.</w:t>
      </w:r>
    </w:p>
    <w:p>
      <w:pPr>
        <w:pStyle w:val="ListParagraph"/>
        <w:numPr>
          <w:ilvl w:val="0"/>
          <w:numId w:val="2"/>
        </w:numPr>
        <w:bidi/>
        <w:spacing w:after="100" w:line="300"/>
        <w:jc w:val="right"/>
      </w:pPr>
      <w:r>
        <w:rPr>
          <w:rFonts w:ascii="Arial" w:cs="Arial" w:eastAsia="Arial" w:hAnsi="Arial"/>
          <w:sz w:val="24"/>
          <w:szCs w:val="24"/>
          <w:rtl/>
        </w:rPr>
        <w:t xml:space="preserve">عرضه على الشاشة.</w:t>
      </w:r>
    </w:p>
    <w:p>
      <w:pPr>
        <w:pStyle w:val="ListParagraph"/>
        <w:numPr>
          <w:ilvl w:val="0"/>
          <w:numId w:val="2"/>
        </w:numPr>
        <w:bidi/>
        <w:spacing w:after="100" w:line="300"/>
        <w:jc w:val="right"/>
      </w:pPr>
      <w:r>
        <w:rPr>
          <w:rFonts w:ascii="Arial" w:cs="Arial" w:eastAsia="Arial" w:hAnsi="Arial"/>
          <w:sz w:val="24"/>
          <w:szCs w:val="24"/>
          <w:rtl/>
        </w:rPr>
        <w:t xml:space="preserve">الإشارة للتقدم في الجدول.</w:t>
      </w:r>
    </w:p>
    <w:p>
      <w:pPr>
        <w:pStyle w:val="Heading3"/>
        <w:bidi/>
        <w:spacing w:after="120" w:before="200"/>
        <w:jc w:val="right"/>
      </w:pPr>
      <w:r>
        <w:rPr>
          <w:rFonts w:ascii="Arial" w:cs="Arial" w:eastAsia="Arial" w:hAnsi="Arial"/>
          <w:b/>
          <w:bCs/>
          <w:color w:val="1F4E79"/>
          <w:sz w:val="26"/>
          <w:szCs w:val="26"/>
          <w:rtl/>
        </w:rPr>
        <w:t xml:space="preserve">(ب) المؤقتات والتنبيهات</w:t>
      </w:r>
    </w:p>
    <w:p>
      <w:pPr>
        <w:pStyle w:val="ListParagraph"/>
        <w:numPr>
          <w:ilvl w:val="0"/>
          <w:numId w:val="2"/>
        </w:numPr>
        <w:bidi/>
        <w:spacing w:after="100" w:line="300"/>
        <w:jc w:val="right"/>
      </w:pPr>
      <w:r>
        <w:rPr>
          <w:rFonts w:ascii="Arial" w:cs="Arial" w:eastAsia="Arial" w:hAnsi="Arial"/>
          <w:sz w:val="24"/>
          <w:szCs w:val="24"/>
          <w:rtl/>
        </w:rPr>
        <w:t xml:space="preserve">مؤقت لكل مداخلة (3-5 دقائق).</w:t>
      </w:r>
    </w:p>
    <w:p>
      <w:pPr>
        <w:pStyle w:val="ListParagraph"/>
        <w:numPr>
          <w:ilvl w:val="0"/>
          <w:numId w:val="2"/>
        </w:numPr>
        <w:bidi/>
        <w:spacing w:after="100" w:line="300"/>
        <w:jc w:val="right"/>
      </w:pPr>
      <w:r>
        <w:rPr>
          <w:rFonts w:ascii="Arial" w:cs="Arial" w:eastAsia="Arial" w:hAnsi="Arial"/>
          <w:sz w:val="24"/>
          <w:szCs w:val="24"/>
          <w:rtl/>
        </w:rPr>
        <w:t xml:space="preserve">تنبيه قبل انتهاء الوقت بـ 30 ثانية.</w:t>
      </w:r>
    </w:p>
    <w:p>
      <w:pPr>
        <w:pStyle w:val="ListParagraph"/>
        <w:numPr>
          <w:ilvl w:val="0"/>
          <w:numId w:val="2"/>
        </w:numPr>
        <w:bidi/>
        <w:spacing w:after="100" w:line="300"/>
        <w:jc w:val="right"/>
      </w:pPr>
      <w:r>
        <w:rPr>
          <w:rFonts w:ascii="Arial" w:cs="Arial" w:eastAsia="Arial" w:hAnsi="Arial"/>
          <w:sz w:val="24"/>
          <w:szCs w:val="24"/>
          <w:rtl/>
        </w:rPr>
        <w:t xml:space="preserve">استخدام إشارات بصرية وصوتية.</w:t>
      </w:r>
    </w:p>
    <w:p>
      <w:pPr>
        <w:pStyle w:val="Heading3"/>
        <w:bidi/>
        <w:spacing w:after="120" w:before="200"/>
        <w:jc w:val="right"/>
      </w:pPr>
      <w:r>
        <w:rPr>
          <w:rFonts w:ascii="Arial" w:cs="Arial" w:eastAsia="Arial" w:hAnsi="Arial"/>
          <w:b/>
          <w:bCs/>
          <w:color w:val="1F4E79"/>
          <w:sz w:val="26"/>
          <w:szCs w:val="26"/>
          <w:rtl/>
        </w:rPr>
        <w:t xml:space="preserve">(ج) المرونة المنضبطة</w:t>
      </w:r>
    </w:p>
    <w:p>
      <w:pPr>
        <w:pStyle w:val="ListParagraph"/>
        <w:numPr>
          <w:ilvl w:val="0"/>
          <w:numId w:val="2"/>
        </w:numPr>
        <w:bidi/>
        <w:spacing w:after="100" w:line="300"/>
        <w:jc w:val="right"/>
      </w:pPr>
      <w:r>
        <w:rPr>
          <w:rFonts w:ascii="Arial" w:cs="Arial" w:eastAsia="Arial" w:hAnsi="Arial"/>
          <w:sz w:val="24"/>
          <w:szCs w:val="24"/>
          <w:rtl/>
        </w:rPr>
        <w:t xml:space="preserve">السماح بتمديد المناقشة للبنود الجوهرية.</w:t>
      </w:r>
    </w:p>
    <w:p>
      <w:pPr>
        <w:pStyle w:val="ListParagraph"/>
        <w:numPr>
          <w:ilvl w:val="0"/>
          <w:numId w:val="2"/>
        </w:numPr>
        <w:bidi/>
        <w:spacing w:after="100" w:line="300"/>
        <w:jc w:val="right"/>
      </w:pPr>
      <w:r>
        <w:rPr>
          <w:rFonts w:ascii="Arial" w:cs="Arial" w:eastAsia="Arial" w:hAnsi="Arial"/>
          <w:sz w:val="24"/>
          <w:szCs w:val="24"/>
          <w:rtl/>
        </w:rPr>
        <w:t xml:space="preserve">اختصار البنود الإجرائية.</w:t>
      </w:r>
    </w:p>
    <w:p>
      <w:pPr>
        <w:pStyle w:val="ListParagraph"/>
        <w:numPr>
          <w:ilvl w:val="0"/>
          <w:numId w:val="2"/>
        </w:numPr>
        <w:bidi/>
        <w:spacing w:after="100" w:line="300"/>
        <w:jc w:val="right"/>
      </w:pPr>
      <w:r>
        <w:rPr>
          <w:rFonts w:ascii="Arial" w:cs="Arial" w:eastAsia="Arial" w:hAnsi="Arial"/>
          <w:sz w:val="24"/>
          <w:szCs w:val="24"/>
          <w:rtl/>
        </w:rPr>
        <w:t xml:space="preserve">التعديل في الزمن حسب الحاجة.</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الكفاءة والشمولية.</w:t>
      </w:r>
    </w:p>
    <w:p>
      <w:pPr>
        <w:pStyle w:val="Heading2"/>
        <w:bidi/>
        <w:spacing w:after="160" w:before="280"/>
        <w:jc w:val="right"/>
      </w:pPr>
      <w:r>
        <w:rPr>
          <w:rFonts w:ascii="Arial" w:cs="Arial" w:eastAsia="Arial" w:hAnsi="Arial"/>
          <w:b/>
          <w:bCs/>
          <w:color w:val="2E75B6"/>
          <w:sz w:val="30"/>
          <w:szCs w:val="30"/>
          <w:rtl/>
        </w:rPr>
        <w:t xml:space="preserve">4. التعامل مع الإطالة</w:t>
      </w:r>
    </w:p>
    <w:p>
      <w:pPr>
        <w:pStyle w:val="ListParagraph"/>
        <w:numPr>
          <w:ilvl w:val="0"/>
          <w:numId w:val="2"/>
        </w:numPr>
        <w:bidi/>
        <w:spacing w:after="100" w:line="300"/>
        <w:jc w:val="right"/>
      </w:pPr>
      <w:r>
        <w:rPr>
          <w:rFonts w:ascii="Arial" w:cs="Arial" w:eastAsia="Arial" w:hAnsi="Arial"/>
          <w:sz w:val="24"/>
          <w:szCs w:val="24"/>
          <w:rtl/>
        </w:rPr>
        <w:t xml:space="preserve">التذكير الكياسي بالموضوع.</w:t>
      </w:r>
    </w:p>
    <w:p>
      <w:pPr>
        <w:pStyle w:val="ListParagraph"/>
        <w:numPr>
          <w:ilvl w:val="0"/>
          <w:numId w:val="2"/>
        </w:numPr>
        <w:bidi/>
        <w:spacing w:after="100" w:line="300"/>
        <w:jc w:val="right"/>
      </w:pPr>
      <w:r>
        <w:rPr>
          <w:rFonts w:ascii="Arial" w:cs="Arial" w:eastAsia="Arial" w:hAnsi="Arial"/>
          <w:sz w:val="24"/>
          <w:szCs w:val="24"/>
          <w:rtl/>
        </w:rPr>
        <w:t xml:space="preserve">استخدام "ملخصاً لما قلته..."</w:t>
      </w:r>
    </w:p>
    <w:p>
      <w:pPr>
        <w:pStyle w:val="ListParagraph"/>
        <w:numPr>
          <w:ilvl w:val="0"/>
          <w:numId w:val="2"/>
        </w:numPr>
        <w:bidi/>
        <w:spacing w:after="100" w:line="300"/>
        <w:jc w:val="right"/>
      </w:pPr>
      <w:r>
        <w:rPr>
          <w:rFonts w:ascii="Arial" w:cs="Arial" w:eastAsia="Arial" w:hAnsi="Arial"/>
          <w:sz w:val="24"/>
          <w:szCs w:val="24"/>
          <w:rtl/>
        </w:rPr>
        <w:t xml:space="preserve">اقتراح الكتابة بالتفصيل.</w:t>
      </w:r>
    </w:p>
    <w:p>
      <w:pPr>
        <w:pStyle w:val="ListParagraph"/>
        <w:numPr>
          <w:ilvl w:val="0"/>
          <w:numId w:val="2"/>
        </w:numPr>
        <w:bidi/>
        <w:spacing w:after="100" w:line="300"/>
        <w:jc w:val="right"/>
      </w:pPr>
      <w:r>
        <w:rPr>
          <w:rFonts w:ascii="Arial" w:cs="Arial" w:eastAsia="Arial" w:hAnsi="Arial"/>
          <w:sz w:val="24"/>
          <w:szCs w:val="24"/>
          <w:rtl/>
        </w:rPr>
        <w:t xml:space="preserve">الإشارة لانتهاء الوقت.</w:t>
      </w:r>
    </w:p>
    <w:p>
      <w:pPr>
        <w:pStyle w:val="ListParagraph"/>
        <w:numPr>
          <w:ilvl w:val="0"/>
          <w:numId w:val="2"/>
        </w:numPr>
        <w:bidi/>
        <w:spacing w:after="100" w:line="300"/>
        <w:jc w:val="right"/>
      </w:pPr>
      <w:r>
        <w:rPr>
          <w:rFonts w:ascii="Arial" w:cs="Arial" w:eastAsia="Arial" w:hAnsi="Arial"/>
          <w:sz w:val="24"/>
          <w:szCs w:val="24"/>
          <w:rtl/>
        </w:rPr>
        <w:t xml:space="preserve">الانتقال للمتحدث التالي.</w:t>
      </w:r>
    </w:p>
    <w:p>
      <w:pPr>
        <w:pStyle w:val="Heading2"/>
        <w:bidi/>
        <w:spacing w:after="160" w:before="280"/>
        <w:jc w:val="right"/>
      </w:pPr>
      <w:r>
        <w:rPr>
          <w:rFonts w:ascii="Arial" w:cs="Arial" w:eastAsia="Arial" w:hAnsi="Arial"/>
          <w:b/>
          <w:bCs/>
          <w:color w:val="2E75B6"/>
          <w:sz w:val="30"/>
          <w:szCs w:val="30"/>
          <w:rtl/>
        </w:rPr>
        <w:t xml:space="preserve">5. التعامل مع الاختصار</w:t>
      </w:r>
    </w:p>
    <w:p>
      <w:pPr>
        <w:pStyle w:val="ListParagraph"/>
        <w:numPr>
          <w:ilvl w:val="0"/>
          <w:numId w:val="2"/>
        </w:numPr>
        <w:bidi/>
        <w:spacing w:after="100" w:line="300"/>
        <w:jc w:val="right"/>
      </w:pPr>
      <w:r>
        <w:rPr>
          <w:rFonts w:ascii="Arial" w:cs="Arial" w:eastAsia="Arial" w:hAnsi="Arial"/>
          <w:sz w:val="24"/>
          <w:szCs w:val="24"/>
          <w:rtl/>
        </w:rPr>
        <w:t xml:space="preserve">في حالة قلة المداخلات.</w:t>
      </w:r>
    </w:p>
    <w:p>
      <w:pPr>
        <w:pStyle w:val="ListParagraph"/>
        <w:numPr>
          <w:ilvl w:val="0"/>
          <w:numId w:val="2"/>
        </w:numPr>
        <w:bidi/>
        <w:spacing w:after="100" w:line="300"/>
        <w:jc w:val="right"/>
      </w:pPr>
      <w:r>
        <w:rPr>
          <w:rFonts w:ascii="Arial" w:cs="Arial" w:eastAsia="Arial" w:hAnsi="Arial"/>
          <w:sz w:val="24"/>
          <w:szCs w:val="24"/>
          <w:rtl/>
        </w:rPr>
        <w:t xml:space="preserve">الانتقال المنظم للبند التالي.</w:t>
      </w:r>
    </w:p>
    <w:p>
      <w:pPr>
        <w:pStyle w:val="ListParagraph"/>
        <w:numPr>
          <w:ilvl w:val="0"/>
          <w:numId w:val="2"/>
        </w:numPr>
        <w:bidi/>
        <w:spacing w:after="100" w:line="300"/>
        <w:jc w:val="right"/>
      </w:pPr>
      <w:r>
        <w:rPr>
          <w:rFonts w:ascii="Arial" w:cs="Arial" w:eastAsia="Arial" w:hAnsi="Arial"/>
          <w:sz w:val="24"/>
          <w:szCs w:val="24"/>
          <w:rtl/>
        </w:rPr>
        <w:t xml:space="preserve">عدم إطالة بدون داعٍ.</w:t>
      </w:r>
    </w:p>
    <w:p>
      <w:pPr>
        <w:pStyle w:val="ListParagraph"/>
        <w:numPr>
          <w:ilvl w:val="0"/>
          <w:numId w:val="2"/>
        </w:numPr>
        <w:bidi/>
        <w:spacing w:after="100" w:line="300"/>
        <w:jc w:val="right"/>
      </w:pPr>
      <w:r>
        <w:rPr>
          <w:rFonts w:ascii="Arial" w:cs="Arial" w:eastAsia="Arial" w:hAnsi="Arial"/>
          <w:sz w:val="24"/>
          <w:szCs w:val="24"/>
          <w:rtl/>
        </w:rPr>
        <w:t xml:space="preserve">استثمار الوقت للقرارات الأهم.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التعامل مع المواقف الصعبة</w:t>
      </w:r>
    </w:p>
    <w:p>
      <w:pPr>
        <w:bidi/>
        <w:spacing w:after="140" w:line="320"/>
        <w:jc w:val="both"/>
      </w:pPr>
      <w:r>
        <w:rPr>
          <w:rFonts w:ascii="Arial" w:cs="Arial" w:eastAsia="Arial" w:hAnsi="Arial"/>
          <w:sz w:val="24"/>
          <w:szCs w:val="24"/>
          <w:rtl/>
        </w:rPr>
        <w:t xml:space="preserve">لا تخلو الجمعيات من مواقف صعبة. والتعامل معها يحتاج لمهارات خاصة:</w:t>
      </w:r>
    </w:p>
    <w:p>
      <w:pPr>
        <w:pStyle w:val="Heading2"/>
        <w:bidi/>
        <w:spacing w:after="160" w:before="280"/>
        <w:jc w:val="right"/>
      </w:pPr>
      <w:r>
        <w:rPr>
          <w:rFonts w:ascii="Arial" w:cs="Arial" w:eastAsia="Arial" w:hAnsi="Arial"/>
          <w:b/>
          <w:bCs/>
          <w:color w:val="2E75B6"/>
          <w:sz w:val="30"/>
          <w:szCs w:val="30"/>
          <w:rtl/>
        </w:rPr>
        <w:t xml:space="preserve">1. المساهم المُعارض الحاد</w:t>
      </w:r>
    </w:p>
    <w:p>
      <w:pPr>
        <w:pStyle w:val="Heading3"/>
        <w:bidi/>
        <w:spacing w:after="120" w:before="200"/>
        <w:jc w:val="right"/>
      </w:pPr>
      <w:r>
        <w:rPr>
          <w:rFonts w:ascii="Arial" w:cs="Arial" w:eastAsia="Arial" w:hAnsi="Arial"/>
          <w:b/>
          <w:bCs/>
          <w:color w:val="1F4E79"/>
          <w:sz w:val="26"/>
          <w:szCs w:val="26"/>
          <w:rtl/>
        </w:rPr>
        <w:t xml:space="preserve">الأنماط</w:t>
      </w:r>
    </w:p>
    <w:p>
      <w:pPr>
        <w:pStyle w:val="ListParagraph"/>
        <w:numPr>
          <w:ilvl w:val="0"/>
          <w:numId w:val="2"/>
        </w:numPr>
        <w:bidi/>
        <w:spacing w:after="100" w:line="300"/>
        <w:jc w:val="right"/>
      </w:pPr>
      <w:r>
        <w:rPr>
          <w:rFonts w:ascii="Arial" w:cs="Arial" w:eastAsia="Arial" w:hAnsi="Arial"/>
          <w:sz w:val="24"/>
          <w:szCs w:val="24"/>
          <w:rtl/>
        </w:rPr>
        <w:t xml:space="preserve">مساهم يعترض بحدة على قرارات الإدارة.</w:t>
      </w:r>
    </w:p>
    <w:p>
      <w:pPr>
        <w:pStyle w:val="ListParagraph"/>
        <w:numPr>
          <w:ilvl w:val="0"/>
          <w:numId w:val="2"/>
        </w:numPr>
        <w:bidi/>
        <w:spacing w:after="100" w:line="300"/>
        <w:jc w:val="right"/>
      </w:pPr>
      <w:r>
        <w:rPr>
          <w:rFonts w:ascii="Arial" w:cs="Arial" w:eastAsia="Arial" w:hAnsi="Arial"/>
          <w:sz w:val="24"/>
          <w:szCs w:val="24"/>
          <w:rtl/>
        </w:rPr>
        <w:t xml:space="preserve">لغة هجومية أو عاطفية.</w:t>
      </w:r>
    </w:p>
    <w:p>
      <w:pPr>
        <w:pStyle w:val="ListParagraph"/>
        <w:numPr>
          <w:ilvl w:val="0"/>
          <w:numId w:val="2"/>
        </w:numPr>
        <w:bidi/>
        <w:spacing w:after="100" w:line="300"/>
        <w:jc w:val="right"/>
      </w:pPr>
      <w:r>
        <w:rPr>
          <w:rFonts w:ascii="Arial" w:cs="Arial" w:eastAsia="Arial" w:hAnsi="Arial"/>
          <w:sz w:val="24"/>
          <w:szCs w:val="24"/>
          <w:rtl/>
        </w:rPr>
        <w:t xml:space="preserve">إصرار على المواجهة.</w:t>
      </w:r>
    </w:p>
    <w:p>
      <w:pPr>
        <w:pStyle w:val="ListParagraph"/>
        <w:numPr>
          <w:ilvl w:val="0"/>
          <w:numId w:val="2"/>
        </w:numPr>
        <w:bidi/>
        <w:spacing w:after="100" w:line="300"/>
        <w:jc w:val="right"/>
      </w:pPr>
      <w:r>
        <w:rPr>
          <w:rFonts w:ascii="Arial" w:cs="Arial" w:eastAsia="Arial" w:hAnsi="Arial"/>
          <w:sz w:val="24"/>
          <w:szCs w:val="24"/>
          <w:rtl/>
        </w:rPr>
        <w:t xml:space="preserve">محاولة استمالة الحضور.</w:t>
      </w:r>
    </w:p>
    <w:p>
      <w:pPr>
        <w:pStyle w:val="Heading3"/>
        <w:bidi/>
        <w:spacing w:after="120" w:before="200"/>
        <w:jc w:val="right"/>
      </w:pPr>
      <w:r>
        <w:rPr>
          <w:rFonts w:ascii="Arial" w:cs="Arial" w:eastAsia="Arial" w:hAnsi="Arial"/>
          <w:b/>
          <w:bCs/>
          <w:color w:val="1F4E79"/>
          <w:sz w:val="26"/>
          <w:szCs w:val="26"/>
          <w:rtl/>
        </w:rPr>
        <w:t xml:space="preserve">التعامل</w:t>
      </w:r>
    </w:p>
    <w:p>
      <w:pPr>
        <w:pStyle w:val="ListParagraph"/>
        <w:numPr>
          <w:ilvl w:val="0"/>
          <w:numId w:val="3"/>
        </w:numPr>
        <w:bidi/>
        <w:spacing w:after="100" w:line="300"/>
        <w:jc w:val="right"/>
      </w:pPr>
      <w:r>
        <w:rPr>
          <w:rFonts w:ascii="Arial" w:cs="Arial" w:eastAsia="Arial" w:hAnsi="Arial"/>
          <w:sz w:val="24"/>
          <w:szCs w:val="24"/>
          <w:rtl/>
        </w:rPr>
        <w:t xml:space="preserve">الاستماع بهدوء واحترام.</w:t>
      </w:r>
    </w:p>
    <w:p>
      <w:pPr>
        <w:pStyle w:val="ListParagraph"/>
        <w:numPr>
          <w:ilvl w:val="0"/>
          <w:numId w:val="3"/>
        </w:numPr>
        <w:bidi/>
        <w:spacing w:after="100" w:line="300"/>
        <w:jc w:val="right"/>
      </w:pPr>
      <w:r>
        <w:rPr>
          <w:rFonts w:ascii="Arial" w:cs="Arial" w:eastAsia="Arial" w:hAnsi="Arial"/>
          <w:sz w:val="24"/>
          <w:szCs w:val="24"/>
          <w:rtl/>
        </w:rPr>
        <w:t xml:space="preserve">الاعتراف بحقه في الاعتراض.</w:t>
      </w:r>
    </w:p>
    <w:p>
      <w:pPr>
        <w:pStyle w:val="ListParagraph"/>
        <w:numPr>
          <w:ilvl w:val="0"/>
          <w:numId w:val="3"/>
        </w:numPr>
        <w:bidi/>
        <w:spacing w:after="100" w:line="300"/>
        <w:jc w:val="right"/>
      </w:pPr>
      <w:r>
        <w:rPr>
          <w:rFonts w:ascii="Arial" w:cs="Arial" w:eastAsia="Arial" w:hAnsi="Arial"/>
          <w:sz w:val="24"/>
          <w:szCs w:val="24"/>
          <w:rtl/>
        </w:rPr>
        <w:t xml:space="preserve">الإجابة على النقاط الموضوعية.</w:t>
      </w:r>
    </w:p>
    <w:p>
      <w:pPr>
        <w:pStyle w:val="ListParagraph"/>
        <w:numPr>
          <w:ilvl w:val="0"/>
          <w:numId w:val="3"/>
        </w:numPr>
        <w:bidi/>
        <w:spacing w:after="100" w:line="300"/>
        <w:jc w:val="right"/>
      </w:pPr>
      <w:r>
        <w:rPr>
          <w:rFonts w:ascii="Arial" w:cs="Arial" w:eastAsia="Arial" w:hAnsi="Arial"/>
          <w:sz w:val="24"/>
          <w:szCs w:val="24"/>
          <w:rtl/>
        </w:rPr>
        <w:t xml:space="preserve">تجاهل العاطفي والشخصي.</w:t>
      </w:r>
    </w:p>
    <w:p>
      <w:pPr>
        <w:pStyle w:val="ListParagraph"/>
        <w:numPr>
          <w:ilvl w:val="0"/>
          <w:numId w:val="3"/>
        </w:numPr>
        <w:bidi/>
        <w:spacing w:after="100" w:line="300"/>
        <w:jc w:val="right"/>
      </w:pPr>
      <w:r>
        <w:rPr>
          <w:rFonts w:ascii="Arial" w:cs="Arial" w:eastAsia="Arial" w:hAnsi="Arial"/>
          <w:sz w:val="24"/>
          <w:szCs w:val="24"/>
          <w:rtl/>
        </w:rPr>
        <w:t xml:space="preserve">توثيق الاعتراض في المحضر.</w:t>
      </w:r>
    </w:p>
    <w:p>
      <w:pPr>
        <w:pStyle w:val="ListParagraph"/>
        <w:numPr>
          <w:ilvl w:val="0"/>
          <w:numId w:val="3"/>
        </w:numPr>
        <w:bidi/>
        <w:spacing w:after="100" w:line="300"/>
        <w:jc w:val="right"/>
      </w:pPr>
      <w:r>
        <w:rPr>
          <w:rFonts w:ascii="Arial" w:cs="Arial" w:eastAsia="Arial" w:hAnsi="Arial"/>
          <w:sz w:val="24"/>
          <w:szCs w:val="24"/>
          <w:rtl/>
        </w:rPr>
        <w:t xml:space="preserve">عدم الدخول في جدال.</w:t>
      </w:r>
    </w:p>
    <w:p>
      <w:pPr>
        <w:pStyle w:val="ListParagraph"/>
        <w:numPr>
          <w:ilvl w:val="0"/>
          <w:numId w:val="3"/>
        </w:numPr>
        <w:bidi/>
        <w:spacing w:after="100" w:line="300"/>
        <w:jc w:val="right"/>
      </w:pPr>
      <w:r>
        <w:rPr>
          <w:rFonts w:ascii="Arial" w:cs="Arial" w:eastAsia="Arial" w:hAnsi="Arial"/>
          <w:sz w:val="24"/>
          <w:szCs w:val="24"/>
          <w:rtl/>
        </w:rPr>
        <w:t xml:space="preserve">التذكير بقواعد الانضباط عند اللزوم.</w:t>
      </w:r>
    </w:p>
    <w:p>
      <w:pPr>
        <w:pStyle w:val="Heading2"/>
        <w:bidi/>
        <w:spacing w:after="160" w:before="280"/>
        <w:jc w:val="right"/>
      </w:pPr>
      <w:r>
        <w:rPr>
          <w:rFonts w:ascii="Arial" w:cs="Arial" w:eastAsia="Arial" w:hAnsi="Arial"/>
          <w:b/>
          <w:bCs/>
          <w:color w:val="2E75B6"/>
          <w:sz w:val="30"/>
          <w:szCs w:val="30"/>
          <w:rtl/>
        </w:rPr>
        <w:t xml:space="preserve">2. الفوضى والمشاحنات</w:t>
      </w:r>
    </w:p>
    <w:p>
      <w:pPr>
        <w:pStyle w:val="Heading3"/>
        <w:bidi/>
        <w:spacing w:after="120" w:before="200"/>
        <w:jc w:val="right"/>
      </w:pPr>
      <w:r>
        <w:rPr>
          <w:rFonts w:ascii="Arial" w:cs="Arial" w:eastAsia="Arial" w:hAnsi="Arial"/>
          <w:b/>
          <w:bCs/>
          <w:color w:val="1F4E79"/>
          <w:sz w:val="26"/>
          <w:szCs w:val="26"/>
          <w:rtl/>
        </w:rPr>
        <w:t xml:space="preserve">الأسباب الشائعة</w:t>
      </w:r>
    </w:p>
    <w:p>
      <w:pPr>
        <w:pStyle w:val="ListParagraph"/>
        <w:numPr>
          <w:ilvl w:val="0"/>
          <w:numId w:val="2"/>
        </w:numPr>
        <w:bidi/>
        <w:spacing w:after="100" w:line="300"/>
        <w:jc w:val="right"/>
      </w:pPr>
      <w:r>
        <w:rPr>
          <w:rFonts w:ascii="Arial" w:cs="Arial" w:eastAsia="Arial" w:hAnsi="Arial"/>
          <w:sz w:val="24"/>
          <w:szCs w:val="24"/>
          <w:rtl/>
        </w:rPr>
        <w:t xml:space="preserve">خلافات بين المساهمين.</w:t>
      </w:r>
    </w:p>
    <w:p>
      <w:pPr>
        <w:pStyle w:val="ListParagraph"/>
        <w:numPr>
          <w:ilvl w:val="0"/>
          <w:numId w:val="2"/>
        </w:numPr>
        <w:bidi/>
        <w:spacing w:after="100" w:line="300"/>
        <w:jc w:val="right"/>
      </w:pPr>
      <w:r>
        <w:rPr>
          <w:rFonts w:ascii="Arial" w:cs="Arial" w:eastAsia="Arial" w:hAnsi="Arial"/>
          <w:sz w:val="24"/>
          <w:szCs w:val="24"/>
          <w:rtl/>
        </w:rPr>
        <w:t xml:space="preserve">توتر بسبب أداء سيء.</w:t>
      </w:r>
    </w:p>
    <w:p>
      <w:pPr>
        <w:pStyle w:val="ListParagraph"/>
        <w:numPr>
          <w:ilvl w:val="0"/>
          <w:numId w:val="2"/>
        </w:numPr>
        <w:bidi/>
        <w:spacing w:after="100" w:line="300"/>
        <w:jc w:val="right"/>
      </w:pPr>
      <w:r>
        <w:rPr>
          <w:rFonts w:ascii="Arial" w:cs="Arial" w:eastAsia="Arial" w:hAnsi="Arial"/>
          <w:sz w:val="24"/>
          <w:szCs w:val="24"/>
          <w:rtl/>
        </w:rPr>
        <w:t xml:space="preserve">تعارض مصالح.</w:t>
      </w:r>
    </w:p>
    <w:p>
      <w:pPr>
        <w:pStyle w:val="ListParagraph"/>
        <w:numPr>
          <w:ilvl w:val="0"/>
          <w:numId w:val="2"/>
        </w:numPr>
        <w:bidi/>
        <w:spacing w:after="100" w:line="300"/>
        <w:jc w:val="right"/>
      </w:pPr>
      <w:r>
        <w:rPr>
          <w:rFonts w:ascii="Arial" w:cs="Arial" w:eastAsia="Arial" w:hAnsi="Arial"/>
          <w:sz w:val="24"/>
          <w:szCs w:val="24"/>
          <w:rtl/>
        </w:rPr>
        <w:t xml:space="preserve">نزاعات شخصية.</w:t>
      </w:r>
    </w:p>
    <w:p>
      <w:pPr>
        <w:pStyle w:val="Heading3"/>
        <w:bidi/>
        <w:spacing w:after="120" w:before="200"/>
        <w:jc w:val="right"/>
      </w:pPr>
      <w:r>
        <w:rPr>
          <w:rFonts w:ascii="Arial" w:cs="Arial" w:eastAsia="Arial" w:hAnsi="Arial"/>
          <w:b/>
          <w:bCs/>
          <w:color w:val="1F4E79"/>
          <w:sz w:val="26"/>
          <w:szCs w:val="26"/>
          <w:rtl/>
        </w:rPr>
        <w:t xml:space="preserve">التعامل</w:t>
      </w:r>
    </w:p>
    <w:p>
      <w:pPr>
        <w:pStyle w:val="ListParagraph"/>
        <w:numPr>
          <w:ilvl w:val="0"/>
          <w:numId w:val="3"/>
        </w:numPr>
        <w:bidi/>
        <w:spacing w:after="100" w:line="300"/>
        <w:jc w:val="right"/>
      </w:pPr>
      <w:r>
        <w:rPr>
          <w:rFonts w:ascii="Arial" w:cs="Arial" w:eastAsia="Arial" w:hAnsi="Arial"/>
          <w:sz w:val="24"/>
          <w:szCs w:val="24"/>
          <w:rtl/>
        </w:rPr>
        <w:t xml:space="preserve">التدخل السريع لاستعادة النظام.</w:t>
      </w:r>
    </w:p>
    <w:p>
      <w:pPr>
        <w:pStyle w:val="ListParagraph"/>
        <w:numPr>
          <w:ilvl w:val="0"/>
          <w:numId w:val="3"/>
        </w:numPr>
        <w:bidi/>
        <w:spacing w:after="100" w:line="300"/>
        <w:jc w:val="right"/>
      </w:pPr>
      <w:r>
        <w:rPr>
          <w:rFonts w:ascii="Arial" w:cs="Arial" w:eastAsia="Arial" w:hAnsi="Arial"/>
          <w:sz w:val="24"/>
          <w:szCs w:val="24"/>
          <w:rtl/>
        </w:rPr>
        <w:t xml:space="preserve">تذكير الحضور بقواعد الانضباط.</w:t>
      </w:r>
    </w:p>
    <w:p>
      <w:pPr>
        <w:pStyle w:val="ListParagraph"/>
        <w:numPr>
          <w:ilvl w:val="0"/>
          <w:numId w:val="3"/>
        </w:numPr>
        <w:bidi/>
        <w:spacing w:after="100" w:line="300"/>
        <w:jc w:val="right"/>
      </w:pPr>
      <w:r>
        <w:rPr>
          <w:rFonts w:ascii="Arial" w:cs="Arial" w:eastAsia="Arial" w:hAnsi="Arial"/>
          <w:sz w:val="24"/>
          <w:szCs w:val="24"/>
          <w:rtl/>
        </w:rPr>
        <w:t xml:space="preserve">تأجيل المناقشة إذا لزم.</w:t>
      </w:r>
    </w:p>
    <w:p>
      <w:pPr>
        <w:pStyle w:val="ListParagraph"/>
        <w:numPr>
          <w:ilvl w:val="0"/>
          <w:numId w:val="3"/>
        </w:numPr>
        <w:bidi/>
        <w:spacing w:after="100" w:line="300"/>
        <w:jc w:val="right"/>
      </w:pPr>
      <w:r>
        <w:rPr>
          <w:rFonts w:ascii="Arial" w:cs="Arial" w:eastAsia="Arial" w:hAnsi="Arial"/>
          <w:sz w:val="24"/>
          <w:szCs w:val="24"/>
          <w:rtl/>
        </w:rPr>
        <w:t xml:space="preserve">طلب الاستراحة لتهدئة الأجواء.</w:t>
      </w:r>
    </w:p>
    <w:p>
      <w:pPr>
        <w:pStyle w:val="ListParagraph"/>
        <w:numPr>
          <w:ilvl w:val="0"/>
          <w:numId w:val="3"/>
        </w:numPr>
        <w:bidi/>
        <w:spacing w:after="100" w:line="300"/>
        <w:jc w:val="right"/>
      </w:pPr>
      <w:r>
        <w:rPr>
          <w:rFonts w:ascii="Arial" w:cs="Arial" w:eastAsia="Arial" w:hAnsi="Arial"/>
          <w:sz w:val="24"/>
          <w:szCs w:val="24"/>
          <w:rtl/>
        </w:rPr>
        <w:t xml:space="preserve">الاستعانة بالأمن في الحالات القصوى.</w:t>
      </w:r>
    </w:p>
    <w:p>
      <w:pPr>
        <w:pStyle w:val="ListParagraph"/>
        <w:numPr>
          <w:ilvl w:val="0"/>
          <w:numId w:val="3"/>
        </w:numPr>
        <w:bidi/>
        <w:spacing w:after="100" w:line="300"/>
        <w:jc w:val="right"/>
      </w:pPr>
      <w:r>
        <w:rPr>
          <w:rFonts w:ascii="Arial" w:cs="Arial" w:eastAsia="Arial" w:hAnsi="Arial"/>
          <w:sz w:val="24"/>
          <w:szCs w:val="24"/>
          <w:rtl/>
        </w:rPr>
        <w:t xml:space="preserve">تعليق الجمعية مؤقتاً إذا لم تتحسن الأجواء.</w:t>
      </w:r>
    </w:p>
    <w:p>
      <w:pPr>
        <w:pStyle w:val="Heading2"/>
        <w:bidi/>
        <w:spacing w:after="160" w:before="280"/>
        <w:jc w:val="right"/>
      </w:pPr>
      <w:r>
        <w:rPr>
          <w:rFonts w:ascii="Arial" w:cs="Arial" w:eastAsia="Arial" w:hAnsi="Arial"/>
          <w:b/>
          <w:bCs/>
          <w:color w:val="2E75B6"/>
          <w:sz w:val="30"/>
          <w:szCs w:val="30"/>
          <w:rtl/>
        </w:rPr>
        <w:t xml:space="preserve">3. الأسئلة المحرجة أو الحساسة</w:t>
      </w:r>
    </w:p>
    <w:p>
      <w:pPr>
        <w:pStyle w:val="Heading3"/>
        <w:bidi/>
        <w:spacing w:after="120" w:before="200"/>
        <w:jc w:val="right"/>
      </w:pPr>
      <w:r>
        <w:rPr>
          <w:rFonts w:ascii="Arial" w:cs="Arial" w:eastAsia="Arial" w:hAnsi="Arial"/>
          <w:b/>
          <w:bCs/>
          <w:color w:val="1F4E79"/>
          <w:sz w:val="26"/>
          <w:szCs w:val="26"/>
          <w:rtl/>
        </w:rPr>
        <w:t xml:space="preserve">الأنواع</w:t>
      </w:r>
    </w:p>
    <w:p>
      <w:pPr>
        <w:pStyle w:val="ListParagraph"/>
        <w:numPr>
          <w:ilvl w:val="0"/>
          <w:numId w:val="2"/>
        </w:numPr>
        <w:bidi/>
        <w:spacing w:after="100" w:line="300"/>
        <w:jc w:val="right"/>
      </w:pPr>
      <w:r>
        <w:rPr>
          <w:rFonts w:ascii="Arial" w:cs="Arial" w:eastAsia="Arial" w:hAnsi="Arial"/>
          <w:sz w:val="24"/>
          <w:szCs w:val="24"/>
          <w:rtl/>
        </w:rPr>
        <w:t xml:space="preserve">أسئلة عن أخطاء سابقة.</w:t>
      </w:r>
    </w:p>
    <w:p>
      <w:pPr>
        <w:pStyle w:val="ListParagraph"/>
        <w:numPr>
          <w:ilvl w:val="0"/>
          <w:numId w:val="2"/>
        </w:numPr>
        <w:bidi/>
        <w:spacing w:after="100" w:line="300"/>
        <w:jc w:val="right"/>
      </w:pPr>
      <w:r>
        <w:rPr>
          <w:rFonts w:ascii="Arial" w:cs="Arial" w:eastAsia="Arial" w:hAnsi="Arial"/>
          <w:sz w:val="24"/>
          <w:szCs w:val="24"/>
          <w:rtl/>
        </w:rPr>
        <w:t xml:space="preserve">أسئلة عن أسرار تجارية.</w:t>
      </w:r>
    </w:p>
    <w:p>
      <w:pPr>
        <w:pStyle w:val="ListParagraph"/>
        <w:numPr>
          <w:ilvl w:val="0"/>
          <w:numId w:val="2"/>
        </w:numPr>
        <w:bidi/>
        <w:spacing w:after="100" w:line="300"/>
        <w:jc w:val="right"/>
      </w:pPr>
      <w:r>
        <w:rPr>
          <w:rFonts w:ascii="Arial" w:cs="Arial" w:eastAsia="Arial" w:hAnsi="Arial"/>
          <w:sz w:val="24"/>
          <w:szCs w:val="24"/>
          <w:rtl/>
        </w:rPr>
        <w:t xml:space="preserve">أسئلة شخصية لأعضاء المجلس.</w:t>
      </w:r>
    </w:p>
    <w:p>
      <w:pPr>
        <w:pStyle w:val="ListParagraph"/>
        <w:numPr>
          <w:ilvl w:val="0"/>
          <w:numId w:val="2"/>
        </w:numPr>
        <w:bidi/>
        <w:spacing w:after="100" w:line="300"/>
        <w:jc w:val="right"/>
      </w:pPr>
      <w:r>
        <w:rPr>
          <w:rFonts w:ascii="Arial" w:cs="Arial" w:eastAsia="Arial" w:hAnsi="Arial"/>
          <w:sz w:val="24"/>
          <w:szCs w:val="24"/>
          <w:rtl/>
        </w:rPr>
        <w:t xml:space="preserve">أسئلة قانونية معقدة.</w:t>
      </w:r>
    </w:p>
    <w:p>
      <w:pPr>
        <w:pStyle w:val="Heading3"/>
        <w:bidi/>
        <w:spacing w:after="120" w:before="200"/>
        <w:jc w:val="right"/>
      </w:pPr>
      <w:r>
        <w:rPr>
          <w:rFonts w:ascii="Arial" w:cs="Arial" w:eastAsia="Arial" w:hAnsi="Arial"/>
          <w:b/>
          <w:bCs/>
          <w:color w:val="1F4E79"/>
          <w:sz w:val="26"/>
          <w:szCs w:val="26"/>
          <w:rtl/>
        </w:rPr>
        <w:t xml:space="preserve">التعامل</w:t>
      </w:r>
    </w:p>
    <w:p>
      <w:pPr>
        <w:pStyle w:val="ListParagraph"/>
        <w:numPr>
          <w:ilvl w:val="0"/>
          <w:numId w:val="2"/>
        </w:numPr>
        <w:bidi/>
        <w:spacing w:after="100" w:line="300"/>
        <w:jc w:val="right"/>
      </w:pPr>
      <w:r>
        <w:rPr>
          <w:rFonts w:ascii="Arial" w:cs="Arial" w:eastAsia="Arial" w:hAnsi="Arial"/>
          <w:sz w:val="24"/>
          <w:szCs w:val="24"/>
          <w:rtl/>
        </w:rPr>
        <w:t xml:space="preserve">الإجابة بصدق ضمن حدود الإفصاح المسموح.</w:t>
      </w:r>
    </w:p>
    <w:p>
      <w:pPr>
        <w:pStyle w:val="ListParagraph"/>
        <w:numPr>
          <w:ilvl w:val="0"/>
          <w:numId w:val="2"/>
        </w:numPr>
        <w:bidi/>
        <w:spacing w:after="100" w:line="300"/>
        <w:jc w:val="right"/>
      </w:pPr>
      <w:r>
        <w:rPr>
          <w:rFonts w:ascii="Arial" w:cs="Arial" w:eastAsia="Arial" w:hAnsi="Arial"/>
          <w:sz w:val="24"/>
          <w:szCs w:val="24"/>
          <w:rtl/>
        </w:rPr>
        <w:t xml:space="preserve">الإشارة لقيود السرية إن وُجدت.</w:t>
      </w:r>
    </w:p>
    <w:p>
      <w:pPr>
        <w:pStyle w:val="ListParagraph"/>
        <w:numPr>
          <w:ilvl w:val="0"/>
          <w:numId w:val="2"/>
        </w:numPr>
        <w:bidi/>
        <w:spacing w:after="100" w:line="300"/>
        <w:jc w:val="right"/>
      </w:pPr>
      <w:r>
        <w:rPr>
          <w:rFonts w:ascii="Arial" w:cs="Arial" w:eastAsia="Arial" w:hAnsi="Arial"/>
          <w:sz w:val="24"/>
          <w:szCs w:val="24"/>
          <w:rtl/>
        </w:rPr>
        <w:t xml:space="preserve">توضيح الموقف بهدوء.</w:t>
      </w:r>
    </w:p>
    <w:p>
      <w:pPr>
        <w:pStyle w:val="ListParagraph"/>
        <w:numPr>
          <w:ilvl w:val="0"/>
          <w:numId w:val="2"/>
        </w:numPr>
        <w:bidi/>
        <w:spacing w:after="100" w:line="300"/>
        <w:jc w:val="right"/>
      </w:pPr>
      <w:r>
        <w:rPr>
          <w:rFonts w:ascii="Arial" w:cs="Arial" w:eastAsia="Arial" w:hAnsi="Arial"/>
          <w:sz w:val="24"/>
          <w:szCs w:val="24"/>
          <w:rtl/>
        </w:rPr>
        <w:t xml:space="preserve">الإحالة للقنوات الرسمية للمزيد.</w:t>
      </w:r>
    </w:p>
    <w:p>
      <w:pPr>
        <w:pStyle w:val="ListParagraph"/>
        <w:numPr>
          <w:ilvl w:val="0"/>
          <w:numId w:val="2"/>
        </w:numPr>
        <w:bidi/>
        <w:spacing w:after="100" w:line="300"/>
        <w:jc w:val="right"/>
      </w:pPr>
      <w:r>
        <w:rPr>
          <w:rFonts w:ascii="Arial" w:cs="Arial" w:eastAsia="Arial" w:hAnsi="Arial"/>
          <w:sz w:val="24"/>
          <w:szCs w:val="24"/>
          <w:rtl/>
        </w:rPr>
        <w:t xml:space="preserve">تجنب الإجابات المراوغة.</w:t>
      </w:r>
    </w:p>
    <w:p>
      <w:pPr>
        <w:pStyle w:val="Heading2"/>
        <w:bidi/>
        <w:spacing w:after="160" w:before="280"/>
        <w:jc w:val="right"/>
      </w:pPr>
      <w:r>
        <w:rPr>
          <w:rFonts w:ascii="Arial" w:cs="Arial" w:eastAsia="Arial" w:hAnsi="Arial"/>
          <w:b/>
          <w:bCs/>
          <w:color w:val="2E75B6"/>
          <w:sz w:val="30"/>
          <w:szCs w:val="30"/>
          <w:rtl/>
        </w:rPr>
        <w:t xml:space="preserve">4. الأعطال التقنية</w:t>
      </w:r>
    </w:p>
    <w:p>
      <w:pPr>
        <w:pStyle w:val="Heading3"/>
        <w:bidi/>
        <w:spacing w:after="120" w:before="200"/>
        <w:jc w:val="right"/>
      </w:pPr>
      <w:r>
        <w:rPr>
          <w:rFonts w:ascii="Arial" w:cs="Arial" w:eastAsia="Arial" w:hAnsi="Arial"/>
          <w:b/>
          <w:bCs/>
          <w:color w:val="1F4E79"/>
          <w:sz w:val="26"/>
          <w:szCs w:val="26"/>
          <w:rtl/>
        </w:rPr>
        <w:t xml:space="preserve">الأنواع</w:t>
      </w:r>
    </w:p>
    <w:p>
      <w:pPr>
        <w:pStyle w:val="ListParagraph"/>
        <w:numPr>
          <w:ilvl w:val="0"/>
          <w:numId w:val="2"/>
        </w:numPr>
        <w:bidi/>
        <w:spacing w:after="100" w:line="300"/>
        <w:jc w:val="right"/>
      </w:pPr>
      <w:r>
        <w:rPr>
          <w:rFonts w:ascii="Arial" w:cs="Arial" w:eastAsia="Arial" w:hAnsi="Arial"/>
          <w:sz w:val="24"/>
          <w:szCs w:val="24"/>
          <w:rtl/>
        </w:rPr>
        <w:t xml:space="preserve">انقطاع البث المباشر.</w:t>
      </w:r>
    </w:p>
    <w:p>
      <w:pPr>
        <w:pStyle w:val="ListParagraph"/>
        <w:numPr>
          <w:ilvl w:val="0"/>
          <w:numId w:val="2"/>
        </w:numPr>
        <w:bidi/>
        <w:spacing w:after="100" w:line="300"/>
        <w:jc w:val="right"/>
      </w:pPr>
      <w:r>
        <w:rPr>
          <w:rFonts w:ascii="Arial" w:cs="Arial" w:eastAsia="Arial" w:hAnsi="Arial"/>
          <w:sz w:val="24"/>
          <w:szCs w:val="24"/>
          <w:rtl/>
        </w:rPr>
        <w:t xml:space="preserve">عطل في نظام التصويت.</w:t>
      </w:r>
    </w:p>
    <w:p>
      <w:pPr>
        <w:pStyle w:val="ListParagraph"/>
        <w:numPr>
          <w:ilvl w:val="0"/>
          <w:numId w:val="2"/>
        </w:numPr>
        <w:bidi/>
        <w:spacing w:after="100" w:line="300"/>
        <w:jc w:val="right"/>
      </w:pPr>
      <w:r>
        <w:rPr>
          <w:rFonts w:ascii="Arial" w:cs="Arial" w:eastAsia="Arial" w:hAnsi="Arial"/>
          <w:sz w:val="24"/>
          <w:szCs w:val="24"/>
          <w:rtl/>
        </w:rPr>
        <w:t xml:space="preserve">مشاكل في الصوت أو الصورة.</w:t>
      </w:r>
    </w:p>
    <w:p>
      <w:pPr>
        <w:pStyle w:val="ListParagraph"/>
        <w:numPr>
          <w:ilvl w:val="0"/>
          <w:numId w:val="2"/>
        </w:numPr>
        <w:bidi/>
        <w:spacing w:after="100" w:line="300"/>
        <w:jc w:val="right"/>
      </w:pPr>
      <w:r>
        <w:rPr>
          <w:rFonts w:ascii="Arial" w:cs="Arial" w:eastAsia="Arial" w:hAnsi="Arial"/>
          <w:sz w:val="24"/>
          <w:szCs w:val="24"/>
          <w:rtl/>
        </w:rPr>
        <w:t xml:space="preserve">انقطاع الإنترنت.</w:t>
      </w:r>
    </w:p>
    <w:p>
      <w:pPr>
        <w:pStyle w:val="Heading3"/>
        <w:bidi/>
        <w:spacing w:after="120" w:before="200"/>
        <w:jc w:val="right"/>
      </w:pPr>
      <w:r>
        <w:rPr>
          <w:rFonts w:ascii="Arial" w:cs="Arial" w:eastAsia="Arial" w:hAnsi="Arial"/>
          <w:b/>
          <w:bCs/>
          <w:color w:val="1F4E79"/>
          <w:sz w:val="26"/>
          <w:szCs w:val="26"/>
          <w:rtl/>
        </w:rPr>
        <w:t xml:space="preserve">التعامل</w:t>
      </w:r>
    </w:p>
    <w:p>
      <w:pPr>
        <w:pStyle w:val="ListParagraph"/>
        <w:numPr>
          <w:ilvl w:val="0"/>
          <w:numId w:val="3"/>
        </w:numPr>
        <w:bidi/>
        <w:spacing w:after="100" w:line="300"/>
        <w:jc w:val="right"/>
      </w:pPr>
      <w:r>
        <w:rPr>
          <w:rFonts w:ascii="Arial" w:cs="Arial" w:eastAsia="Arial" w:hAnsi="Arial"/>
          <w:sz w:val="24"/>
          <w:szCs w:val="24"/>
          <w:rtl/>
        </w:rPr>
        <w:t xml:space="preserve">الإعلان عن المشكلة بشفافية.</w:t>
      </w:r>
    </w:p>
    <w:p>
      <w:pPr>
        <w:pStyle w:val="ListParagraph"/>
        <w:numPr>
          <w:ilvl w:val="0"/>
          <w:numId w:val="3"/>
        </w:numPr>
        <w:bidi/>
        <w:spacing w:after="100" w:line="300"/>
        <w:jc w:val="right"/>
      </w:pPr>
      <w:r>
        <w:rPr>
          <w:rFonts w:ascii="Arial" w:cs="Arial" w:eastAsia="Arial" w:hAnsi="Arial"/>
          <w:sz w:val="24"/>
          <w:szCs w:val="24"/>
          <w:rtl/>
        </w:rPr>
        <w:t xml:space="preserve">الانتقال للنظام الاحتياطي.</w:t>
      </w:r>
    </w:p>
    <w:p>
      <w:pPr>
        <w:pStyle w:val="ListParagraph"/>
        <w:numPr>
          <w:ilvl w:val="0"/>
          <w:numId w:val="3"/>
        </w:numPr>
        <w:bidi/>
        <w:spacing w:after="100" w:line="300"/>
        <w:jc w:val="right"/>
      </w:pPr>
      <w:r>
        <w:rPr>
          <w:rFonts w:ascii="Arial" w:cs="Arial" w:eastAsia="Arial" w:hAnsi="Arial"/>
          <w:sz w:val="24"/>
          <w:szCs w:val="24"/>
          <w:rtl/>
        </w:rPr>
        <w:t xml:space="preserve">تعليق الجمعية مؤقتاً إذا لزم.</w:t>
      </w:r>
    </w:p>
    <w:p>
      <w:pPr>
        <w:pStyle w:val="ListParagraph"/>
        <w:numPr>
          <w:ilvl w:val="0"/>
          <w:numId w:val="3"/>
        </w:numPr>
        <w:bidi/>
        <w:spacing w:after="100" w:line="300"/>
        <w:jc w:val="right"/>
      </w:pPr>
      <w:r>
        <w:rPr>
          <w:rFonts w:ascii="Arial" w:cs="Arial" w:eastAsia="Arial" w:hAnsi="Arial"/>
          <w:sz w:val="24"/>
          <w:szCs w:val="24"/>
          <w:rtl/>
        </w:rPr>
        <w:t xml:space="preserve">استعادة العملية فور إصلاح المشكلة.</w:t>
      </w:r>
    </w:p>
    <w:p>
      <w:pPr>
        <w:pStyle w:val="ListParagraph"/>
        <w:numPr>
          <w:ilvl w:val="0"/>
          <w:numId w:val="3"/>
        </w:numPr>
        <w:bidi/>
        <w:spacing w:after="100" w:line="300"/>
        <w:jc w:val="right"/>
      </w:pPr>
      <w:r>
        <w:rPr>
          <w:rFonts w:ascii="Arial" w:cs="Arial" w:eastAsia="Arial" w:hAnsi="Arial"/>
          <w:sz w:val="24"/>
          <w:szCs w:val="24"/>
          <w:rtl/>
        </w:rPr>
        <w:t xml:space="preserve">توثيق الحادثة في المحضر.</w:t>
      </w:r>
    </w:p>
    <w:p>
      <w:pPr>
        <w:pStyle w:val="ListParagraph"/>
        <w:numPr>
          <w:ilvl w:val="0"/>
          <w:numId w:val="3"/>
        </w:numPr>
        <w:bidi/>
        <w:spacing w:after="100" w:line="300"/>
        <w:jc w:val="right"/>
      </w:pPr>
      <w:r>
        <w:rPr>
          <w:rFonts w:ascii="Arial" w:cs="Arial" w:eastAsia="Arial" w:hAnsi="Arial"/>
          <w:sz w:val="24"/>
          <w:szCs w:val="24"/>
          <w:rtl/>
        </w:rPr>
        <w:t xml:space="preserve">اتخاذ قرار بشأن صحة الإجراءات قبل العطل.</w:t>
      </w:r>
    </w:p>
    <w:p>
      <w:pPr>
        <w:pStyle w:val="Heading2"/>
        <w:bidi/>
        <w:spacing w:after="160" w:before="280"/>
        <w:jc w:val="right"/>
      </w:pPr>
      <w:r>
        <w:rPr>
          <w:rFonts w:ascii="Arial" w:cs="Arial" w:eastAsia="Arial" w:hAnsi="Arial"/>
          <w:b/>
          <w:bCs/>
          <w:color w:val="2E75B6"/>
          <w:sz w:val="30"/>
          <w:szCs w:val="30"/>
          <w:rtl/>
        </w:rPr>
        <w:t xml:space="preserve">5. عدم اكتمال نصاب التصويت</w:t>
      </w:r>
    </w:p>
    <w:p>
      <w:pPr>
        <w:pStyle w:val="ListParagraph"/>
        <w:numPr>
          <w:ilvl w:val="0"/>
          <w:numId w:val="2"/>
        </w:numPr>
        <w:bidi/>
        <w:spacing w:after="100" w:line="300"/>
        <w:jc w:val="right"/>
      </w:pPr>
      <w:r>
        <w:rPr>
          <w:rFonts w:ascii="Arial" w:cs="Arial" w:eastAsia="Arial" w:hAnsi="Arial"/>
          <w:sz w:val="24"/>
          <w:szCs w:val="24"/>
          <w:rtl/>
        </w:rPr>
        <w:t xml:space="preserve">قد يحدث رغم اكتمال نصاب الانعقاد.</w:t>
      </w:r>
    </w:p>
    <w:p>
      <w:pPr>
        <w:pStyle w:val="ListParagraph"/>
        <w:numPr>
          <w:ilvl w:val="0"/>
          <w:numId w:val="2"/>
        </w:numPr>
        <w:bidi/>
        <w:spacing w:after="100" w:line="300"/>
        <w:jc w:val="right"/>
      </w:pPr>
      <w:r>
        <w:rPr>
          <w:rFonts w:ascii="Arial" w:cs="Arial" w:eastAsia="Arial" w:hAnsi="Arial"/>
          <w:sz w:val="24"/>
          <w:szCs w:val="24"/>
          <w:rtl/>
        </w:rPr>
        <w:t xml:space="preserve">عند مغادرة بعض المساهمين قبل التصويت.</w:t>
      </w:r>
    </w:p>
    <w:p>
      <w:pPr>
        <w:pStyle w:val="ListParagraph"/>
        <w:numPr>
          <w:ilvl w:val="0"/>
          <w:numId w:val="2"/>
        </w:numPr>
        <w:bidi/>
        <w:spacing w:after="100" w:line="300"/>
        <w:jc w:val="right"/>
      </w:pPr>
      <w:r>
        <w:rPr>
          <w:rFonts w:ascii="Arial" w:cs="Arial" w:eastAsia="Arial" w:hAnsi="Arial"/>
          <w:sz w:val="24"/>
          <w:szCs w:val="24"/>
          <w:rtl/>
        </w:rPr>
        <w:t xml:space="preserve">في الحالات التي تستوجب أغلبية خاصة.</w:t>
      </w:r>
    </w:p>
    <w:p>
      <w:pPr>
        <w:pStyle w:val="Heading3"/>
        <w:bidi/>
        <w:spacing w:after="120" w:before="200"/>
        <w:jc w:val="right"/>
      </w:pPr>
      <w:r>
        <w:rPr>
          <w:rFonts w:ascii="Arial" w:cs="Arial" w:eastAsia="Arial" w:hAnsi="Arial"/>
          <w:b/>
          <w:bCs/>
          <w:color w:val="1F4E79"/>
          <w:sz w:val="26"/>
          <w:szCs w:val="26"/>
          <w:rtl/>
        </w:rPr>
        <w:t xml:space="preserve">التعامل</w:t>
      </w:r>
    </w:p>
    <w:p>
      <w:pPr>
        <w:pStyle w:val="ListParagraph"/>
        <w:numPr>
          <w:ilvl w:val="0"/>
          <w:numId w:val="3"/>
        </w:numPr>
        <w:bidi/>
        <w:spacing w:after="100" w:line="300"/>
        <w:jc w:val="right"/>
      </w:pPr>
      <w:r>
        <w:rPr>
          <w:rFonts w:ascii="Arial" w:cs="Arial" w:eastAsia="Arial" w:hAnsi="Arial"/>
          <w:sz w:val="24"/>
          <w:szCs w:val="24"/>
          <w:rtl/>
        </w:rPr>
        <w:t xml:space="preserve">التحقق من النصاب قبل كل تصويت.</w:t>
      </w:r>
    </w:p>
    <w:p>
      <w:pPr>
        <w:pStyle w:val="ListParagraph"/>
        <w:numPr>
          <w:ilvl w:val="0"/>
          <w:numId w:val="3"/>
        </w:numPr>
        <w:bidi/>
        <w:spacing w:after="100" w:line="300"/>
        <w:jc w:val="right"/>
      </w:pPr>
      <w:r>
        <w:rPr>
          <w:rFonts w:ascii="Arial" w:cs="Arial" w:eastAsia="Arial" w:hAnsi="Arial"/>
          <w:sz w:val="24"/>
          <w:szCs w:val="24"/>
          <w:rtl/>
        </w:rPr>
        <w:t xml:space="preserve">إعادة احتساب الأصوات.</w:t>
      </w:r>
    </w:p>
    <w:p>
      <w:pPr>
        <w:pStyle w:val="ListParagraph"/>
        <w:numPr>
          <w:ilvl w:val="0"/>
          <w:numId w:val="3"/>
        </w:numPr>
        <w:bidi/>
        <w:spacing w:after="100" w:line="300"/>
        <w:jc w:val="right"/>
      </w:pPr>
      <w:r>
        <w:rPr>
          <w:rFonts w:ascii="Arial" w:cs="Arial" w:eastAsia="Arial" w:hAnsi="Arial"/>
          <w:sz w:val="24"/>
          <w:szCs w:val="24"/>
          <w:rtl/>
        </w:rPr>
        <w:t xml:space="preserve">الإعلان عن عدم اكتمال النصاب إذا حدث.</w:t>
      </w:r>
    </w:p>
    <w:p>
      <w:pPr>
        <w:pStyle w:val="ListParagraph"/>
        <w:numPr>
          <w:ilvl w:val="0"/>
          <w:numId w:val="3"/>
        </w:numPr>
        <w:bidi/>
        <w:spacing w:after="100" w:line="300"/>
        <w:jc w:val="right"/>
      </w:pPr>
      <w:r>
        <w:rPr>
          <w:rFonts w:ascii="Arial" w:cs="Arial" w:eastAsia="Arial" w:hAnsi="Arial"/>
          <w:sz w:val="24"/>
          <w:szCs w:val="24"/>
          <w:rtl/>
        </w:rPr>
        <w:t xml:space="preserve">تأجيل البند المعني للجمعية القادمة.</w:t>
      </w:r>
    </w:p>
    <w:p>
      <w:pPr>
        <w:pStyle w:val="ListParagraph"/>
        <w:numPr>
          <w:ilvl w:val="0"/>
          <w:numId w:val="3"/>
        </w:numPr>
        <w:bidi/>
        <w:spacing w:after="100" w:line="300"/>
        <w:jc w:val="right"/>
      </w:pPr>
      <w:r>
        <w:rPr>
          <w:rFonts w:ascii="Arial" w:cs="Arial" w:eastAsia="Arial" w:hAnsi="Arial"/>
          <w:sz w:val="24"/>
          <w:szCs w:val="24"/>
          <w:rtl/>
        </w:rPr>
        <w:t xml:space="preserve">الاستمرار في البنود الأخرى.</w:t>
      </w:r>
    </w:p>
    <w:p>
      <w:pPr>
        <w:pStyle w:val="Heading2"/>
        <w:bidi/>
        <w:spacing w:after="160" w:before="280"/>
        <w:jc w:val="right"/>
      </w:pPr>
      <w:r>
        <w:rPr>
          <w:rFonts w:ascii="Arial" w:cs="Arial" w:eastAsia="Arial" w:hAnsi="Arial"/>
          <w:b/>
          <w:bCs/>
          <w:color w:val="2E75B6"/>
          <w:sz w:val="30"/>
          <w:szCs w:val="30"/>
          <w:rtl/>
        </w:rPr>
        <w:t xml:space="preserve">6. الخروج عن جدول الأعمال</w:t>
      </w:r>
    </w:p>
    <w:p>
      <w:pPr>
        <w:pStyle w:val="ListParagraph"/>
        <w:numPr>
          <w:ilvl w:val="0"/>
          <w:numId w:val="2"/>
        </w:numPr>
        <w:bidi/>
        <w:spacing w:after="100" w:line="300"/>
        <w:jc w:val="right"/>
      </w:pPr>
      <w:r>
        <w:rPr>
          <w:rFonts w:ascii="Arial" w:cs="Arial" w:eastAsia="Arial" w:hAnsi="Arial"/>
          <w:sz w:val="24"/>
          <w:szCs w:val="24"/>
          <w:rtl/>
        </w:rPr>
        <w:t xml:space="preserve">محاولة طرح موضوع غير مدرج.</w:t>
      </w:r>
    </w:p>
    <w:p>
      <w:pPr>
        <w:pStyle w:val="ListParagraph"/>
        <w:numPr>
          <w:ilvl w:val="0"/>
          <w:numId w:val="2"/>
        </w:numPr>
        <w:bidi/>
        <w:spacing w:after="100" w:line="300"/>
        <w:jc w:val="right"/>
      </w:pPr>
      <w:r>
        <w:rPr>
          <w:rFonts w:ascii="Arial" w:cs="Arial" w:eastAsia="Arial" w:hAnsi="Arial"/>
          <w:sz w:val="24"/>
          <w:szCs w:val="24"/>
          <w:rtl/>
        </w:rPr>
        <w:t xml:space="preserve">الإصرار على المناقشة في غير محله.</w:t>
      </w:r>
    </w:p>
    <w:p>
      <w:pPr>
        <w:pStyle w:val="ListParagraph"/>
        <w:numPr>
          <w:ilvl w:val="0"/>
          <w:numId w:val="2"/>
        </w:numPr>
        <w:bidi/>
        <w:spacing w:after="100" w:line="300"/>
        <w:jc w:val="right"/>
      </w:pPr>
      <w:r>
        <w:rPr>
          <w:rFonts w:ascii="Arial" w:cs="Arial" w:eastAsia="Arial" w:hAnsi="Arial"/>
          <w:sz w:val="24"/>
          <w:szCs w:val="24"/>
          <w:rtl/>
        </w:rPr>
        <w:t xml:space="preserve">الإلحاح على بنود مرفوضة.</w:t>
      </w:r>
    </w:p>
    <w:p>
      <w:pPr>
        <w:pStyle w:val="Heading3"/>
        <w:bidi/>
        <w:spacing w:after="120" w:before="200"/>
        <w:jc w:val="right"/>
      </w:pPr>
      <w:r>
        <w:rPr>
          <w:rFonts w:ascii="Arial" w:cs="Arial" w:eastAsia="Arial" w:hAnsi="Arial"/>
          <w:b/>
          <w:bCs/>
          <w:color w:val="1F4E79"/>
          <w:sz w:val="26"/>
          <w:szCs w:val="26"/>
          <w:rtl/>
        </w:rPr>
        <w:t xml:space="preserve">التعامل</w:t>
      </w:r>
    </w:p>
    <w:p>
      <w:pPr>
        <w:pStyle w:val="ListParagraph"/>
        <w:numPr>
          <w:ilvl w:val="0"/>
          <w:numId w:val="2"/>
        </w:numPr>
        <w:bidi/>
        <w:spacing w:after="100" w:line="300"/>
        <w:jc w:val="right"/>
      </w:pPr>
      <w:r>
        <w:rPr>
          <w:rFonts w:ascii="Arial" w:cs="Arial" w:eastAsia="Arial" w:hAnsi="Arial"/>
          <w:sz w:val="24"/>
          <w:szCs w:val="24"/>
          <w:rtl/>
        </w:rPr>
        <w:t xml:space="preserve">التذكير المهذب بجدول الأعمال.</w:t>
      </w:r>
    </w:p>
    <w:p>
      <w:pPr>
        <w:pStyle w:val="ListParagraph"/>
        <w:numPr>
          <w:ilvl w:val="0"/>
          <w:numId w:val="2"/>
        </w:numPr>
        <w:bidi/>
        <w:spacing w:after="100" w:line="300"/>
        <w:jc w:val="right"/>
      </w:pPr>
      <w:r>
        <w:rPr>
          <w:rFonts w:ascii="Arial" w:cs="Arial" w:eastAsia="Arial" w:hAnsi="Arial"/>
          <w:sz w:val="24"/>
          <w:szCs w:val="24"/>
          <w:rtl/>
        </w:rPr>
        <w:t xml:space="preserve">اقتراح طرح الموضوع عبر القنوات الرسمية.</w:t>
      </w:r>
    </w:p>
    <w:p>
      <w:pPr>
        <w:pStyle w:val="ListParagraph"/>
        <w:numPr>
          <w:ilvl w:val="0"/>
          <w:numId w:val="2"/>
        </w:numPr>
        <w:bidi/>
        <w:spacing w:after="100" w:line="300"/>
        <w:jc w:val="right"/>
      </w:pPr>
      <w:r>
        <w:rPr>
          <w:rFonts w:ascii="Arial" w:cs="Arial" w:eastAsia="Arial" w:hAnsi="Arial"/>
          <w:sz w:val="24"/>
          <w:szCs w:val="24"/>
          <w:rtl/>
        </w:rPr>
        <w:t xml:space="preserve">توضيح أن أي قرار خارج الجدول باطل.</w:t>
      </w:r>
    </w:p>
    <w:p>
      <w:pPr>
        <w:pStyle w:val="ListParagraph"/>
        <w:numPr>
          <w:ilvl w:val="0"/>
          <w:numId w:val="2"/>
        </w:numPr>
        <w:bidi/>
        <w:spacing w:after="100" w:line="300"/>
        <w:jc w:val="right"/>
      </w:pPr>
      <w:r>
        <w:rPr>
          <w:rFonts w:ascii="Arial" w:cs="Arial" w:eastAsia="Arial" w:hAnsi="Arial"/>
          <w:sz w:val="24"/>
          <w:szCs w:val="24"/>
          <w:rtl/>
        </w:rPr>
        <w:t xml:space="preserve">الانتقال للبند التالي بحزم.</w:t>
      </w:r>
    </w:p>
    <w:p>
      <w:pPr>
        <w:pStyle w:val="Heading2"/>
        <w:bidi/>
        <w:spacing w:after="160" w:before="280"/>
        <w:jc w:val="right"/>
      </w:pPr>
      <w:r>
        <w:rPr>
          <w:rFonts w:ascii="Arial" w:cs="Arial" w:eastAsia="Arial" w:hAnsi="Arial"/>
          <w:b/>
          <w:bCs/>
          <w:color w:val="2E75B6"/>
          <w:sz w:val="30"/>
          <w:szCs w:val="30"/>
          <w:rtl/>
        </w:rPr>
        <w:t xml:space="preserve">7. التهديد بالطعن القانوني</w:t>
      </w:r>
    </w:p>
    <w:p>
      <w:pPr>
        <w:pStyle w:val="ListParagraph"/>
        <w:numPr>
          <w:ilvl w:val="0"/>
          <w:numId w:val="2"/>
        </w:numPr>
        <w:bidi/>
        <w:spacing w:after="100" w:line="300"/>
        <w:jc w:val="right"/>
      </w:pPr>
      <w:r>
        <w:rPr>
          <w:rFonts w:ascii="Arial" w:cs="Arial" w:eastAsia="Arial" w:hAnsi="Arial"/>
          <w:sz w:val="24"/>
          <w:szCs w:val="24"/>
          <w:rtl/>
        </w:rPr>
        <w:t xml:space="preserve">الاستماع باهتمام.</w:t>
      </w:r>
    </w:p>
    <w:p>
      <w:pPr>
        <w:pStyle w:val="ListParagraph"/>
        <w:numPr>
          <w:ilvl w:val="0"/>
          <w:numId w:val="2"/>
        </w:numPr>
        <w:bidi/>
        <w:spacing w:after="100" w:line="300"/>
        <w:jc w:val="right"/>
      </w:pPr>
      <w:r>
        <w:rPr>
          <w:rFonts w:ascii="Arial" w:cs="Arial" w:eastAsia="Arial" w:hAnsi="Arial"/>
          <w:sz w:val="24"/>
          <w:szCs w:val="24"/>
          <w:rtl/>
        </w:rPr>
        <w:t xml:space="preserve">الاعتراف بحق المساهم في اللجوء للقضاء.</w:t>
      </w:r>
    </w:p>
    <w:p>
      <w:pPr>
        <w:pStyle w:val="ListParagraph"/>
        <w:numPr>
          <w:ilvl w:val="0"/>
          <w:numId w:val="2"/>
        </w:numPr>
        <w:bidi/>
        <w:spacing w:after="100" w:line="300"/>
        <w:jc w:val="right"/>
      </w:pPr>
      <w:r>
        <w:rPr>
          <w:rFonts w:ascii="Arial" w:cs="Arial" w:eastAsia="Arial" w:hAnsi="Arial"/>
          <w:sz w:val="24"/>
          <w:szCs w:val="24"/>
          <w:rtl/>
        </w:rPr>
        <w:t xml:space="preserve">الاستمرار في الإجراءات بشكل سليم.</w:t>
      </w:r>
    </w:p>
    <w:p>
      <w:pPr>
        <w:pStyle w:val="ListParagraph"/>
        <w:numPr>
          <w:ilvl w:val="0"/>
          <w:numId w:val="2"/>
        </w:numPr>
        <w:bidi/>
        <w:spacing w:after="100" w:line="300"/>
        <w:jc w:val="right"/>
      </w:pPr>
      <w:r>
        <w:rPr>
          <w:rFonts w:ascii="Arial" w:cs="Arial" w:eastAsia="Arial" w:hAnsi="Arial"/>
          <w:sz w:val="24"/>
          <w:szCs w:val="24"/>
          <w:rtl/>
        </w:rPr>
        <w:t xml:space="preserve">التوثيق الدقيق لكل خطوة.</w:t>
      </w:r>
    </w:p>
    <w:p>
      <w:pPr>
        <w:pStyle w:val="ListParagraph"/>
        <w:numPr>
          <w:ilvl w:val="0"/>
          <w:numId w:val="2"/>
        </w:numPr>
        <w:bidi/>
        <w:spacing w:after="100" w:line="300"/>
        <w:jc w:val="right"/>
      </w:pPr>
      <w:r>
        <w:rPr>
          <w:rFonts w:ascii="Arial" w:cs="Arial" w:eastAsia="Arial" w:hAnsi="Arial"/>
          <w:sz w:val="24"/>
          <w:szCs w:val="24"/>
          <w:rtl/>
        </w:rPr>
        <w:t xml:space="preserve">التواصل لاحقاً مع المساهم لحل المشكلة.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إدارة التصويت</w:t>
      </w:r>
    </w:p>
    <w:p>
      <w:pPr>
        <w:bidi/>
        <w:spacing w:after="140" w:line="320"/>
        <w:jc w:val="both"/>
      </w:pPr>
      <w:r>
        <w:rPr>
          <w:rFonts w:ascii="Arial" w:cs="Arial" w:eastAsia="Arial" w:hAnsi="Arial"/>
          <w:sz w:val="24"/>
          <w:szCs w:val="24"/>
          <w:rtl/>
        </w:rPr>
        <w:t xml:space="preserve">التصويت هو ذروة الجمعية، والتعامل معه يستوجب دقة فائقة. سيُغطى هذا الموضوع بشكل مفصل في المقال التالي، لكن نُشير هنا للنقاط الإدارية:</w:t>
      </w:r>
    </w:p>
    <w:p>
      <w:pPr>
        <w:pStyle w:val="Heading2"/>
        <w:bidi/>
        <w:spacing w:after="160" w:before="280"/>
        <w:jc w:val="right"/>
      </w:pPr>
      <w:r>
        <w:rPr>
          <w:rFonts w:ascii="Arial" w:cs="Arial" w:eastAsia="Arial" w:hAnsi="Arial"/>
          <w:b/>
          <w:bCs/>
          <w:color w:val="2E75B6"/>
          <w:sz w:val="30"/>
          <w:szCs w:val="30"/>
          <w:rtl/>
        </w:rPr>
        <w:t xml:space="preserve">1. التحضير للتصويت</w:t>
      </w:r>
    </w:p>
    <w:p>
      <w:pPr>
        <w:pStyle w:val="ListParagraph"/>
        <w:numPr>
          <w:ilvl w:val="0"/>
          <w:numId w:val="2"/>
        </w:numPr>
        <w:bidi/>
        <w:spacing w:after="100" w:line="300"/>
        <w:jc w:val="right"/>
      </w:pPr>
      <w:r>
        <w:rPr>
          <w:rFonts w:ascii="Arial" w:cs="Arial" w:eastAsia="Arial" w:hAnsi="Arial"/>
          <w:sz w:val="24"/>
          <w:szCs w:val="24"/>
          <w:rtl/>
        </w:rPr>
        <w:t xml:space="preserve">تأكيد اكتمال نصاب التصويت.</w:t>
      </w:r>
    </w:p>
    <w:p>
      <w:pPr>
        <w:pStyle w:val="ListParagraph"/>
        <w:numPr>
          <w:ilvl w:val="0"/>
          <w:numId w:val="2"/>
        </w:numPr>
        <w:bidi/>
        <w:spacing w:after="100" w:line="300"/>
        <w:jc w:val="right"/>
      </w:pPr>
      <w:r>
        <w:rPr>
          <w:rFonts w:ascii="Arial" w:cs="Arial" w:eastAsia="Arial" w:hAnsi="Arial"/>
          <w:sz w:val="24"/>
          <w:szCs w:val="24"/>
          <w:rtl/>
        </w:rPr>
        <w:t xml:space="preserve">توضيح صياغة القرار.</w:t>
      </w:r>
    </w:p>
    <w:p>
      <w:pPr>
        <w:pStyle w:val="ListParagraph"/>
        <w:numPr>
          <w:ilvl w:val="0"/>
          <w:numId w:val="2"/>
        </w:numPr>
        <w:bidi/>
        <w:spacing w:after="100" w:line="300"/>
        <w:jc w:val="right"/>
      </w:pPr>
      <w:r>
        <w:rPr>
          <w:rFonts w:ascii="Arial" w:cs="Arial" w:eastAsia="Arial" w:hAnsi="Arial"/>
          <w:sz w:val="24"/>
          <w:szCs w:val="24"/>
          <w:rtl/>
        </w:rPr>
        <w:t xml:space="preserve">شرح آلية التصويت.</w:t>
      </w:r>
    </w:p>
    <w:p>
      <w:pPr>
        <w:pStyle w:val="ListParagraph"/>
        <w:numPr>
          <w:ilvl w:val="0"/>
          <w:numId w:val="2"/>
        </w:numPr>
        <w:bidi/>
        <w:spacing w:after="100" w:line="300"/>
        <w:jc w:val="right"/>
      </w:pPr>
      <w:r>
        <w:rPr>
          <w:rFonts w:ascii="Arial" w:cs="Arial" w:eastAsia="Arial" w:hAnsi="Arial"/>
          <w:sz w:val="24"/>
          <w:szCs w:val="24"/>
          <w:rtl/>
        </w:rPr>
        <w:t xml:space="preserve">توضيح خيارات التصويت (موافق، معارض، ممتنع).</w:t>
      </w:r>
    </w:p>
    <w:p>
      <w:pPr>
        <w:pStyle w:val="Heading2"/>
        <w:bidi/>
        <w:spacing w:after="160" w:before="280"/>
        <w:jc w:val="right"/>
      </w:pPr>
      <w:r>
        <w:rPr>
          <w:rFonts w:ascii="Arial" w:cs="Arial" w:eastAsia="Arial" w:hAnsi="Arial"/>
          <w:b/>
          <w:bCs/>
          <w:color w:val="2E75B6"/>
          <w:sz w:val="30"/>
          <w:szCs w:val="30"/>
          <w:rtl/>
        </w:rPr>
        <w:t xml:space="preserve">2. فتح باب التصويت</w:t>
      </w:r>
    </w:p>
    <w:p>
      <w:pPr>
        <w:pStyle w:val="ListParagraph"/>
        <w:numPr>
          <w:ilvl w:val="0"/>
          <w:numId w:val="2"/>
        </w:numPr>
        <w:bidi/>
        <w:spacing w:after="100" w:line="300"/>
        <w:jc w:val="right"/>
      </w:pPr>
      <w:r>
        <w:rPr>
          <w:rFonts w:ascii="Arial" w:cs="Arial" w:eastAsia="Arial" w:hAnsi="Arial"/>
          <w:sz w:val="24"/>
          <w:szCs w:val="24"/>
          <w:rtl/>
        </w:rPr>
        <w:t xml:space="preserve">الإعلان الرسمي عن فتح التصويت.</w:t>
      </w:r>
    </w:p>
    <w:p>
      <w:pPr>
        <w:pStyle w:val="ListParagraph"/>
        <w:numPr>
          <w:ilvl w:val="0"/>
          <w:numId w:val="2"/>
        </w:numPr>
        <w:bidi/>
        <w:spacing w:after="100" w:line="300"/>
        <w:jc w:val="right"/>
      </w:pPr>
      <w:r>
        <w:rPr>
          <w:rFonts w:ascii="Arial" w:cs="Arial" w:eastAsia="Arial" w:hAnsi="Arial"/>
          <w:sz w:val="24"/>
          <w:szCs w:val="24"/>
          <w:rtl/>
        </w:rPr>
        <w:t xml:space="preserve">تحديد الزمن المخصص.</w:t>
      </w:r>
    </w:p>
    <w:p>
      <w:pPr>
        <w:pStyle w:val="ListParagraph"/>
        <w:numPr>
          <w:ilvl w:val="0"/>
          <w:numId w:val="2"/>
        </w:numPr>
        <w:bidi/>
        <w:spacing w:after="100" w:line="300"/>
        <w:jc w:val="right"/>
      </w:pPr>
      <w:r>
        <w:rPr>
          <w:rFonts w:ascii="Arial" w:cs="Arial" w:eastAsia="Arial" w:hAnsi="Arial"/>
          <w:sz w:val="24"/>
          <w:szCs w:val="24"/>
          <w:rtl/>
        </w:rPr>
        <w:t xml:space="preserve">التأكد من تشغيل النظام الإلكتروني.</w:t>
      </w:r>
    </w:p>
    <w:p>
      <w:pPr>
        <w:pStyle w:val="ListParagraph"/>
        <w:numPr>
          <w:ilvl w:val="0"/>
          <w:numId w:val="2"/>
        </w:numPr>
        <w:bidi/>
        <w:spacing w:after="100" w:line="300"/>
        <w:jc w:val="right"/>
      </w:pPr>
      <w:r>
        <w:rPr>
          <w:rFonts w:ascii="Arial" w:cs="Arial" w:eastAsia="Arial" w:hAnsi="Arial"/>
          <w:sz w:val="24"/>
          <w:szCs w:val="24"/>
          <w:rtl/>
        </w:rPr>
        <w:t xml:space="preserve">متابعة سير التصويت.</w:t>
      </w:r>
    </w:p>
    <w:p>
      <w:pPr>
        <w:pStyle w:val="Heading2"/>
        <w:bidi/>
        <w:spacing w:after="160" w:before="280"/>
        <w:jc w:val="right"/>
      </w:pPr>
      <w:r>
        <w:rPr>
          <w:rFonts w:ascii="Arial" w:cs="Arial" w:eastAsia="Arial" w:hAnsi="Arial"/>
          <w:b/>
          <w:bCs/>
          <w:color w:val="2E75B6"/>
          <w:sz w:val="30"/>
          <w:szCs w:val="30"/>
          <w:rtl/>
        </w:rPr>
        <w:t xml:space="preserve">3. إغلاق التصويت</w:t>
      </w:r>
    </w:p>
    <w:p>
      <w:pPr>
        <w:pStyle w:val="ListParagraph"/>
        <w:numPr>
          <w:ilvl w:val="0"/>
          <w:numId w:val="2"/>
        </w:numPr>
        <w:bidi/>
        <w:spacing w:after="100" w:line="300"/>
        <w:jc w:val="right"/>
      </w:pPr>
      <w:r>
        <w:rPr>
          <w:rFonts w:ascii="Arial" w:cs="Arial" w:eastAsia="Arial" w:hAnsi="Arial"/>
          <w:sz w:val="24"/>
          <w:szCs w:val="24"/>
          <w:rtl/>
        </w:rPr>
        <w:t xml:space="preserve">الإعلان قبل الإغلاق بدقيقة.</w:t>
      </w:r>
    </w:p>
    <w:p>
      <w:pPr>
        <w:pStyle w:val="ListParagraph"/>
        <w:numPr>
          <w:ilvl w:val="0"/>
          <w:numId w:val="2"/>
        </w:numPr>
        <w:bidi/>
        <w:spacing w:after="100" w:line="300"/>
        <w:jc w:val="right"/>
      </w:pPr>
      <w:r>
        <w:rPr>
          <w:rFonts w:ascii="Arial" w:cs="Arial" w:eastAsia="Arial" w:hAnsi="Arial"/>
          <w:sz w:val="24"/>
          <w:szCs w:val="24"/>
          <w:rtl/>
        </w:rPr>
        <w:t xml:space="preserve">التأكد من تصويت جميع الراغبين.</w:t>
      </w:r>
    </w:p>
    <w:p>
      <w:pPr>
        <w:pStyle w:val="ListParagraph"/>
        <w:numPr>
          <w:ilvl w:val="0"/>
          <w:numId w:val="2"/>
        </w:numPr>
        <w:bidi/>
        <w:spacing w:after="100" w:line="300"/>
        <w:jc w:val="right"/>
      </w:pPr>
      <w:r>
        <w:rPr>
          <w:rFonts w:ascii="Arial" w:cs="Arial" w:eastAsia="Arial" w:hAnsi="Arial"/>
          <w:sz w:val="24"/>
          <w:szCs w:val="24"/>
          <w:rtl/>
        </w:rPr>
        <w:t xml:space="preserve">الإغلاق الرسمي.</w:t>
      </w:r>
    </w:p>
    <w:p>
      <w:pPr>
        <w:pStyle w:val="ListParagraph"/>
        <w:numPr>
          <w:ilvl w:val="0"/>
          <w:numId w:val="2"/>
        </w:numPr>
        <w:bidi/>
        <w:spacing w:after="100" w:line="300"/>
        <w:jc w:val="right"/>
      </w:pPr>
      <w:r>
        <w:rPr>
          <w:rFonts w:ascii="Arial" w:cs="Arial" w:eastAsia="Arial" w:hAnsi="Arial"/>
          <w:sz w:val="24"/>
          <w:szCs w:val="24"/>
          <w:rtl/>
        </w:rPr>
        <w:t xml:space="preserve">إيقاف النظام عن استقبال أصوات جديدة.</w:t>
      </w:r>
    </w:p>
    <w:p>
      <w:pPr>
        <w:pStyle w:val="Heading2"/>
        <w:bidi/>
        <w:spacing w:after="160" w:before="280"/>
        <w:jc w:val="right"/>
      </w:pPr>
      <w:r>
        <w:rPr>
          <w:rFonts w:ascii="Arial" w:cs="Arial" w:eastAsia="Arial" w:hAnsi="Arial"/>
          <w:b/>
          <w:bCs/>
          <w:color w:val="2E75B6"/>
          <w:sz w:val="30"/>
          <w:szCs w:val="30"/>
          <w:rtl/>
        </w:rPr>
        <w:t xml:space="preserve">4. احتساب النتائج</w:t>
      </w:r>
    </w:p>
    <w:p>
      <w:pPr>
        <w:pStyle w:val="ListParagraph"/>
        <w:numPr>
          <w:ilvl w:val="0"/>
          <w:numId w:val="2"/>
        </w:numPr>
        <w:bidi/>
        <w:spacing w:after="100" w:line="300"/>
        <w:jc w:val="right"/>
      </w:pPr>
      <w:r>
        <w:rPr>
          <w:rFonts w:ascii="Arial" w:cs="Arial" w:eastAsia="Arial" w:hAnsi="Arial"/>
          <w:sz w:val="24"/>
          <w:szCs w:val="24"/>
          <w:rtl/>
        </w:rPr>
        <w:t xml:space="preserve">احتساب فارزي الأصوات.</w:t>
      </w:r>
    </w:p>
    <w:p>
      <w:pPr>
        <w:pStyle w:val="ListParagraph"/>
        <w:numPr>
          <w:ilvl w:val="0"/>
          <w:numId w:val="2"/>
        </w:numPr>
        <w:bidi/>
        <w:spacing w:after="100" w:line="300"/>
        <w:jc w:val="right"/>
      </w:pPr>
      <w:r>
        <w:rPr>
          <w:rFonts w:ascii="Arial" w:cs="Arial" w:eastAsia="Arial" w:hAnsi="Arial"/>
          <w:sz w:val="24"/>
          <w:szCs w:val="24"/>
          <w:rtl/>
        </w:rPr>
        <w:t xml:space="preserve">الموازنة مع النظام الإلكتروني.</w:t>
      </w:r>
    </w:p>
    <w:p>
      <w:pPr>
        <w:pStyle w:val="ListParagraph"/>
        <w:numPr>
          <w:ilvl w:val="0"/>
          <w:numId w:val="2"/>
        </w:numPr>
        <w:bidi/>
        <w:spacing w:after="100" w:line="300"/>
        <w:jc w:val="right"/>
      </w:pPr>
      <w:r>
        <w:rPr>
          <w:rFonts w:ascii="Arial" w:cs="Arial" w:eastAsia="Arial" w:hAnsi="Arial"/>
          <w:sz w:val="24"/>
          <w:szCs w:val="24"/>
          <w:rtl/>
        </w:rPr>
        <w:t xml:space="preserve">التحقق من الأرقام.</w:t>
      </w:r>
    </w:p>
    <w:p>
      <w:pPr>
        <w:pStyle w:val="ListParagraph"/>
        <w:numPr>
          <w:ilvl w:val="0"/>
          <w:numId w:val="2"/>
        </w:numPr>
        <w:bidi/>
        <w:spacing w:after="100" w:line="300"/>
        <w:jc w:val="right"/>
      </w:pPr>
      <w:r>
        <w:rPr>
          <w:rFonts w:ascii="Arial" w:cs="Arial" w:eastAsia="Arial" w:hAnsi="Arial"/>
          <w:sz w:val="24"/>
          <w:szCs w:val="24"/>
          <w:rtl/>
        </w:rPr>
        <w:t xml:space="preserve">إعداد بيان النتيجة.</w:t>
      </w:r>
    </w:p>
    <w:p>
      <w:pPr>
        <w:pStyle w:val="Heading2"/>
        <w:bidi/>
        <w:spacing w:after="160" w:before="280"/>
        <w:jc w:val="right"/>
      </w:pPr>
      <w:r>
        <w:rPr>
          <w:rFonts w:ascii="Arial" w:cs="Arial" w:eastAsia="Arial" w:hAnsi="Arial"/>
          <w:b/>
          <w:bCs/>
          <w:color w:val="2E75B6"/>
          <w:sz w:val="30"/>
          <w:szCs w:val="30"/>
          <w:rtl/>
        </w:rPr>
        <w:t xml:space="preserve">5. الإعلان عن النتائج</w:t>
      </w:r>
    </w:p>
    <w:p>
      <w:pPr>
        <w:pStyle w:val="ListParagraph"/>
        <w:numPr>
          <w:ilvl w:val="0"/>
          <w:numId w:val="2"/>
        </w:numPr>
        <w:bidi/>
        <w:spacing w:after="100" w:line="300"/>
        <w:jc w:val="right"/>
      </w:pPr>
      <w:r>
        <w:rPr>
          <w:rFonts w:ascii="Arial" w:cs="Arial" w:eastAsia="Arial" w:hAnsi="Arial"/>
          <w:sz w:val="24"/>
          <w:szCs w:val="24"/>
          <w:rtl/>
        </w:rPr>
        <w:t xml:space="preserve">الإعلان الرسمي لرئيس الجلسة.</w:t>
      </w:r>
    </w:p>
    <w:p>
      <w:pPr>
        <w:pStyle w:val="ListParagraph"/>
        <w:numPr>
          <w:ilvl w:val="0"/>
          <w:numId w:val="2"/>
        </w:numPr>
        <w:bidi/>
        <w:spacing w:after="100" w:line="300"/>
        <w:jc w:val="right"/>
      </w:pPr>
      <w:r>
        <w:rPr>
          <w:rFonts w:ascii="Arial" w:cs="Arial" w:eastAsia="Arial" w:hAnsi="Arial"/>
          <w:sz w:val="24"/>
          <w:szCs w:val="24"/>
          <w:rtl/>
        </w:rPr>
        <w:t xml:space="preserve">ذكر عدد الأصوات الموافقة والمعارضة والممتنعة.</w:t>
      </w:r>
    </w:p>
    <w:p>
      <w:pPr>
        <w:pStyle w:val="ListParagraph"/>
        <w:numPr>
          <w:ilvl w:val="0"/>
          <w:numId w:val="2"/>
        </w:numPr>
        <w:bidi/>
        <w:spacing w:after="100" w:line="300"/>
        <w:jc w:val="right"/>
      </w:pPr>
      <w:r>
        <w:rPr>
          <w:rFonts w:ascii="Arial" w:cs="Arial" w:eastAsia="Arial" w:hAnsi="Arial"/>
          <w:sz w:val="24"/>
          <w:szCs w:val="24"/>
          <w:rtl/>
        </w:rPr>
        <w:t xml:space="preserve">ذكر النسب المئوية.</w:t>
      </w:r>
    </w:p>
    <w:p>
      <w:pPr>
        <w:pStyle w:val="ListParagraph"/>
        <w:numPr>
          <w:ilvl w:val="0"/>
          <w:numId w:val="2"/>
        </w:numPr>
        <w:bidi/>
        <w:spacing w:after="100" w:line="300"/>
        <w:jc w:val="right"/>
      </w:pPr>
      <w:r>
        <w:rPr>
          <w:rFonts w:ascii="Arial" w:cs="Arial" w:eastAsia="Arial" w:hAnsi="Arial"/>
          <w:sz w:val="24"/>
          <w:szCs w:val="24"/>
          <w:rtl/>
        </w:rPr>
        <w:t xml:space="preserve">الإعلان عن اعتماد أو رفض القرار.</w:t>
      </w:r>
    </w:p>
    <w:p>
      <w:pPr>
        <w:pStyle w:val="ListParagraph"/>
        <w:numPr>
          <w:ilvl w:val="0"/>
          <w:numId w:val="2"/>
        </w:numPr>
        <w:bidi/>
        <w:spacing w:after="100" w:line="300"/>
        <w:jc w:val="right"/>
      </w:pPr>
      <w:r>
        <w:rPr>
          <w:rFonts w:ascii="Arial" w:cs="Arial" w:eastAsia="Arial" w:hAnsi="Arial"/>
          <w:sz w:val="24"/>
          <w:szCs w:val="24"/>
          <w:rtl/>
        </w:rPr>
        <w:t xml:space="preserve">التوثيق الفوري في المحضر.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ختام الجمعية</w:t>
      </w:r>
    </w:p>
    <w:p>
      <w:pPr>
        <w:bidi/>
        <w:spacing w:after="140" w:line="320"/>
        <w:jc w:val="both"/>
      </w:pPr>
      <w:r>
        <w:rPr>
          <w:rFonts w:ascii="Arial" w:cs="Arial" w:eastAsia="Arial" w:hAnsi="Arial"/>
          <w:sz w:val="24"/>
          <w:szCs w:val="24"/>
          <w:rtl/>
        </w:rPr>
        <w:t xml:space="preserve">ختام الجمعية بطريقة احترافية مهم بقدر افتتاحها. ولذلك إجراءات محددة:</w:t>
      </w:r>
    </w:p>
    <w:p>
      <w:pPr>
        <w:pStyle w:val="Heading2"/>
        <w:bidi/>
        <w:spacing w:after="160" w:before="280"/>
        <w:jc w:val="right"/>
      </w:pPr>
      <w:r>
        <w:rPr>
          <w:rFonts w:ascii="Arial" w:cs="Arial" w:eastAsia="Arial" w:hAnsi="Arial"/>
          <w:b/>
          <w:bCs/>
          <w:color w:val="2E75B6"/>
          <w:sz w:val="30"/>
          <w:szCs w:val="30"/>
          <w:rtl/>
        </w:rPr>
        <w:t xml:space="preserve">1. البنود الختامية</w:t>
      </w:r>
    </w:p>
    <w:p>
      <w:pPr>
        <w:pStyle w:val="Heading3"/>
        <w:bidi/>
        <w:spacing w:after="120" w:before="200"/>
        <w:jc w:val="right"/>
      </w:pPr>
      <w:r>
        <w:rPr>
          <w:rFonts w:ascii="Arial" w:cs="Arial" w:eastAsia="Arial" w:hAnsi="Arial"/>
          <w:b/>
          <w:bCs/>
          <w:color w:val="1F4E79"/>
          <w:sz w:val="26"/>
          <w:szCs w:val="26"/>
          <w:rtl/>
        </w:rPr>
        <w:t xml:space="preserve">(أ) أمور أخرى</w:t>
      </w:r>
    </w:p>
    <w:p>
      <w:pPr>
        <w:pStyle w:val="ListParagraph"/>
        <w:numPr>
          <w:ilvl w:val="0"/>
          <w:numId w:val="2"/>
        </w:numPr>
        <w:bidi/>
        <w:spacing w:after="100" w:line="300"/>
        <w:jc w:val="right"/>
      </w:pPr>
      <w:r>
        <w:rPr>
          <w:rFonts w:ascii="Arial" w:cs="Arial" w:eastAsia="Arial" w:hAnsi="Arial"/>
          <w:sz w:val="24"/>
          <w:szCs w:val="24"/>
          <w:rtl/>
        </w:rPr>
        <w:t xml:space="preserve">فرصة لطرح موضوعات لم يتم التطرق إليها.</w:t>
      </w:r>
    </w:p>
    <w:p>
      <w:pPr>
        <w:pStyle w:val="ListParagraph"/>
        <w:numPr>
          <w:ilvl w:val="0"/>
          <w:numId w:val="2"/>
        </w:numPr>
        <w:bidi/>
        <w:spacing w:after="100" w:line="300"/>
        <w:jc w:val="right"/>
      </w:pPr>
      <w:r>
        <w:rPr>
          <w:rFonts w:ascii="Arial" w:cs="Arial" w:eastAsia="Arial" w:hAnsi="Arial"/>
          <w:sz w:val="24"/>
          <w:szCs w:val="24"/>
          <w:rtl/>
        </w:rPr>
        <w:t xml:space="preserve">ضمن نطاق اختصاص الجمعية.</w:t>
      </w:r>
    </w:p>
    <w:p>
      <w:pPr>
        <w:pStyle w:val="ListParagraph"/>
        <w:numPr>
          <w:ilvl w:val="0"/>
          <w:numId w:val="2"/>
        </w:numPr>
        <w:bidi/>
        <w:spacing w:after="100" w:line="300"/>
        <w:jc w:val="right"/>
      </w:pPr>
      <w:r>
        <w:rPr>
          <w:rFonts w:ascii="Arial" w:cs="Arial" w:eastAsia="Arial" w:hAnsi="Arial"/>
          <w:sz w:val="24"/>
          <w:szCs w:val="24"/>
          <w:rtl/>
        </w:rPr>
        <w:t xml:space="preserve">لا تشمل قرارات تستوجب التصويت.</w:t>
      </w:r>
    </w:p>
    <w:p>
      <w:pPr>
        <w:pStyle w:val="ListParagraph"/>
        <w:numPr>
          <w:ilvl w:val="0"/>
          <w:numId w:val="2"/>
        </w:numPr>
        <w:bidi/>
        <w:spacing w:after="100" w:line="300"/>
        <w:jc w:val="right"/>
      </w:pPr>
      <w:r>
        <w:rPr>
          <w:rFonts w:ascii="Arial" w:cs="Arial" w:eastAsia="Arial" w:hAnsi="Arial"/>
          <w:sz w:val="24"/>
          <w:szCs w:val="24"/>
          <w:rtl/>
        </w:rPr>
        <w:t xml:space="preserve">الاستفسارات والتوصيات.</w:t>
      </w:r>
    </w:p>
    <w:p>
      <w:pPr>
        <w:pStyle w:val="Heading3"/>
        <w:bidi/>
        <w:spacing w:after="120" w:before="200"/>
        <w:jc w:val="right"/>
      </w:pPr>
      <w:r>
        <w:rPr>
          <w:rFonts w:ascii="Arial" w:cs="Arial" w:eastAsia="Arial" w:hAnsi="Arial"/>
          <w:b/>
          <w:bCs/>
          <w:color w:val="1F4E79"/>
          <w:sz w:val="26"/>
          <w:szCs w:val="26"/>
          <w:rtl/>
        </w:rPr>
        <w:t xml:space="preserve">(ب) الإعلانات الإدارية</w:t>
      </w:r>
    </w:p>
    <w:p>
      <w:pPr>
        <w:pStyle w:val="ListParagraph"/>
        <w:numPr>
          <w:ilvl w:val="0"/>
          <w:numId w:val="2"/>
        </w:numPr>
        <w:bidi/>
        <w:spacing w:after="100" w:line="300"/>
        <w:jc w:val="right"/>
      </w:pPr>
      <w:r>
        <w:rPr>
          <w:rFonts w:ascii="Arial" w:cs="Arial" w:eastAsia="Arial" w:hAnsi="Arial"/>
          <w:sz w:val="24"/>
          <w:szCs w:val="24"/>
          <w:rtl/>
        </w:rPr>
        <w:t xml:space="preserve">التذكير بمواعيد توزيع الأرباح المعتمدة.</w:t>
      </w:r>
    </w:p>
    <w:p>
      <w:pPr>
        <w:pStyle w:val="ListParagraph"/>
        <w:numPr>
          <w:ilvl w:val="0"/>
          <w:numId w:val="2"/>
        </w:numPr>
        <w:bidi/>
        <w:spacing w:after="100" w:line="300"/>
        <w:jc w:val="right"/>
      </w:pPr>
      <w:r>
        <w:rPr>
          <w:rFonts w:ascii="Arial" w:cs="Arial" w:eastAsia="Arial" w:hAnsi="Arial"/>
          <w:sz w:val="24"/>
          <w:szCs w:val="24"/>
          <w:rtl/>
        </w:rPr>
        <w:t xml:space="preserve">الإشارة لمواقع الإفصاح.</w:t>
      </w:r>
    </w:p>
    <w:p>
      <w:pPr>
        <w:pStyle w:val="ListParagraph"/>
        <w:numPr>
          <w:ilvl w:val="0"/>
          <w:numId w:val="2"/>
        </w:numPr>
        <w:bidi/>
        <w:spacing w:after="100" w:line="300"/>
        <w:jc w:val="right"/>
      </w:pPr>
      <w:r>
        <w:rPr>
          <w:rFonts w:ascii="Arial" w:cs="Arial" w:eastAsia="Arial" w:hAnsi="Arial"/>
          <w:sz w:val="24"/>
          <w:szCs w:val="24"/>
          <w:rtl/>
        </w:rPr>
        <w:t xml:space="preserve">معلومات الاتصال للاستفسارات.</w:t>
      </w:r>
    </w:p>
    <w:p>
      <w:pPr>
        <w:pStyle w:val="ListParagraph"/>
        <w:numPr>
          <w:ilvl w:val="0"/>
          <w:numId w:val="2"/>
        </w:numPr>
        <w:bidi/>
        <w:spacing w:after="100" w:line="300"/>
        <w:jc w:val="right"/>
      </w:pPr>
      <w:r>
        <w:rPr>
          <w:rFonts w:ascii="Arial" w:cs="Arial" w:eastAsia="Arial" w:hAnsi="Arial"/>
          <w:sz w:val="24"/>
          <w:szCs w:val="24"/>
          <w:rtl/>
        </w:rPr>
        <w:t xml:space="preserve">المواعيد المتوقعة للجمعية التالية.</w:t>
      </w:r>
    </w:p>
    <w:p>
      <w:pPr>
        <w:pStyle w:val="Heading2"/>
        <w:bidi/>
        <w:spacing w:after="160" w:before="280"/>
        <w:jc w:val="right"/>
      </w:pPr>
      <w:r>
        <w:rPr>
          <w:rFonts w:ascii="Arial" w:cs="Arial" w:eastAsia="Arial" w:hAnsi="Arial"/>
          <w:b/>
          <w:bCs/>
          <w:color w:val="2E75B6"/>
          <w:sz w:val="30"/>
          <w:szCs w:val="30"/>
          <w:rtl/>
        </w:rPr>
        <w:t xml:space="preserve">2. كلمة الشكر</w:t>
      </w:r>
    </w:p>
    <w:p>
      <w:pPr>
        <w:pStyle w:val="ListParagraph"/>
        <w:numPr>
          <w:ilvl w:val="0"/>
          <w:numId w:val="2"/>
        </w:numPr>
        <w:bidi/>
        <w:spacing w:after="100" w:line="300"/>
        <w:jc w:val="right"/>
      </w:pPr>
      <w:r>
        <w:rPr>
          <w:rFonts w:ascii="Arial" w:cs="Arial" w:eastAsia="Arial" w:hAnsi="Arial"/>
          <w:sz w:val="24"/>
          <w:szCs w:val="24"/>
          <w:rtl/>
        </w:rPr>
        <w:t xml:space="preserve">شكر المساهمين على حضورهم ومشاركتهم.</w:t>
      </w:r>
    </w:p>
    <w:p>
      <w:pPr>
        <w:pStyle w:val="ListParagraph"/>
        <w:numPr>
          <w:ilvl w:val="0"/>
          <w:numId w:val="2"/>
        </w:numPr>
        <w:bidi/>
        <w:spacing w:after="100" w:line="300"/>
        <w:jc w:val="right"/>
      </w:pPr>
      <w:r>
        <w:rPr>
          <w:rFonts w:ascii="Arial" w:cs="Arial" w:eastAsia="Arial" w:hAnsi="Arial"/>
          <w:sz w:val="24"/>
          <w:szCs w:val="24"/>
          <w:rtl/>
        </w:rPr>
        <w:t xml:space="preserve">شكر أعضاء المجلس ومراجع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شكر فريق العمل والإدارة.</w:t>
      </w:r>
    </w:p>
    <w:p>
      <w:pPr>
        <w:pStyle w:val="ListParagraph"/>
        <w:numPr>
          <w:ilvl w:val="0"/>
          <w:numId w:val="2"/>
        </w:numPr>
        <w:bidi/>
        <w:spacing w:after="100" w:line="300"/>
        <w:jc w:val="right"/>
      </w:pPr>
      <w:r>
        <w:rPr>
          <w:rFonts w:ascii="Arial" w:cs="Arial" w:eastAsia="Arial" w:hAnsi="Arial"/>
          <w:sz w:val="24"/>
          <w:szCs w:val="24"/>
          <w:rtl/>
        </w:rPr>
        <w:t xml:space="preserve">شكر الضيوف.</w:t>
      </w:r>
    </w:p>
    <w:p>
      <w:pPr>
        <w:pStyle w:val="Heading2"/>
        <w:bidi/>
        <w:spacing w:after="160" w:before="280"/>
        <w:jc w:val="right"/>
      </w:pPr>
      <w:r>
        <w:rPr>
          <w:rFonts w:ascii="Arial" w:cs="Arial" w:eastAsia="Arial" w:hAnsi="Arial"/>
          <w:b/>
          <w:bCs/>
          <w:color w:val="2E75B6"/>
          <w:sz w:val="30"/>
          <w:szCs w:val="30"/>
          <w:rtl/>
        </w:rPr>
        <w:t xml:space="preserve">3. الإعلان الرسمي عن الختام</w:t>
      </w:r>
    </w:p>
    <w:p>
      <w:pPr>
        <w:bidi/>
        <w:spacing w:after="140" w:line="320"/>
        <w:jc w:val="both"/>
      </w:pPr>
      <w:r>
        <w:rPr>
          <w:rFonts w:ascii="Arial" w:cs="Arial" w:eastAsia="Arial" w:hAnsi="Arial"/>
          <w:sz w:val="24"/>
          <w:szCs w:val="24"/>
          <w:rtl/>
        </w:rPr>
        <w:t xml:space="preserve">صياغة نموذجية:</w:t>
      </w:r>
    </w:p>
    <w:p>
      <w:pPr>
        <w:bidi/>
        <w:spacing w:after="140" w:line="320"/>
        <w:jc w:val="both"/>
      </w:pPr>
      <w:r>
        <w:rPr>
          <w:rFonts w:ascii="Arial" w:cs="Arial" w:eastAsia="Arial" w:hAnsi="Arial"/>
          <w:sz w:val="24"/>
          <w:szCs w:val="24"/>
          <w:rtl/>
        </w:rPr>
        <w:t xml:space="preserve">"السادة المساهمين الكرام، بهذا نُعلن انتهاء أعمال اجتماع الجمعية العامة [العادية/غير العادية] لشركة [الاسم]، الذي بدأ في تمام الساعة [الوقت] وينتهي الآن في تمام الساعة [الوقت]. شاكرين لكم حضوركم ومشاركتكم الفاعلة. سيتم نشر محضر الجمعية ونتائج التصويت بشكل تفصيلي على منصة "تداول" والموقع الإلكتروني للشركة. والسلام عليكم ورحمة الله وبركاته."</w:t>
      </w:r>
    </w:p>
    <w:p>
      <w:pPr>
        <w:pStyle w:val="Heading2"/>
        <w:bidi/>
        <w:spacing w:after="160" w:before="280"/>
        <w:jc w:val="right"/>
      </w:pPr>
      <w:r>
        <w:rPr>
          <w:rFonts w:ascii="Arial" w:cs="Arial" w:eastAsia="Arial" w:hAnsi="Arial"/>
          <w:b/>
          <w:bCs/>
          <w:color w:val="2E75B6"/>
          <w:sz w:val="30"/>
          <w:szCs w:val="30"/>
          <w:rtl/>
        </w:rPr>
        <w:t xml:space="preserve">4. المتابعة الفورية</w:t>
      </w:r>
    </w:p>
    <w:p>
      <w:pPr>
        <w:pStyle w:val="ListParagraph"/>
        <w:numPr>
          <w:ilvl w:val="0"/>
          <w:numId w:val="2"/>
        </w:numPr>
        <w:bidi/>
        <w:spacing w:after="100" w:line="300"/>
        <w:jc w:val="right"/>
      </w:pPr>
      <w:r>
        <w:rPr>
          <w:rFonts w:ascii="Arial" w:cs="Arial" w:eastAsia="Arial" w:hAnsi="Arial"/>
          <w:sz w:val="24"/>
          <w:szCs w:val="24"/>
          <w:rtl/>
        </w:rPr>
        <w:t xml:space="preserve">توثيق وقت الختام بدقة.</w:t>
      </w:r>
    </w:p>
    <w:p>
      <w:pPr>
        <w:pStyle w:val="ListParagraph"/>
        <w:numPr>
          <w:ilvl w:val="0"/>
          <w:numId w:val="2"/>
        </w:numPr>
        <w:bidi/>
        <w:spacing w:after="100" w:line="300"/>
        <w:jc w:val="right"/>
      </w:pPr>
      <w:r>
        <w:rPr>
          <w:rFonts w:ascii="Arial" w:cs="Arial" w:eastAsia="Arial" w:hAnsi="Arial"/>
          <w:sz w:val="24"/>
          <w:szCs w:val="24"/>
          <w:rtl/>
        </w:rPr>
        <w:t xml:space="preserve">الإعلان الفوري للسوق.</w:t>
      </w:r>
    </w:p>
    <w:p>
      <w:pPr>
        <w:pStyle w:val="ListParagraph"/>
        <w:numPr>
          <w:ilvl w:val="0"/>
          <w:numId w:val="2"/>
        </w:numPr>
        <w:bidi/>
        <w:spacing w:after="100" w:line="300"/>
        <w:jc w:val="right"/>
      </w:pPr>
      <w:r>
        <w:rPr>
          <w:rFonts w:ascii="Arial" w:cs="Arial" w:eastAsia="Arial" w:hAnsi="Arial"/>
          <w:sz w:val="24"/>
          <w:szCs w:val="24"/>
          <w:rtl/>
        </w:rPr>
        <w:t xml:space="preserve">التواصل مع وسائل الإعلام (إن لزم).</w:t>
      </w:r>
    </w:p>
    <w:p>
      <w:pPr>
        <w:pStyle w:val="ListParagraph"/>
        <w:numPr>
          <w:ilvl w:val="0"/>
          <w:numId w:val="2"/>
        </w:numPr>
        <w:bidi/>
        <w:spacing w:after="100" w:line="300"/>
        <w:jc w:val="right"/>
      </w:pPr>
      <w:r>
        <w:rPr>
          <w:rFonts w:ascii="Arial" w:cs="Arial" w:eastAsia="Arial" w:hAnsi="Arial"/>
          <w:sz w:val="24"/>
          <w:szCs w:val="24"/>
          <w:rtl/>
        </w:rPr>
        <w:t xml:space="preserve">بدء إعداد المحضر النهائي.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مهارات رئيس الجلسة الناجح</w:t>
      </w:r>
    </w:p>
    <w:p>
      <w:pPr>
        <w:bidi/>
        <w:spacing w:after="140" w:line="320"/>
        <w:jc w:val="both"/>
      </w:pPr>
      <w:r>
        <w:rPr>
          <w:rFonts w:ascii="Arial" w:cs="Arial" w:eastAsia="Arial" w:hAnsi="Arial"/>
          <w:sz w:val="24"/>
          <w:szCs w:val="24"/>
          <w:rtl/>
        </w:rPr>
        <w:t xml:space="preserve">رئيس الجلسة الناجح يجمع بين مهارات متعددة:</w:t>
      </w:r>
    </w:p>
    <w:p>
      <w:pPr>
        <w:pStyle w:val="Heading2"/>
        <w:bidi/>
        <w:spacing w:after="160" w:before="280"/>
        <w:jc w:val="right"/>
      </w:pPr>
      <w:r>
        <w:rPr>
          <w:rFonts w:ascii="Arial" w:cs="Arial" w:eastAsia="Arial" w:hAnsi="Arial"/>
          <w:b/>
          <w:bCs/>
          <w:color w:val="2E75B6"/>
          <w:sz w:val="30"/>
          <w:szCs w:val="30"/>
          <w:rtl/>
        </w:rPr>
        <w:t xml:space="preserve">1. المهارات الفنية</w:t>
      </w:r>
    </w:p>
    <w:p>
      <w:pPr>
        <w:pStyle w:val="ListParagraph"/>
        <w:numPr>
          <w:ilvl w:val="0"/>
          <w:numId w:val="2"/>
        </w:numPr>
        <w:bidi/>
        <w:spacing w:after="100" w:line="300"/>
        <w:jc w:val="right"/>
      </w:pPr>
      <w:r>
        <w:rPr>
          <w:rFonts w:ascii="Arial" w:cs="Arial" w:eastAsia="Arial" w:hAnsi="Arial"/>
          <w:sz w:val="24"/>
          <w:szCs w:val="24"/>
          <w:rtl/>
        </w:rPr>
        <w:t xml:space="preserve">الإلمام الكامل بالأنظمة واللوائح.</w:t>
      </w:r>
    </w:p>
    <w:p>
      <w:pPr>
        <w:pStyle w:val="ListParagraph"/>
        <w:numPr>
          <w:ilvl w:val="0"/>
          <w:numId w:val="2"/>
        </w:numPr>
        <w:bidi/>
        <w:spacing w:after="100" w:line="300"/>
        <w:jc w:val="right"/>
      </w:pPr>
      <w:r>
        <w:rPr>
          <w:rFonts w:ascii="Arial" w:cs="Arial" w:eastAsia="Arial" w:hAnsi="Arial"/>
          <w:sz w:val="24"/>
          <w:szCs w:val="24"/>
          <w:rtl/>
        </w:rPr>
        <w:t xml:space="preserve">معرفة دقيقة بالشركة وأعمالها.</w:t>
      </w:r>
    </w:p>
    <w:p>
      <w:pPr>
        <w:pStyle w:val="ListParagraph"/>
        <w:numPr>
          <w:ilvl w:val="0"/>
          <w:numId w:val="2"/>
        </w:numPr>
        <w:bidi/>
        <w:spacing w:after="100" w:line="300"/>
        <w:jc w:val="right"/>
      </w:pPr>
      <w:r>
        <w:rPr>
          <w:rFonts w:ascii="Arial" w:cs="Arial" w:eastAsia="Arial" w:hAnsi="Arial"/>
          <w:sz w:val="24"/>
          <w:szCs w:val="24"/>
          <w:rtl/>
        </w:rPr>
        <w:t xml:space="preserve">إتقان جدول الأعمال والوثائق.</w:t>
      </w:r>
    </w:p>
    <w:p>
      <w:pPr>
        <w:pStyle w:val="ListParagraph"/>
        <w:numPr>
          <w:ilvl w:val="0"/>
          <w:numId w:val="2"/>
        </w:numPr>
        <w:bidi/>
        <w:spacing w:after="100" w:line="300"/>
        <w:jc w:val="right"/>
      </w:pPr>
      <w:r>
        <w:rPr>
          <w:rFonts w:ascii="Arial" w:cs="Arial" w:eastAsia="Arial" w:hAnsi="Arial"/>
          <w:sz w:val="24"/>
          <w:szCs w:val="24"/>
          <w:rtl/>
        </w:rPr>
        <w:t xml:space="preserve">فهم الإجراءات والبروتوكولات.</w:t>
      </w:r>
    </w:p>
    <w:p>
      <w:pPr>
        <w:pStyle w:val="ListParagraph"/>
        <w:numPr>
          <w:ilvl w:val="0"/>
          <w:numId w:val="2"/>
        </w:numPr>
        <w:bidi/>
        <w:spacing w:after="100" w:line="300"/>
        <w:jc w:val="right"/>
      </w:pPr>
      <w:r>
        <w:rPr>
          <w:rFonts w:ascii="Arial" w:cs="Arial" w:eastAsia="Arial" w:hAnsi="Arial"/>
          <w:sz w:val="24"/>
          <w:szCs w:val="24"/>
          <w:rtl/>
        </w:rPr>
        <w:t xml:space="preserve">معرفة بالتقنيات المستخدمة.</w:t>
      </w:r>
    </w:p>
    <w:p>
      <w:pPr>
        <w:pStyle w:val="Heading2"/>
        <w:bidi/>
        <w:spacing w:after="160" w:before="280"/>
        <w:jc w:val="right"/>
      </w:pPr>
      <w:r>
        <w:rPr>
          <w:rFonts w:ascii="Arial" w:cs="Arial" w:eastAsia="Arial" w:hAnsi="Arial"/>
          <w:b/>
          <w:bCs/>
          <w:color w:val="2E75B6"/>
          <w:sz w:val="30"/>
          <w:szCs w:val="30"/>
          <w:rtl/>
        </w:rPr>
        <w:t xml:space="preserve">2. المهارات القيادية</w:t>
      </w:r>
    </w:p>
    <w:p>
      <w:pPr>
        <w:pStyle w:val="ListParagraph"/>
        <w:numPr>
          <w:ilvl w:val="0"/>
          <w:numId w:val="2"/>
        </w:numPr>
        <w:bidi/>
        <w:spacing w:after="100" w:line="300"/>
        <w:jc w:val="right"/>
      </w:pPr>
      <w:r>
        <w:rPr>
          <w:rFonts w:ascii="Arial" w:cs="Arial" w:eastAsia="Arial" w:hAnsi="Arial"/>
          <w:sz w:val="24"/>
          <w:szCs w:val="24"/>
          <w:rtl/>
        </w:rPr>
        <w:t xml:space="preserve">السلطة المُمارسة بحكمة.</w:t>
      </w:r>
    </w:p>
    <w:p>
      <w:pPr>
        <w:pStyle w:val="ListParagraph"/>
        <w:numPr>
          <w:ilvl w:val="0"/>
          <w:numId w:val="2"/>
        </w:numPr>
        <w:bidi/>
        <w:spacing w:after="100" w:line="300"/>
        <w:jc w:val="right"/>
      </w:pPr>
      <w:r>
        <w:rPr>
          <w:rFonts w:ascii="Arial" w:cs="Arial" w:eastAsia="Arial" w:hAnsi="Arial"/>
          <w:sz w:val="24"/>
          <w:szCs w:val="24"/>
          <w:rtl/>
        </w:rPr>
        <w:t xml:space="preserve">الحضور القوي والثقة.</w:t>
      </w:r>
    </w:p>
    <w:p>
      <w:pPr>
        <w:pStyle w:val="ListParagraph"/>
        <w:numPr>
          <w:ilvl w:val="0"/>
          <w:numId w:val="2"/>
        </w:numPr>
        <w:bidi/>
        <w:spacing w:after="100" w:line="300"/>
        <w:jc w:val="right"/>
      </w:pPr>
      <w:r>
        <w:rPr>
          <w:rFonts w:ascii="Arial" w:cs="Arial" w:eastAsia="Arial" w:hAnsi="Arial"/>
          <w:sz w:val="24"/>
          <w:szCs w:val="24"/>
          <w:rtl/>
        </w:rPr>
        <w:t xml:space="preserve">القدرة على اتخاذ القرار.</w:t>
      </w:r>
    </w:p>
    <w:p>
      <w:pPr>
        <w:pStyle w:val="ListParagraph"/>
        <w:numPr>
          <w:ilvl w:val="0"/>
          <w:numId w:val="2"/>
        </w:numPr>
        <w:bidi/>
        <w:spacing w:after="100" w:line="300"/>
        <w:jc w:val="right"/>
      </w:pPr>
      <w:r>
        <w:rPr>
          <w:rFonts w:ascii="Arial" w:cs="Arial" w:eastAsia="Arial" w:hAnsi="Arial"/>
          <w:sz w:val="24"/>
          <w:szCs w:val="24"/>
          <w:rtl/>
        </w:rPr>
        <w:t xml:space="preserve">المرونة في التكيف.</w:t>
      </w:r>
    </w:p>
    <w:p>
      <w:pPr>
        <w:pStyle w:val="ListParagraph"/>
        <w:numPr>
          <w:ilvl w:val="0"/>
          <w:numId w:val="2"/>
        </w:numPr>
        <w:bidi/>
        <w:spacing w:after="100" w:line="300"/>
        <w:jc w:val="right"/>
      </w:pPr>
      <w:r>
        <w:rPr>
          <w:rFonts w:ascii="Arial" w:cs="Arial" w:eastAsia="Arial" w:hAnsi="Arial"/>
          <w:sz w:val="24"/>
          <w:szCs w:val="24"/>
          <w:rtl/>
        </w:rPr>
        <w:t xml:space="preserve">الإلهام والقدوة.</w:t>
      </w:r>
    </w:p>
    <w:p>
      <w:pPr>
        <w:pStyle w:val="Heading2"/>
        <w:bidi/>
        <w:spacing w:after="160" w:before="280"/>
        <w:jc w:val="right"/>
      </w:pPr>
      <w:r>
        <w:rPr>
          <w:rFonts w:ascii="Arial" w:cs="Arial" w:eastAsia="Arial" w:hAnsi="Arial"/>
          <w:b/>
          <w:bCs/>
          <w:color w:val="2E75B6"/>
          <w:sz w:val="30"/>
          <w:szCs w:val="30"/>
          <w:rtl/>
        </w:rPr>
        <w:t xml:space="preserve">3. مهارات التواصل</w:t>
      </w:r>
    </w:p>
    <w:p>
      <w:pPr>
        <w:pStyle w:val="ListParagraph"/>
        <w:numPr>
          <w:ilvl w:val="0"/>
          <w:numId w:val="2"/>
        </w:numPr>
        <w:bidi/>
        <w:spacing w:after="100" w:line="300"/>
        <w:jc w:val="right"/>
      </w:pPr>
      <w:r>
        <w:rPr>
          <w:rFonts w:ascii="Arial" w:cs="Arial" w:eastAsia="Arial" w:hAnsi="Arial"/>
          <w:sz w:val="24"/>
          <w:szCs w:val="24"/>
          <w:rtl/>
        </w:rPr>
        <w:t xml:space="preserve">التحدث الواضح والمسموع.</w:t>
      </w:r>
    </w:p>
    <w:p>
      <w:pPr>
        <w:pStyle w:val="ListParagraph"/>
        <w:numPr>
          <w:ilvl w:val="0"/>
          <w:numId w:val="2"/>
        </w:numPr>
        <w:bidi/>
        <w:spacing w:after="100" w:line="300"/>
        <w:jc w:val="right"/>
      </w:pPr>
      <w:r>
        <w:rPr>
          <w:rFonts w:ascii="Arial" w:cs="Arial" w:eastAsia="Arial" w:hAnsi="Arial"/>
          <w:sz w:val="24"/>
          <w:szCs w:val="24"/>
          <w:rtl/>
        </w:rPr>
        <w:t xml:space="preserve">الإصغاء الفعّال.</w:t>
      </w:r>
    </w:p>
    <w:p>
      <w:pPr>
        <w:pStyle w:val="ListParagraph"/>
        <w:numPr>
          <w:ilvl w:val="0"/>
          <w:numId w:val="2"/>
        </w:numPr>
        <w:bidi/>
        <w:spacing w:after="100" w:line="300"/>
        <w:jc w:val="right"/>
      </w:pPr>
      <w:r>
        <w:rPr>
          <w:rFonts w:ascii="Arial" w:cs="Arial" w:eastAsia="Arial" w:hAnsi="Arial"/>
          <w:sz w:val="24"/>
          <w:szCs w:val="24"/>
          <w:rtl/>
        </w:rPr>
        <w:t xml:space="preserve">لغة الجسد المناسبة.</w:t>
      </w:r>
    </w:p>
    <w:p>
      <w:pPr>
        <w:pStyle w:val="ListParagraph"/>
        <w:numPr>
          <w:ilvl w:val="0"/>
          <w:numId w:val="2"/>
        </w:numPr>
        <w:bidi/>
        <w:spacing w:after="100" w:line="300"/>
        <w:jc w:val="right"/>
      </w:pPr>
      <w:r>
        <w:rPr>
          <w:rFonts w:ascii="Arial" w:cs="Arial" w:eastAsia="Arial" w:hAnsi="Arial"/>
          <w:sz w:val="24"/>
          <w:szCs w:val="24"/>
          <w:rtl/>
        </w:rPr>
        <w:t xml:space="preserve">التواصل البصري المتوازن.</w:t>
      </w:r>
    </w:p>
    <w:p>
      <w:pPr>
        <w:pStyle w:val="ListParagraph"/>
        <w:numPr>
          <w:ilvl w:val="0"/>
          <w:numId w:val="2"/>
        </w:numPr>
        <w:bidi/>
        <w:spacing w:after="100" w:line="300"/>
        <w:jc w:val="right"/>
      </w:pPr>
      <w:r>
        <w:rPr>
          <w:rFonts w:ascii="Arial" w:cs="Arial" w:eastAsia="Arial" w:hAnsi="Arial"/>
          <w:sz w:val="24"/>
          <w:szCs w:val="24"/>
          <w:rtl/>
        </w:rPr>
        <w:t xml:space="preserve">اللغة العربية الفصحى الواضحة.</w:t>
      </w:r>
    </w:p>
    <w:p>
      <w:pPr>
        <w:pStyle w:val="Heading2"/>
        <w:bidi/>
        <w:spacing w:after="160" w:before="280"/>
        <w:jc w:val="right"/>
      </w:pPr>
      <w:r>
        <w:rPr>
          <w:rFonts w:ascii="Arial" w:cs="Arial" w:eastAsia="Arial" w:hAnsi="Arial"/>
          <w:b/>
          <w:bCs/>
          <w:color w:val="2E75B6"/>
          <w:sz w:val="30"/>
          <w:szCs w:val="30"/>
          <w:rtl/>
        </w:rPr>
        <w:t xml:space="preserve">4. الذكاء العاطفي</w:t>
      </w:r>
    </w:p>
    <w:p>
      <w:pPr>
        <w:pStyle w:val="ListParagraph"/>
        <w:numPr>
          <w:ilvl w:val="0"/>
          <w:numId w:val="2"/>
        </w:numPr>
        <w:bidi/>
        <w:spacing w:after="100" w:line="300"/>
        <w:jc w:val="right"/>
      </w:pPr>
      <w:r>
        <w:rPr>
          <w:rFonts w:ascii="Arial" w:cs="Arial" w:eastAsia="Arial" w:hAnsi="Arial"/>
          <w:sz w:val="24"/>
          <w:szCs w:val="24"/>
          <w:rtl/>
        </w:rPr>
        <w:t xml:space="preserve">قراءة الحضور والأجواء.</w:t>
      </w:r>
    </w:p>
    <w:p>
      <w:pPr>
        <w:pStyle w:val="ListParagraph"/>
        <w:numPr>
          <w:ilvl w:val="0"/>
          <w:numId w:val="2"/>
        </w:numPr>
        <w:bidi/>
        <w:spacing w:after="100" w:line="300"/>
        <w:jc w:val="right"/>
      </w:pPr>
      <w:r>
        <w:rPr>
          <w:rFonts w:ascii="Arial" w:cs="Arial" w:eastAsia="Arial" w:hAnsi="Arial"/>
          <w:sz w:val="24"/>
          <w:szCs w:val="24"/>
          <w:rtl/>
        </w:rPr>
        <w:t xml:space="preserve">التحكم في الانفعالات.</w:t>
      </w:r>
    </w:p>
    <w:p>
      <w:pPr>
        <w:pStyle w:val="ListParagraph"/>
        <w:numPr>
          <w:ilvl w:val="0"/>
          <w:numId w:val="2"/>
        </w:numPr>
        <w:bidi/>
        <w:spacing w:after="100" w:line="300"/>
        <w:jc w:val="right"/>
      </w:pPr>
      <w:r>
        <w:rPr>
          <w:rFonts w:ascii="Arial" w:cs="Arial" w:eastAsia="Arial" w:hAnsi="Arial"/>
          <w:sz w:val="24"/>
          <w:szCs w:val="24"/>
          <w:rtl/>
        </w:rPr>
        <w:t xml:space="preserve">التعاطف دون التحيز.</w:t>
      </w:r>
    </w:p>
    <w:p>
      <w:pPr>
        <w:pStyle w:val="ListParagraph"/>
        <w:numPr>
          <w:ilvl w:val="0"/>
          <w:numId w:val="2"/>
        </w:numPr>
        <w:bidi/>
        <w:spacing w:after="100" w:line="300"/>
        <w:jc w:val="right"/>
      </w:pPr>
      <w:r>
        <w:rPr>
          <w:rFonts w:ascii="Arial" w:cs="Arial" w:eastAsia="Arial" w:hAnsi="Arial"/>
          <w:sz w:val="24"/>
          <w:szCs w:val="24"/>
          <w:rtl/>
        </w:rPr>
        <w:t xml:space="preserve">التهدئة في المواقف الصعبة.</w:t>
      </w:r>
    </w:p>
    <w:p>
      <w:pPr>
        <w:pStyle w:val="ListParagraph"/>
        <w:numPr>
          <w:ilvl w:val="0"/>
          <w:numId w:val="2"/>
        </w:numPr>
        <w:bidi/>
        <w:spacing w:after="100" w:line="300"/>
        <w:jc w:val="right"/>
      </w:pPr>
      <w:r>
        <w:rPr>
          <w:rFonts w:ascii="Arial" w:cs="Arial" w:eastAsia="Arial" w:hAnsi="Arial"/>
          <w:sz w:val="24"/>
          <w:szCs w:val="24"/>
          <w:rtl/>
        </w:rPr>
        <w:t xml:space="preserve">التشجيع والتحفيز.</w:t>
      </w:r>
    </w:p>
    <w:p>
      <w:pPr>
        <w:pStyle w:val="Heading2"/>
        <w:bidi/>
        <w:spacing w:after="160" w:before="280"/>
        <w:jc w:val="right"/>
      </w:pPr>
      <w:r>
        <w:rPr>
          <w:rFonts w:ascii="Arial" w:cs="Arial" w:eastAsia="Arial" w:hAnsi="Arial"/>
          <w:b/>
          <w:bCs/>
          <w:color w:val="2E75B6"/>
          <w:sz w:val="30"/>
          <w:szCs w:val="30"/>
          <w:rtl/>
        </w:rPr>
        <w:t xml:space="preserve">5. الإدارة</w:t>
      </w:r>
    </w:p>
    <w:p>
      <w:pPr>
        <w:pStyle w:val="ListParagraph"/>
        <w:numPr>
          <w:ilvl w:val="0"/>
          <w:numId w:val="2"/>
        </w:numPr>
        <w:bidi/>
        <w:spacing w:after="100" w:line="300"/>
        <w:jc w:val="right"/>
      </w:pPr>
      <w:r>
        <w:rPr>
          <w:rFonts w:ascii="Arial" w:cs="Arial" w:eastAsia="Arial" w:hAnsi="Arial"/>
          <w:sz w:val="24"/>
          <w:szCs w:val="24"/>
          <w:rtl/>
        </w:rPr>
        <w:t xml:space="preserve">إدارة الوقت بكفاءة.</w:t>
      </w:r>
    </w:p>
    <w:p>
      <w:pPr>
        <w:pStyle w:val="ListParagraph"/>
        <w:numPr>
          <w:ilvl w:val="0"/>
          <w:numId w:val="2"/>
        </w:numPr>
        <w:bidi/>
        <w:spacing w:after="100" w:line="300"/>
        <w:jc w:val="right"/>
      </w:pPr>
      <w:r>
        <w:rPr>
          <w:rFonts w:ascii="Arial" w:cs="Arial" w:eastAsia="Arial" w:hAnsi="Arial"/>
          <w:sz w:val="24"/>
          <w:szCs w:val="24"/>
          <w:rtl/>
        </w:rPr>
        <w:t xml:space="preserve">تنظيم المداولات.</w:t>
      </w:r>
    </w:p>
    <w:p>
      <w:pPr>
        <w:pStyle w:val="ListParagraph"/>
        <w:numPr>
          <w:ilvl w:val="0"/>
          <w:numId w:val="2"/>
        </w:numPr>
        <w:bidi/>
        <w:spacing w:after="100" w:line="300"/>
        <w:jc w:val="right"/>
      </w:pPr>
      <w:r>
        <w:rPr>
          <w:rFonts w:ascii="Arial" w:cs="Arial" w:eastAsia="Arial" w:hAnsi="Arial"/>
          <w:sz w:val="24"/>
          <w:szCs w:val="24"/>
          <w:rtl/>
        </w:rPr>
        <w:t xml:space="preserve">التعامل مع الأولويات.</w:t>
      </w:r>
    </w:p>
    <w:p>
      <w:pPr>
        <w:pStyle w:val="ListParagraph"/>
        <w:numPr>
          <w:ilvl w:val="0"/>
          <w:numId w:val="2"/>
        </w:numPr>
        <w:bidi/>
        <w:spacing w:after="100" w:line="300"/>
        <w:jc w:val="right"/>
      </w:pPr>
      <w:r>
        <w:rPr>
          <w:rFonts w:ascii="Arial" w:cs="Arial" w:eastAsia="Arial" w:hAnsi="Arial"/>
          <w:sz w:val="24"/>
          <w:szCs w:val="24"/>
          <w:rtl/>
        </w:rPr>
        <w:t xml:space="preserve">اتخاذ القرارات السريعة.</w:t>
      </w:r>
    </w:p>
    <w:p>
      <w:pPr>
        <w:pStyle w:val="ListParagraph"/>
        <w:numPr>
          <w:ilvl w:val="0"/>
          <w:numId w:val="2"/>
        </w:numPr>
        <w:bidi/>
        <w:spacing w:after="100" w:line="300"/>
        <w:jc w:val="right"/>
      </w:pPr>
      <w:r>
        <w:rPr>
          <w:rFonts w:ascii="Arial" w:cs="Arial" w:eastAsia="Arial" w:hAnsi="Arial"/>
          <w:sz w:val="24"/>
          <w:szCs w:val="24"/>
          <w:rtl/>
        </w:rPr>
        <w:t xml:space="preserve">التفويض المناسب.</w:t>
      </w:r>
    </w:p>
    <w:p>
      <w:pPr>
        <w:pStyle w:val="Heading2"/>
        <w:bidi/>
        <w:spacing w:after="160" w:before="280"/>
        <w:jc w:val="right"/>
      </w:pPr>
      <w:r>
        <w:rPr>
          <w:rFonts w:ascii="Arial" w:cs="Arial" w:eastAsia="Arial" w:hAnsi="Arial"/>
          <w:b/>
          <w:bCs/>
          <w:color w:val="2E75B6"/>
          <w:sz w:val="30"/>
          <w:szCs w:val="30"/>
          <w:rtl/>
        </w:rPr>
        <w:t xml:space="preserve">6. المهارات الاحترافية</w:t>
      </w:r>
    </w:p>
    <w:p>
      <w:pPr>
        <w:pStyle w:val="ListParagraph"/>
        <w:numPr>
          <w:ilvl w:val="0"/>
          <w:numId w:val="2"/>
        </w:numPr>
        <w:bidi/>
        <w:spacing w:after="100" w:line="300"/>
        <w:jc w:val="right"/>
      </w:pPr>
      <w:r>
        <w:rPr>
          <w:rFonts w:ascii="Arial" w:cs="Arial" w:eastAsia="Arial" w:hAnsi="Arial"/>
          <w:sz w:val="24"/>
          <w:szCs w:val="24"/>
          <w:rtl/>
        </w:rPr>
        <w:t xml:space="preserve">النزاهة والشفافية.</w:t>
      </w:r>
    </w:p>
    <w:p>
      <w:pPr>
        <w:pStyle w:val="ListParagraph"/>
        <w:numPr>
          <w:ilvl w:val="0"/>
          <w:numId w:val="2"/>
        </w:numPr>
        <w:bidi/>
        <w:spacing w:after="100" w:line="300"/>
        <w:jc w:val="right"/>
      </w:pPr>
      <w:r>
        <w:rPr>
          <w:rFonts w:ascii="Arial" w:cs="Arial" w:eastAsia="Arial" w:hAnsi="Arial"/>
          <w:sz w:val="24"/>
          <w:szCs w:val="24"/>
          <w:rtl/>
        </w:rPr>
        <w:t xml:space="preserve">الحياد المطلق.</w:t>
      </w:r>
    </w:p>
    <w:p>
      <w:pPr>
        <w:pStyle w:val="ListParagraph"/>
        <w:numPr>
          <w:ilvl w:val="0"/>
          <w:numId w:val="2"/>
        </w:numPr>
        <w:bidi/>
        <w:spacing w:after="100" w:line="300"/>
        <w:jc w:val="right"/>
      </w:pPr>
      <w:r>
        <w:rPr>
          <w:rFonts w:ascii="Arial" w:cs="Arial" w:eastAsia="Arial" w:hAnsi="Arial"/>
          <w:sz w:val="24"/>
          <w:szCs w:val="24"/>
          <w:rtl/>
        </w:rPr>
        <w:t xml:space="preserve">احترام جميع المساهمين.</w:t>
      </w:r>
    </w:p>
    <w:p>
      <w:pPr>
        <w:pStyle w:val="ListParagraph"/>
        <w:numPr>
          <w:ilvl w:val="0"/>
          <w:numId w:val="2"/>
        </w:numPr>
        <w:bidi/>
        <w:spacing w:after="100" w:line="300"/>
        <w:jc w:val="right"/>
      </w:pPr>
      <w:r>
        <w:rPr>
          <w:rFonts w:ascii="Arial" w:cs="Arial" w:eastAsia="Arial" w:hAnsi="Arial"/>
          <w:sz w:val="24"/>
          <w:szCs w:val="24"/>
          <w:rtl/>
        </w:rPr>
        <w:t xml:space="preserve">الالتزام بالأخلاقيات.</w:t>
      </w:r>
    </w:p>
    <w:p>
      <w:pPr>
        <w:pStyle w:val="ListParagraph"/>
        <w:numPr>
          <w:ilvl w:val="0"/>
          <w:numId w:val="2"/>
        </w:numPr>
        <w:bidi/>
        <w:spacing w:after="100" w:line="300"/>
        <w:jc w:val="right"/>
      </w:pPr>
      <w:r>
        <w:rPr>
          <w:rFonts w:ascii="Arial" w:cs="Arial" w:eastAsia="Arial" w:hAnsi="Arial"/>
          <w:sz w:val="24"/>
          <w:szCs w:val="24"/>
          <w:rtl/>
        </w:rPr>
        <w:t xml:space="preserve">السرية في غير محل الإفصاح.</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قائمة مراجعة إدارة الجمعية</w:t>
      </w:r>
    </w:p>
    <w:p>
      <w:pPr>
        <w:pStyle w:val="Heading3"/>
        <w:bidi/>
        <w:spacing w:after="120" w:before="200"/>
        <w:jc w:val="right"/>
      </w:pPr>
      <w:r>
        <w:rPr>
          <w:rFonts w:ascii="Arial" w:cs="Arial" w:eastAsia="Arial" w:hAnsi="Arial"/>
          <w:b/>
          <w:bCs/>
          <w:color w:val="1F4E79"/>
          <w:sz w:val="26"/>
          <w:szCs w:val="26"/>
          <w:rtl/>
        </w:rPr>
        <w:t xml:space="preserve">قبل الجمعية</w:t>
      </w:r>
    </w:p>
    <w:p>
      <w:pPr>
        <w:pStyle w:val="ListParagraph"/>
        <w:numPr>
          <w:ilvl w:val="0"/>
          <w:numId w:val="2"/>
        </w:numPr>
        <w:bidi/>
        <w:spacing w:after="100" w:line="300"/>
        <w:jc w:val="right"/>
      </w:pPr>
      <w:r>
        <w:rPr>
          <w:rFonts w:ascii="Arial" w:cs="Arial" w:eastAsia="Arial" w:hAnsi="Arial"/>
          <w:sz w:val="24"/>
          <w:szCs w:val="24"/>
          <w:rtl/>
        </w:rPr>
        <w:t xml:space="preserve">الإلمام الكامل بجدول الأعمال.</w:t>
      </w:r>
    </w:p>
    <w:p>
      <w:pPr>
        <w:pStyle w:val="ListParagraph"/>
        <w:numPr>
          <w:ilvl w:val="0"/>
          <w:numId w:val="2"/>
        </w:numPr>
        <w:bidi/>
        <w:spacing w:after="100" w:line="300"/>
        <w:jc w:val="right"/>
      </w:pPr>
      <w:r>
        <w:rPr>
          <w:rFonts w:ascii="Arial" w:cs="Arial" w:eastAsia="Arial" w:hAnsi="Arial"/>
          <w:sz w:val="24"/>
          <w:szCs w:val="24"/>
          <w:rtl/>
        </w:rPr>
        <w:t xml:space="preserve">الاطلاع على الوثائق والتقارير.</w:t>
      </w:r>
    </w:p>
    <w:p>
      <w:pPr>
        <w:pStyle w:val="ListParagraph"/>
        <w:numPr>
          <w:ilvl w:val="0"/>
          <w:numId w:val="2"/>
        </w:numPr>
        <w:bidi/>
        <w:spacing w:after="100" w:line="300"/>
        <w:jc w:val="right"/>
      </w:pPr>
      <w:r>
        <w:rPr>
          <w:rFonts w:ascii="Arial" w:cs="Arial" w:eastAsia="Arial" w:hAnsi="Arial"/>
          <w:sz w:val="24"/>
          <w:szCs w:val="24"/>
          <w:rtl/>
        </w:rPr>
        <w:t xml:space="preserve">التحضير للأسئلة المحتملة.</w:t>
      </w:r>
    </w:p>
    <w:p>
      <w:pPr>
        <w:pStyle w:val="ListParagraph"/>
        <w:numPr>
          <w:ilvl w:val="0"/>
          <w:numId w:val="2"/>
        </w:numPr>
        <w:bidi/>
        <w:spacing w:after="100" w:line="300"/>
        <w:jc w:val="right"/>
      </w:pPr>
      <w:r>
        <w:rPr>
          <w:rFonts w:ascii="Arial" w:cs="Arial" w:eastAsia="Arial" w:hAnsi="Arial"/>
          <w:sz w:val="24"/>
          <w:szCs w:val="24"/>
          <w:rtl/>
        </w:rPr>
        <w:t xml:space="preserve">التنسيق مع الفريق.</w:t>
      </w:r>
    </w:p>
    <w:p>
      <w:pPr>
        <w:pStyle w:val="ListParagraph"/>
        <w:numPr>
          <w:ilvl w:val="0"/>
          <w:numId w:val="2"/>
        </w:numPr>
        <w:bidi/>
        <w:spacing w:after="100" w:line="300"/>
        <w:jc w:val="right"/>
      </w:pPr>
      <w:r>
        <w:rPr>
          <w:rFonts w:ascii="Arial" w:cs="Arial" w:eastAsia="Arial" w:hAnsi="Arial"/>
          <w:sz w:val="24"/>
          <w:szCs w:val="24"/>
          <w:rtl/>
        </w:rPr>
        <w:t xml:space="preserve">بروفة الافتتاح والختام.</w:t>
      </w:r>
    </w:p>
    <w:p>
      <w:pPr>
        <w:pStyle w:val="ListParagraph"/>
        <w:numPr>
          <w:ilvl w:val="0"/>
          <w:numId w:val="2"/>
        </w:numPr>
        <w:bidi/>
        <w:spacing w:after="100" w:line="300"/>
        <w:jc w:val="right"/>
      </w:pPr>
      <w:r>
        <w:rPr>
          <w:rFonts w:ascii="Arial" w:cs="Arial" w:eastAsia="Arial" w:hAnsi="Arial"/>
          <w:sz w:val="24"/>
          <w:szCs w:val="24"/>
          <w:rtl/>
        </w:rPr>
        <w:t xml:space="preserve">اختبار الأنظمة التقنية.</w:t>
      </w:r>
    </w:p>
    <w:p>
      <w:pPr>
        <w:pStyle w:val="Heading3"/>
        <w:bidi/>
        <w:spacing w:after="120" w:before="200"/>
        <w:jc w:val="right"/>
      </w:pPr>
      <w:r>
        <w:rPr>
          <w:rFonts w:ascii="Arial" w:cs="Arial" w:eastAsia="Arial" w:hAnsi="Arial"/>
          <w:b/>
          <w:bCs/>
          <w:color w:val="1F4E79"/>
          <w:sz w:val="26"/>
          <w:szCs w:val="26"/>
          <w:rtl/>
        </w:rPr>
        <w:t xml:space="preserve">عند الافتتاح</w:t>
      </w:r>
    </w:p>
    <w:p>
      <w:pPr>
        <w:pStyle w:val="ListParagraph"/>
        <w:numPr>
          <w:ilvl w:val="0"/>
          <w:numId w:val="2"/>
        </w:numPr>
        <w:bidi/>
        <w:spacing w:after="100" w:line="300"/>
        <w:jc w:val="right"/>
      </w:pPr>
      <w:r>
        <w:rPr>
          <w:rFonts w:ascii="Arial" w:cs="Arial" w:eastAsia="Arial" w:hAnsi="Arial"/>
          <w:sz w:val="24"/>
          <w:szCs w:val="24"/>
          <w:rtl/>
        </w:rPr>
        <w:t xml:space="preserve">التحقق من النصاب.</w:t>
      </w:r>
    </w:p>
    <w:p>
      <w:pPr>
        <w:pStyle w:val="ListParagraph"/>
        <w:numPr>
          <w:ilvl w:val="0"/>
          <w:numId w:val="2"/>
        </w:numPr>
        <w:bidi/>
        <w:spacing w:after="100" w:line="300"/>
        <w:jc w:val="right"/>
      </w:pPr>
      <w:r>
        <w:rPr>
          <w:rFonts w:ascii="Arial" w:cs="Arial" w:eastAsia="Arial" w:hAnsi="Arial"/>
          <w:sz w:val="24"/>
          <w:szCs w:val="24"/>
          <w:rtl/>
        </w:rPr>
        <w:t xml:space="preserve">افتتاح الجمعية في الوقت.</w:t>
      </w:r>
    </w:p>
    <w:p>
      <w:pPr>
        <w:pStyle w:val="ListParagraph"/>
        <w:numPr>
          <w:ilvl w:val="0"/>
          <w:numId w:val="2"/>
        </w:numPr>
        <w:bidi/>
        <w:spacing w:after="100" w:line="300"/>
        <w:jc w:val="right"/>
      </w:pPr>
      <w:r>
        <w:rPr>
          <w:rFonts w:ascii="Arial" w:cs="Arial" w:eastAsia="Arial" w:hAnsi="Arial"/>
          <w:sz w:val="24"/>
          <w:szCs w:val="24"/>
          <w:rtl/>
        </w:rPr>
        <w:t xml:space="preserve">الترحيب والتقديم.</w:t>
      </w:r>
    </w:p>
    <w:p>
      <w:pPr>
        <w:pStyle w:val="ListParagraph"/>
        <w:numPr>
          <w:ilvl w:val="0"/>
          <w:numId w:val="2"/>
        </w:numPr>
        <w:bidi/>
        <w:spacing w:after="100" w:line="300"/>
        <w:jc w:val="right"/>
      </w:pPr>
      <w:r>
        <w:rPr>
          <w:rFonts w:ascii="Arial" w:cs="Arial" w:eastAsia="Arial" w:hAnsi="Arial"/>
          <w:sz w:val="24"/>
          <w:szCs w:val="24"/>
          <w:rtl/>
        </w:rPr>
        <w:t xml:space="preserve">شرح الإجراءات.</w:t>
      </w:r>
    </w:p>
    <w:p>
      <w:pPr>
        <w:pStyle w:val="ListParagraph"/>
        <w:numPr>
          <w:ilvl w:val="0"/>
          <w:numId w:val="2"/>
        </w:numPr>
        <w:bidi/>
        <w:spacing w:after="100" w:line="300"/>
        <w:jc w:val="right"/>
      </w:pPr>
      <w:r>
        <w:rPr>
          <w:rFonts w:ascii="Arial" w:cs="Arial" w:eastAsia="Arial" w:hAnsi="Arial"/>
          <w:sz w:val="24"/>
          <w:szCs w:val="24"/>
          <w:rtl/>
        </w:rPr>
        <w:t xml:space="preserve">تعيين أمين السر وفارزي الأصوات.</w:t>
      </w:r>
    </w:p>
    <w:p>
      <w:pPr>
        <w:pStyle w:val="Heading3"/>
        <w:bidi/>
        <w:spacing w:after="120" w:before="200"/>
        <w:jc w:val="right"/>
      </w:pPr>
      <w:r>
        <w:rPr>
          <w:rFonts w:ascii="Arial" w:cs="Arial" w:eastAsia="Arial" w:hAnsi="Arial"/>
          <w:b/>
          <w:bCs/>
          <w:color w:val="1F4E79"/>
          <w:sz w:val="26"/>
          <w:szCs w:val="26"/>
          <w:rtl/>
        </w:rPr>
        <w:t xml:space="preserve">أثناء الجمعية</w:t>
      </w:r>
    </w:p>
    <w:p>
      <w:pPr>
        <w:pStyle w:val="ListParagraph"/>
        <w:numPr>
          <w:ilvl w:val="0"/>
          <w:numId w:val="2"/>
        </w:numPr>
        <w:bidi/>
        <w:spacing w:after="100" w:line="300"/>
        <w:jc w:val="right"/>
      </w:pPr>
      <w:r>
        <w:rPr>
          <w:rFonts w:ascii="Arial" w:cs="Arial" w:eastAsia="Arial" w:hAnsi="Arial"/>
          <w:sz w:val="24"/>
          <w:szCs w:val="24"/>
          <w:rtl/>
        </w:rPr>
        <w:t xml:space="preserve">الالتزام بجدول الأعمال.</w:t>
      </w:r>
    </w:p>
    <w:p>
      <w:pPr>
        <w:pStyle w:val="ListParagraph"/>
        <w:numPr>
          <w:ilvl w:val="0"/>
          <w:numId w:val="2"/>
        </w:numPr>
        <w:bidi/>
        <w:spacing w:after="100" w:line="300"/>
        <w:jc w:val="right"/>
      </w:pPr>
      <w:r>
        <w:rPr>
          <w:rFonts w:ascii="Arial" w:cs="Arial" w:eastAsia="Arial" w:hAnsi="Arial"/>
          <w:sz w:val="24"/>
          <w:szCs w:val="24"/>
          <w:rtl/>
        </w:rPr>
        <w:t xml:space="preserve">إدارة الوقت.</w:t>
      </w:r>
    </w:p>
    <w:p>
      <w:pPr>
        <w:pStyle w:val="ListParagraph"/>
        <w:numPr>
          <w:ilvl w:val="0"/>
          <w:numId w:val="2"/>
        </w:numPr>
        <w:bidi/>
        <w:spacing w:after="100" w:line="300"/>
        <w:jc w:val="right"/>
      </w:pPr>
      <w:r>
        <w:rPr>
          <w:rFonts w:ascii="Arial" w:cs="Arial" w:eastAsia="Arial" w:hAnsi="Arial"/>
          <w:sz w:val="24"/>
          <w:szCs w:val="24"/>
          <w:rtl/>
        </w:rPr>
        <w:t xml:space="preserve">توزيع فرص الكلام بحياد.</w:t>
      </w:r>
    </w:p>
    <w:p>
      <w:pPr>
        <w:pStyle w:val="ListParagraph"/>
        <w:numPr>
          <w:ilvl w:val="0"/>
          <w:numId w:val="2"/>
        </w:numPr>
        <w:bidi/>
        <w:spacing w:after="100" w:line="300"/>
        <w:jc w:val="right"/>
      </w:pPr>
      <w:r>
        <w:rPr>
          <w:rFonts w:ascii="Arial" w:cs="Arial" w:eastAsia="Arial" w:hAnsi="Arial"/>
          <w:sz w:val="24"/>
          <w:szCs w:val="24"/>
          <w:rtl/>
        </w:rPr>
        <w:t xml:space="preserve">ضبط المناقشات.</w:t>
      </w:r>
    </w:p>
    <w:p>
      <w:pPr>
        <w:pStyle w:val="ListParagraph"/>
        <w:numPr>
          <w:ilvl w:val="0"/>
          <w:numId w:val="2"/>
        </w:numPr>
        <w:bidi/>
        <w:spacing w:after="100" w:line="300"/>
        <w:jc w:val="right"/>
      </w:pPr>
      <w:r>
        <w:rPr>
          <w:rFonts w:ascii="Arial" w:cs="Arial" w:eastAsia="Arial" w:hAnsi="Arial"/>
          <w:sz w:val="24"/>
          <w:szCs w:val="24"/>
          <w:rtl/>
        </w:rPr>
        <w:t xml:space="preserve">التعامل المهني مع المواقف.</w:t>
      </w:r>
    </w:p>
    <w:p>
      <w:pPr>
        <w:pStyle w:val="ListParagraph"/>
        <w:numPr>
          <w:ilvl w:val="0"/>
          <w:numId w:val="2"/>
        </w:numPr>
        <w:bidi/>
        <w:spacing w:after="100" w:line="300"/>
        <w:jc w:val="right"/>
      </w:pPr>
      <w:r>
        <w:rPr>
          <w:rFonts w:ascii="Arial" w:cs="Arial" w:eastAsia="Arial" w:hAnsi="Arial"/>
          <w:sz w:val="24"/>
          <w:szCs w:val="24"/>
          <w:rtl/>
        </w:rPr>
        <w:t xml:space="preserve">الإجابة على الأسئلة.</w:t>
      </w:r>
    </w:p>
    <w:p>
      <w:pPr>
        <w:pStyle w:val="ListParagraph"/>
        <w:numPr>
          <w:ilvl w:val="0"/>
          <w:numId w:val="2"/>
        </w:numPr>
        <w:bidi/>
        <w:spacing w:after="100" w:line="300"/>
        <w:jc w:val="right"/>
      </w:pPr>
      <w:r>
        <w:rPr>
          <w:rFonts w:ascii="Arial" w:cs="Arial" w:eastAsia="Arial" w:hAnsi="Arial"/>
          <w:sz w:val="24"/>
          <w:szCs w:val="24"/>
          <w:rtl/>
        </w:rPr>
        <w:t xml:space="preserve">توثيق كل شيء.</w:t>
      </w:r>
    </w:p>
    <w:p>
      <w:pPr>
        <w:pStyle w:val="Heading3"/>
        <w:bidi/>
        <w:spacing w:after="120" w:before="200"/>
        <w:jc w:val="right"/>
      </w:pPr>
      <w:r>
        <w:rPr>
          <w:rFonts w:ascii="Arial" w:cs="Arial" w:eastAsia="Arial" w:hAnsi="Arial"/>
          <w:b/>
          <w:bCs/>
          <w:color w:val="1F4E79"/>
          <w:sz w:val="26"/>
          <w:szCs w:val="26"/>
          <w:rtl/>
        </w:rPr>
        <w:t xml:space="preserve">عند التصويت</w:t>
      </w:r>
    </w:p>
    <w:p>
      <w:pPr>
        <w:pStyle w:val="ListParagraph"/>
        <w:numPr>
          <w:ilvl w:val="0"/>
          <w:numId w:val="2"/>
        </w:numPr>
        <w:bidi/>
        <w:spacing w:after="100" w:line="300"/>
        <w:jc w:val="right"/>
      </w:pPr>
      <w:r>
        <w:rPr>
          <w:rFonts w:ascii="Arial" w:cs="Arial" w:eastAsia="Arial" w:hAnsi="Arial"/>
          <w:sz w:val="24"/>
          <w:szCs w:val="24"/>
          <w:rtl/>
        </w:rPr>
        <w:t xml:space="preserve">التحقق من نصاب التصويت.</w:t>
      </w:r>
    </w:p>
    <w:p>
      <w:pPr>
        <w:pStyle w:val="ListParagraph"/>
        <w:numPr>
          <w:ilvl w:val="0"/>
          <w:numId w:val="2"/>
        </w:numPr>
        <w:bidi/>
        <w:spacing w:after="100" w:line="300"/>
        <w:jc w:val="right"/>
      </w:pPr>
      <w:r>
        <w:rPr>
          <w:rFonts w:ascii="Arial" w:cs="Arial" w:eastAsia="Arial" w:hAnsi="Arial"/>
          <w:sz w:val="24"/>
          <w:szCs w:val="24"/>
          <w:rtl/>
        </w:rPr>
        <w:t xml:space="preserve">توضيح صياغة القرار.</w:t>
      </w:r>
    </w:p>
    <w:p>
      <w:pPr>
        <w:pStyle w:val="ListParagraph"/>
        <w:numPr>
          <w:ilvl w:val="0"/>
          <w:numId w:val="2"/>
        </w:numPr>
        <w:bidi/>
        <w:spacing w:after="100" w:line="300"/>
        <w:jc w:val="right"/>
      </w:pPr>
      <w:r>
        <w:rPr>
          <w:rFonts w:ascii="Arial" w:cs="Arial" w:eastAsia="Arial" w:hAnsi="Arial"/>
          <w:sz w:val="24"/>
          <w:szCs w:val="24"/>
          <w:rtl/>
        </w:rPr>
        <w:t xml:space="preserve">شرح آلية التصويت.</w:t>
      </w:r>
    </w:p>
    <w:p>
      <w:pPr>
        <w:pStyle w:val="ListParagraph"/>
        <w:numPr>
          <w:ilvl w:val="0"/>
          <w:numId w:val="2"/>
        </w:numPr>
        <w:bidi/>
        <w:spacing w:after="100" w:line="300"/>
        <w:jc w:val="right"/>
      </w:pPr>
      <w:r>
        <w:rPr>
          <w:rFonts w:ascii="Arial" w:cs="Arial" w:eastAsia="Arial" w:hAnsi="Arial"/>
          <w:sz w:val="24"/>
          <w:szCs w:val="24"/>
          <w:rtl/>
        </w:rPr>
        <w:t xml:space="preserve">متابعة سير التصويت.</w:t>
      </w:r>
    </w:p>
    <w:p>
      <w:pPr>
        <w:pStyle w:val="ListParagraph"/>
        <w:numPr>
          <w:ilvl w:val="0"/>
          <w:numId w:val="2"/>
        </w:numPr>
        <w:bidi/>
        <w:spacing w:after="100" w:line="300"/>
        <w:jc w:val="right"/>
      </w:pPr>
      <w:r>
        <w:rPr>
          <w:rFonts w:ascii="Arial" w:cs="Arial" w:eastAsia="Arial" w:hAnsi="Arial"/>
          <w:sz w:val="24"/>
          <w:szCs w:val="24"/>
          <w:rtl/>
        </w:rPr>
        <w:t xml:space="preserve">الإعلان الدقيق للنتائج.</w:t>
      </w:r>
    </w:p>
    <w:p>
      <w:pPr>
        <w:pStyle w:val="Heading3"/>
        <w:bidi/>
        <w:spacing w:after="120" w:before="200"/>
        <w:jc w:val="right"/>
      </w:pPr>
      <w:r>
        <w:rPr>
          <w:rFonts w:ascii="Arial" w:cs="Arial" w:eastAsia="Arial" w:hAnsi="Arial"/>
          <w:b/>
          <w:bCs/>
          <w:color w:val="1F4E79"/>
          <w:sz w:val="26"/>
          <w:szCs w:val="26"/>
          <w:rtl/>
        </w:rPr>
        <w:t xml:space="preserve">عند الختام</w:t>
      </w:r>
    </w:p>
    <w:p>
      <w:pPr>
        <w:pStyle w:val="ListParagraph"/>
        <w:numPr>
          <w:ilvl w:val="0"/>
          <w:numId w:val="2"/>
        </w:numPr>
        <w:bidi/>
        <w:spacing w:after="100" w:line="300"/>
        <w:jc w:val="right"/>
      </w:pPr>
      <w:r>
        <w:rPr>
          <w:rFonts w:ascii="Arial" w:cs="Arial" w:eastAsia="Arial" w:hAnsi="Arial"/>
          <w:sz w:val="24"/>
          <w:szCs w:val="24"/>
          <w:rtl/>
        </w:rPr>
        <w:t xml:space="preserve">معالجة الأمور الأخرى.</w:t>
      </w:r>
    </w:p>
    <w:p>
      <w:pPr>
        <w:pStyle w:val="ListParagraph"/>
        <w:numPr>
          <w:ilvl w:val="0"/>
          <w:numId w:val="2"/>
        </w:numPr>
        <w:bidi/>
        <w:spacing w:after="100" w:line="300"/>
        <w:jc w:val="right"/>
      </w:pPr>
      <w:r>
        <w:rPr>
          <w:rFonts w:ascii="Arial" w:cs="Arial" w:eastAsia="Arial" w:hAnsi="Arial"/>
          <w:sz w:val="24"/>
          <w:szCs w:val="24"/>
          <w:rtl/>
        </w:rPr>
        <w:t xml:space="preserve">الإعلانات الإدارية.</w:t>
      </w:r>
    </w:p>
    <w:p>
      <w:pPr>
        <w:pStyle w:val="ListParagraph"/>
        <w:numPr>
          <w:ilvl w:val="0"/>
          <w:numId w:val="2"/>
        </w:numPr>
        <w:bidi/>
        <w:spacing w:after="100" w:line="300"/>
        <w:jc w:val="right"/>
      </w:pPr>
      <w:r>
        <w:rPr>
          <w:rFonts w:ascii="Arial" w:cs="Arial" w:eastAsia="Arial" w:hAnsi="Arial"/>
          <w:sz w:val="24"/>
          <w:szCs w:val="24"/>
          <w:rtl/>
        </w:rPr>
        <w:t xml:space="preserve">الشكر.</w:t>
      </w:r>
    </w:p>
    <w:p>
      <w:pPr>
        <w:pStyle w:val="ListParagraph"/>
        <w:numPr>
          <w:ilvl w:val="0"/>
          <w:numId w:val="2"/>
        </w:numPr>
        <w:bidi/>
        <w:spacing w:after="100" w:line="300"/>
        <w:jc w:val="right"/>
      </w:pPr>
      <w:r>
        <w:rPr>
          <w:rFonts w:ascii="Arial" w:cs="Arial" w:eastAsia="Arial" w:hAnsi="Arial"/>
          <w:sz w:val="24"/>
          <w:szCs w:val="24"/>
          <w:rtl/>
        </w:rPr>
        <w:t xml:space="preserve">الإعلان الرسمي للختام.</w:t>
      </w:r>
    </w:p>
    <w:p>
      <w:pPr>
        <w:pStyle w:val="ListParagraph"/>
        <w:numPr>
          <w:ilvl w:val="0"/>
          <w:numId w:val="2"/>
        </w:numPr>
        <w:bidi/>
        <w:spacing w:after="100" w:line="300"/>
        <w:jc w:val="right"/>
      </w:pPr>
      <w:r>
        <w:rPr>
          <w:rFonts w:ascii="Arial" w:cs="Arial" w:eastAsia="Arial" w:hAnsi="Arial"/>
          <w:sz w:val="24"/>
          <w:szCs w:val="24"/>
          <w:rtl/>
        </w:rPr>
        <w:t xml:space="preserve">التوثيق الفوري.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إدارة جلسة الجمعية العمومية هي علم وفن، يتطلب الإلمام بالأنظمة، إتقان الإجراءات، ومهارات قيادية واتصالية متقدمة. ورئيس الجلسة الناجح هو من يستطيع الجمع بين الحزم والمرونة، بين الانضباط والإصغاء، بين السلطة والاحترام. والجمعية الناجحة - في النهاية - هي تلك التي يخرج منها المساهمون وقد شعروا بأنهم أُحسن استقبالهم وأُتيحت لهم فرصة المشاركة الفعلية، واتُّخذت فيها القرارات بشفافية ووفق الإجراءات النظامية.</w:t>
      </w:r>
    </w:p>
    <w:p>
      <w:pPr>
        <w:bidi/>
        <w:spacing w:after="140" w:line="320"/>
        <w:jc w:val="both"/>
      </w:pPr>
      <w:r>
        <w:rPr>
          <w:rFonts w:ascii="Arial" w:cs="Arial" w:eastAsia="Arial" w:hAnsi="Arial"/>
          <w:sz w:val="24"/>
          <w:szCs w:val="24"/>
          <w:rtl/>
        </w:rPr>
        <w:t xml:space="preserve">الشركات الرائدة تستثمر في تدريب رؤساء الجلسات وأمناء السر على مهارات الإدارة، وتُطوّر بروتوكولات داخلية لكل جانب من جوانب الجمعية، وتُجري بروفات قبل الجمعيات الكبرى. وهذا الاستثمار يُؤتي ثماره في صورة جمعيات احترافية، تُعزز سمعة الشركة وتُكسبها ثقة السوق.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المبادئ الستة لإدارة الجلسة: الحياد، الالتزام بجدول الأعمال، الشفافية، المشاركة، الانضباط، التوثيق. 2) الأدوار الرئيسية: رئيس الجلسة، أمين السر، مراجع الحسابات، فارزو الأصوات، الإدارة التنفيذية، المستشارون. 3) خطوات الافتتاح: التوقيت الرسمي، الترحيب، التقديم، التحقق من النصاب، شرح الإجراءات. 4) إدارة المداولات تتطلب: توزيع فرص الكلام بحياد، الإجابة على الأسئلة، توثيق كل شيء. 5) الزمن النموذجي للجمعية العادية السنوية: 1.5-3 ساعات. 6) المواقف الصعبة تستوجب: الهدوء، الاحترافية، التوثيق، الإحالة للقنوات الرسمية. 7) رئيس الجلسة الناجح يجمع بين المهارات الفنية والقيادية والتواصلية والذكاء العاطفي.</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ولائحته التنفيذية.</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ICSA Best Practices for Chairing AGMs.</w:t>
      </w:r>
    </w:p>
    <w:p>
      <w:pPr>
        <w:pStyle w:val="ListParagraph"/>
        <w:numPr>
          <w:ilvl w:val="0"/>
          <w:numId w:val="2"/>
        </w:numPr>
        <w:bidi/>
        <w:spacing w:after="100" w:line="300"/>
        <w:jc w:val="right"/>
      </w:pPr>
      <w:r>
        <w:rPr>
          <w:rFonts w:ascii="Arial" w:cs="Arial" w:eastAsia="Arial" w:hAnsi="Arial"/>
          <w:sz w:val="24"/>
          <w:szCs w:val="24"/>
          <w:rtl/>
        </w:rPr>
        <w:t xml:space="preserve">Robert's Rules of Order (المرجع الكلاسيكي لإدارة الاجتماعات).</w:t>
      </w:r>
    </w:p>
    <w:p>
      <w:pPr>
        <w:pStyle w:val="ListParagraph"/>
        <w:numPr>
          <w:ilvl w:val="0"/>
          <w:numId w:val="2"/>
        </w:numPr>
        <w:bidi/>
        <w:spacing w:after="100" w:line="300"/>
        <w:jc w:val="right"/>
      </w:pPr>
      <w:r>
        <w:rPr>
          <w:rFonts w:ascii="Arial" w:cs="Arial" w:eastAsia="Arial" w:hAnsi="Arial"/>
          <w:sz w:val="24"/>
          <w:szCs w:val="24"/>
          <w:rtl/>
        </w:rPr>
        <w:t xml:space="preserve">دليل البورصة السعودية لإدارة الجمعيات العمومية.</w:t>
      </w:r>
    </w:p>
    <w:p>
      <w:pPr>
        <w:pStyle w:val="ListParagraph"/>
        <w:numPr>
          <w:ilvl w:val="0"/>
          <w:numId w:val="2"/>
        </w:numPr>
        <w:bidi/>
        <w:spacing w:after="100" w:line="300"/>
        <w:jc w:val="right"/>
      </w:pPr>
      <w:r>
        <w:rPr>
          <w:rFonts w:ascii="Arial" w:cs="Arial" w:eastAsia="Arial" w:hAnsi="Arial"/>
          <w:sz w:val="24"/>
          <w:szCs w:val="24"/>
          <w:rtl/>
        </w:rPr>
        <w:t xml:space="preserve">مبادئ منظمة التعاون الاقتصادي والتنمية لحوكمة الشركات (OECD).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إدارة جلسة الجمعية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إدارة جلسة الجمعية العمومية</dc:title>
  <dc:creator>Corporate Governance Knowledge Base</dc:creator>
  <cp:lastModifiedBy>Un-named</cp:lastModifiedBy>
  <cp:revision>1</cp:revision>
  <dcterms:created xsi:type="dcterms:W3CDTF">2026-05-16T08:49:31.638Z</dcterms:created>
  <dcterms:modified xsi:type="dcterms:W3CDTF">2026-05-16T08:49:31.639Z</dcterms:modified>
</cp:coreProperties>
</file>

<file path=docProps/custom.xml><?xml version="1.0" encoding="utf-8"?>
<Properties xmlns="http://schemas.openxmlformats.org/officeDocument/2006/custom-properties" xmlns:vt="http://schemas.openxmlformats.org/officeDocument/2006/docPropsVTypes"/>
</file>