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9EAC" w14:textId="77777777" w:rsidR="00E5088D" w:rsidRPr="00B84713" w:rsidRDefault="00E5088D" w:rsidP="00E5088D">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2552F4F1" w14:textId="77777777" w:rsidR="00E5088D" w:rsidRPr="00B84713" w:rsidRDefault="00E5088D" w:rsidP="00E5088D">
      <w:pPr>
        <w:pStyle w:val="Default"/>
        <w:tabs>
          <w:tab w:val="left" w:pos="4536"/>
        </w:tabs>
        <w:jc w:val="both"/>
        <w:rPr>
          <w:rFonts w:ascii="Arial" w:hAnsi="Arial" w:cs="Arial"/>
        </w:rPr>
      </w:pPr>
    </w:p>
    <w:p w14:paraId="7A8B8DD3"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 </w:t>
      </w:r>
      <w:r w:rsidRPr="00B84713">
        <w:rPr>
          <w:rFonts w:ascii="Arial" w:hAnsi="Arial" w:cs="Arial"/>
          <w:b/>
          <w:bCs/>
          <w:szCs w:val="24"/>
        </w:rPr>
        <w:t>-- of the sixteen</w:t>
      </w:r>
      <w:r w:rsidRPr="00B84713">
        <w:rPr>
          <w:rFonts w:ascii="Arial" w:hAnsi="Arial" w:cs="Arial"/>
          <w:szCs w:val="24"/>
        </w:rPr>
        <w:t xml:space="preserve"> subtests. </w:t>
      </w:r>
    </w:p>
    <w:p w14:paraId="56CCD468"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0AFD8442" w14:textId="77777777" w:rsidR="00E5088D" w:rsidRPr="00B84713" w:rsidRDefault="00E5088D" w:rsidP="00E5088D">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3AC78FB9" w14:textId="77777777" w:rsidR="00E5088D" w:rsidRPr="00B84713" w:rsidRDefault="00E5088D" w:rsidP="00E5088D">
      <w:pPr>
        <w:spacing w:after="0" w:line="240" w:lineRule="auto"/>
        <w:ind w:left="-3" w:hanging="10"/>
        <w:jc w:val="both"/>
        <w:rPr>
          <w:rFonts w:ascii="Arial" w:eastAsia="Times New Roman" w:hAnsi="Arial" w:cs="Arial"/>
          <w:sz w:val="24"/>
          <w:szCs w:val="24"/>
        </w:rPr>
      </w:pPr>
    </w:p>
    <w:p w14:paraId="14E18B72"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E5088D" w:rsidRPr="00B84713" w14:paraId="5580AF60" w14:textId="77777777" w:rsidTr="00E5088D">
        <w:trPr>
          <w:trHeight w:val="248"/>
        </w:trPr>
        <w:tc>
          <w:tcPr>
            <w:tcW w:w="4363" w:type="dxa"/>
            <w:shd w:val="clear" w:color="auto" w:fill="A6A6A6" w:themeFill="background1" w:themeFillShade="A6"/>
          </w:tcPr>
          <w:p w14:paraId="2BAF42B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7D9F70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68A8C8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E1E251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E5088D" w:rsidRPr="00B84713" w14:paraId="30F1B234" w14:textId="77777777" w:rsidTr="00E5088D">
        <w:trPr>
          <w:trHeight w:val="248"/>
        </w:trPr>
        <w:tc>
          <w:tcPr>
            <w:tcW w:w="4363" w:type="dxa"/>
            <w:shd w:val="clear" w:color="auto" w:fill="D9D9D9" w:themeFill="background1" w:themeFillShade="D9"/>
          </w:tcPr>
          <w:p w14:paraId="44D4EA8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373682DB" w14:textId="398523D4"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146D36A" w14:textId="24EF9A8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55296AC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FD95B3B" w14:textId="77777777" w:rsidTr="00E5088D">
        <w:trPr>
          <w:trHeight w:val="248"/>
        </w:trPr>
        <w:tc>
          <w:tcPr>
            <w:tcW w:w="4363" w:type="dxa"/>
          </w:tcPr>
          <w:p w14:paraId="434E35E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2A77B86A" w14:textId="07ED5274"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4DEA82E3" w14:textId="795081C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38AC2A2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E316CA0" w14:textId="77777777" w:rsidTr="00E5088D">
        <w:trPr>
          <w:trHeight w:val="248"/>
        </w:trPr>
        <w:tc>
          <w:tcPr>
            <w:tcW w:w="4363" w:type="dxa"/>
          </w:tcPr>
          <w:p w14:paraId="108DAA1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25C33562" w14:textId="13A92E7A"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4CE3C233" w14:textId="3AB071A5"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589DF0F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4DC5A24" w14:textId="77777777" w:rsidTr="00E5088D">
        <w:trPr>
          <w:trHeight w:val="248"/>
        </w:trPr>
        <w:tc>
          <w:tcPr>
            <w:tcW w:w="4363" w:type="dxa"/>
          </w:tcPr>
          <w:p w14:paraId="092101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5243815D" w14:textId="0CFF7C99"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02C69BEA" w14:textId="4E2B042C"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18580C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56C7E6E2" w14:textId="77777777" w:rsidTr="00E5088D">
        <w:trPr>
          <w:trHeight w:val="248"/>
        </w:trPr>
        <w:tc>
          <w:tcPr>
            <w:tcW w:w="4363" w:type="dxa"/>
          </w:tcPr>
          <w:p w14:paraId="147AC6B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4526E1DA" w14:textId="10A2A4D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7FB353F0" w14:textId="5CF69FD6"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1DA826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68E12AC" w14:textId="77777777" w:rsidTr="00E5088D">
        <w:trPr>
          <w:trHeight w:val="248"/>
        </w:trPr>
        <w:tc>
          <w:tcPr>
            <w:tcW w:w="4363" w:type="dxa"/>
            <w:shd w:val="clear" w:color="auto" w:fill="D9D9D9" w:themeFill="background1" w:themeFillShade="D9"/>
          </w:tcPr>
          <w:p w14:paraId="4DF14E1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3D4E52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shd w:val="clear" w:color="auto" w:fill="D9D9D9" w:themeFill="background1" w:themeFillShade="D9"/>
          </w:tcPr>
          <w:p w14:paraId="00B17A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restart"/>
            <w:shd w:val="clear" w:color="auto" w:fill="D9D9D9" w:themeFill="background1" w:themeFillShade="D9"/>
            <w:vAlign w:val="center"/>
          </w:tcPr>
          <w:p w14:paraId="33A9076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0893E9E" w14:textId="77777777" w:rsidTr="00E5088D">
        <w:trPr>
          <w:trHeight w:val="248"/>
        </w:trPr>
        <w:tc>
          <w:tcPr>
            <w:tcW w:w="4363" w:type="dxa"/>
          </w:tcPr>
          <w:p w14:paraId="436F39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1CFAB9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59B9B7D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CDA6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456528B3" w14:textId="77777777" w:rsidTr="00E5088D">
        <w:trPr>
          <w:trHeight w:val="248"/>
        </w:trPr>
        <w:tc>
          <w:tcPr>
            <w:tcW w:w="4363" w:type="dxa"/>
          </w:tcPr>
          <w:p w14:paraId="4C34048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029F3DD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3213FF7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3BCE4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2CD98BD" w14:textId="77777777" w:rsidTr="00E5088D">
        <w:trPr>
          <w:trHeight w:val="248"/>
        </w:trPr>
        <w:tc>
          <w:tcPr>
            <w:tcW w:w="4363" w:type="dxa"/>
            <w:shd w:val="clear" w:color="auto" w:fill="D9D9D9" w:themeFill="background1" w:themeFillShade="D9"/>
          </w:tcPr>
          <w:p w14:paraId="54D729A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5D64CDB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F34E9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2BF1B58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51420BB9" w14:textId="77777777" w:rsidTr="00E5088D">
        <w:trPr>
          <w:trHeight w:val="248"/>
        </w:trPr>
        <w:tc>
          <w:tcPr>
            <w:tcW w:w="4363" w:type="dxa"/>
          </w:tcPr>
          <w:p w14:paraId="54697A4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6D85CEA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4157134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448C31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147D216E" w14:textId="77777777" w:rsidTr="00E5088D">
        <w:trPr>
          <w:trHeight w:val="248"/>
        </w:trPr>
        <w:tc>
          <w:tcPr>
            <w:tcW w:w="4363" w:type="dxa"/>
          </w:tcPr>
          <w:p w14:paraId="6DC88FC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42416BE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2D5AB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3A240FC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2786CE46" w14:textId="77777777" w:rsidTr="00E5088D">
        <w:trPr>
          <w:trHeight w:val="248"/>
        </w:trPr>
        <w:tc>
          <w:tcPr>
            <w:tcW w:w="4363" w:type="dxa"/>
          </w:tcPr>
          <w:p w14:paraId="1F7822E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5EE08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69F98B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3B1D00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580EAEB" w14:textId="77777777" w:rsidTr="00E5088D">
        <w:trPr>
          <w:trHeight w:val="248"/>
        </w:trPr>
        <w:tc>
          <w:tcPr>
            <w:tcW w:w="4363" w:type="dxa"/>
          </w:tcPr>
          <w:p w14:paraId="79A427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298F0B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FBB99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0AFCF64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28B92F8" w14:textId="77777777" w:rsidTr="00E5088D">
        <w:trPr>
          <w:trHeight w:val="248"/>
        </w:trPr>
        <w:tc>
          <w:tcPr>
            <w:tcW w:w="4363" w:type="dxa"/>
            <w:shd w:val="clear" w:color="auto" w:fill="D9D9D9" w:themeFill="background1" w:themeFillShade="D9"/>
          </w:tcPr>
          <w:p w14:paraId="5DC10D2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5221FAC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C9DFF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4516B3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A795671" w14:textId="77777777" w:rsidTr="00E5088D">
        <w:trPr>
          <w:trHeight w:val="248"/>
        </w:trPr>
        <w:tc>
          <w:tcPr>
            <w:tcW w:w="4363" w:type="dxa"/>
          </w:tcPr>
          <w:p w14:paraId="4F921A7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330D65E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40B04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55AF8B2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689C6DC4" w14:textId="77777777" w:rsidTr="00E5088D">
        <w:trPr>
          <w:trHeight w:val="248"/>
        </w:trPr>
        <w:tc>
          <w:tcPr>
            <w:tcW w:w="4363" w:type="dxa"/>
          </w:tcPr>
          <w:p w14:paraId="2BF604A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181CEE6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8F1E12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625817F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0611BBE" w14:textId="77777777" w:rsidTr="00E5088D">
        <w:trPr>
          <w:trHeight w:val="248"/>
        </w:trPr>
        <w:tc>
          <w:tcPr>
            <w:tcW w:w="4363" w:type="dxa"/>
          </w:tcPr>
          <w:p w14:paraId="542BEEE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34786F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0B68D66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FF68B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3B84CF07" w14:textId="77777777" w:rsidTr="00E5088D">
        <w:trPr>
          <w:trHeight w:val="248"/>
        </w:trPr>
        <w:tc>
          <w:tcPr>
            <w:tcW w:w="4363" w:type="dxa"/>
            <w:shd w:val="clear" w:color="auto" w:fill="D9D9D9" w:themeFill="background1" w:themeFillShade="D9"/>
          </w:tcPr>
          <w:p w14:paraId="68721C2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7CAF7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26CDCB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55BBD9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DB3CE69" w14:textId="77777777" w:rsidTr="00E5088D">
        <w:trPr>
          <w:trHeight w:val="248"/>
        </w:trPr>
        <w:tc>
          <w:tcPr>
            <w:tcW w:w="4363" w:type="dxa"/>
          </w:tcPr>
          <w:p w14:paraId="7107077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35B695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3885F90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06AF49E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03410F" w:rsidRPr="00B84713" w14:paraId="5939B0D3" w14:textId="77777777" w:rsidTr="00E5088D">
        <w:trPr>
          <w:trHeight w:val="248"/>
        </w:trPr>
        <w:tc>
          <w:tcPr>
            <w:tcW w:w="4363" w:type="dxa"/>
          </w:tcPr>
          <w:p w14:paraId="460246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604F95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81E52B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6E58A18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155FEB98" w14:textId="77777777" w:rsidTr="00E5088D">
        <w:trPr>
          <w:trHeight w:val="248"/>
        </w:trPr>
        <w:tc>
          <w:tcPr>
            <w:tcW w:w="4363" w:type="dxa"/>
            <w:shd w:val="clear" w:color="auto" w:fill="BFBFBF" w:themeFill="background1" w:themeFillShade="BF"/>
          </w:tcPr>
          <w:p w14:paraId="154187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lastRenderedPageBreak/>
              <w:t>Full-Scale Intelligence Quotient (FSIQ)</w:t>
            </w:r>
          </w:p>
        </w:tc>
        <w:tc>
          <w:tcPr>
            <w:tcW w:w="1276" w:type="dxa"/>
            <w:shd w:val="clear" w:color="auto" w:fill="BFBFBF" w:themeFill="background1" w:themeFillShade="BF"/>
          </w:tcPr>
          <w:p w14:paraId="0DF2C62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35A908C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30C1C99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04C03E13" w14:textId="77777777" w:rsidTr="00E5088D">
        <w:trPr>
          <w:trHeight w:val="248"/>
        </w:trPr>
        <w:tc>
          <w:tcPr>
            <w:tcW w:w="4363" w:type="dxa"/>
            <w:shd w:val="clear" w:color="auto" w:fill="BFBFBF" w:themeFill="background1" w:themeFillShade="BF"/>
          </w:tcPr>
          <w:p w14:paraId="1BDDE71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2AF7DC3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01C6EE1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47A7A05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4A6B8FF8" w14:textId="77777777" w:rsidTr="00E5088D">
        <w:trPr>
          <w:trHeight w:val="248"/>
        </w:trPr>
        <w:tc>
          <w:tcPr>
            <w:tcW w:w="4363" w:type="dxa"/>
            <w:shd w:val="clear" w:color="auto" w:fill="BFBFBF" w:themeFill="background1" w:themeFillShade="BF"/>
          </w:tcPr>
          <w:p w14:paraId="5E1A160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29CCBE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2EB7DCA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5E99B9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1B7F0339"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72AB6B49" w14:textId="77777777" w:rsidR="00E5088D" w:rsidRPr="00B84713" w:rsidRDefault="00E5088D" w:rsidP="00E5088D">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353FB799" w14:textId="77777777" w:rsidR="00E5088D" w:rsidRPr="00B84713" w:rsidRDefault="00E5088D" w:rsidP="00E5088D">
      <w:pPr>
        <w:pStyle w:val="Default"/>
        <w:tabs>
          <w:tab w:val="left" w:pos="4536"/>
        </w:tabs>
        <w:jc w:val="both"/>
        <w:rPr>
          <w:rFonts w:ascii="Arial" w:eastAsia="Times New Roman" w:hAnsi="Arial" w:cs="Arial"/>
          <w:b/>
          <w:bCs/>
          <w:u w:val="single"/>
        </w:rPr>
      </w:pPr>
    </w:p>
    <w:p w14:paraId="68732798"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24C2E935" w14:textId="77777777" w:rsidR="00E5088D" w:rsidRPr="00B84713" w:rsidRDefault="00E5088D" w:rsidP="00E5088D">
      <w:pPr>
        <w:pStyle w:val="Default"/>
        <w:tabs>
          <w:tab w:val="left" w:pos="4536"/>
        </w:tabs>
        <w:jc w:val="both"/>
        <w:rPr>
          <w:rFonts w:ascii="Arial" w:eastAsia="Times New Roman" w:hAnsi="Arial" w:cs="Arial"/>
        </w:rPr>
      </w:pPr>
    </w:p>
    <w:p w14:paraId="64795AD0" w14:textId="3EBA4336"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E9DBF1F" w14:textId="77777777" w:rsidR="00E5088D" w:rsidRPr="00B84713" w:rsidRDefault="00E5088D" w:rsidP="00E5088D">
      <w:pPr>
        <w:pStyle w:val="Default"/>
        <w:tabs>
          <w:tab w:val="left" w:pos="4536"/>
        </w:tabs>
        <w:jc w:val="both"/>
        <w:rPr>
          <w:rFonts w:ascii="Arial" w:eastAsia="Times New Roman" w:hAnsi="Arial" w:cs="Arial"/>
        </w:rPr>
      </w:pPr>
    </w:p>
    <w:p w14:paraId="24B9CEC5" w14:textId="519C5348"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w:t>
      </w:r>
      <w:proofErr w:type="gramStart"/>
      <w:r w:rsidRPr="00B84713">
        <w:rPr>
          <w:rFonts w:ascii="Arial" w:eastAsia="Times New Roman" w:hAnsi="Arial" w:cs="Arial"/>
        </w:rPr>
        <w:t>subtest</w:t>
      </w:r>
      <w:proofErr w:type="gramEnd"/>
      <w:r w:rsidRPr="00B84713">
        <w:rPr>
          <w:rFonts w:ascii="Arial" w:eastAsia="Times New Roman" w:hAnsi="Arial" w:cs="Arial"/>
        </w:rPr>
        <w:t xml:space="preserve"> and it has the individual define a word that is read aloud and measures word knowledge and verbal concept formation. John scored at the </w:t>
      </w:r>
      <w:r w:rsidR="0003410F" w:rsidRPr="0003410F">
        <w:rPr>
          <w:rFonts w:ascii="Arial" w:eastAsia="Times New Roman" w:hAnsi="Arial" w:cs="Arial"/>
        </w:rPr>
        <w:t>{{Vocabulary Percentile</w:t>
      </w:r>
      <w:r w:rsidR="0003410F">
        <w:rPr>
          <w:rFonts w:ascii="Arial" w:eastAsia="Times New Roman" w:hAnsi="Arial" w:cs="Arial"/>
        </w:rPr>
        <w:t>*</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percentile and in the </w:t>
      </w:r>
      <w:r w:rsidR="0003410F" w:rsidRPr="0003410F">
        <w:rPr>
          <w:rFonts w:ascii="Arial" w:eastAsia="Times New Roman" w:hAnsi="Arial" w:cs="Arial"/>
        </w:rPr>
        <w:t xml:space="preserve">{{Vocabulary </w:t>
      </w:r>
      <w:r w:rsidR="0003410F">
        <w:rPr>
          <w:rFonts w:ascii="Arial" w:eastAsia="Times New Roman" w:hAnsi="Arial" w:cs="Arial"/>
        </w:rPr>
        <w:t>Classification</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range. </w:t>
      </w:r>
    </w:p>
    <w:p w14:paraId="073E327D" w14:textId="77777777" w:rsidR="00E5088D" w:rsidRPr="00B84713" w:rsidRDefault="00E5088D" w:rsidP="00E5088D">
      <w:pPr>
        <w:pStyle w:val="Default"/>
        <w:tabs>
          <w:tab w:val="left" w:pos="4536"/>
        </w:tabs>
        <w:jc w:val="both"/>
        <w:rPr>
          <w:rFonts w:ascii="Arial" w:eastAsia="Times New Roman" w:hAnsi="Arial" w:cs="Arial"/>
        </w:rPr>
      </w:pPr>
    </w:p>
    <w:p w14:paraId="78238D7E" w14:textId="52C5BC7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0003410F" w:rsidRPr="0003410F">
        <w:rPr>
          <w:rFonts w:ascii="Arial" w:eastAsia="Times New Roman" w:hAnsi="Arial" w:cs="Arial"/>
        </w:rPr>
        <w:t>{{Information Percentile</w:t>
      </w:r>
      <w:r w:rsidR="0003410F">
        <w:rPr>
          <w:rFonts w:ascii="Arial" w:eastAsia="Times New Roman" w:hAnsi="Arial" w:cs="Arial"/>
        </w:rPr>
        <w:t>*</w:t>
      </w:r>
      <w:r w:rsidR="0003410F" w:rsidRPr="0003410F">
        <w:rPr>
          <w:rFonts w:ascii="Arial" w:eastAsia="Times New Roman" w:hAnsi="Arial" w:cs="Arial"/>
        </w:rPr>
        <w:t>}}</w:t>
      </w:r>
      <w:r w:rsidRPr="00B84713">
        <w:rPr>
          <w:rFonts w:ascii="Arial" w:eastAsia="Times New Roman" w:hAnsi="Arial" w:cs="Arial"/>
        </w:rPr>
        <w:t xml:space="preserve"> percentile and in the </w:t>
      </w:r>
      <w:r w:rsidR="0003410F" w:rsidRPr="0003410F">
        <w:rPr>
          <w:rFonts w:ascii="Arial" w:eastAsia="Times New Roman" w:hAnsi="Arial" w:cs="Arial"/>
        </w:rPr>
        <w:t xml:space="preserve">{{Information </w:t>
      </w:r>
      <w:r w:rsidR="0003410F">
        <w:rPr>
          <w:rFonts w:ascii="Arial" w:eastAsia="Times New Roman" w:hAnsi="Arial" w:cs="Arial"/>
        </w:rPr>
        <w:t>Classification</w:t>
      </w:r>
      <w:r w:rsidR="0003410F" w:rsidRPr="0003410F">
        <w:rPr>
          <w:rFonts w:ascii="Arial" w:eastAsia="Times New Roman" w:hAnsi="Arial" w:cs="Arial"/>
        </w:rPr>
        <w:t>}}</w:t>
      </w:r>
      <w:r w:rsidRPr="00B84713">
        <w:rPr>
          <w:rFonts w:ascii="Arial" w:eastAsia="Times New Roman" w:hAnsi="Arial" w:cs="Arial"/>
        </w:rPr>
        <w:t xml:space="preserve"> range. </w:t>
      </w:r>
    </w:p>
    <w:p w14:paraId="06F821CC" w14:textId="77777777" w:rsidR="00E5088D" w:rsidRPr="00B84713" w:rsidRDefault="00E5088D" w:rsidP="00E5088D">
      <w:pPr>
        <w:pStyle w:val="Default"/>
        <w:tabs>
          <w:tab w:val="left" w:pos="4536"/>
        </w:tabs>
        <w:jc w:val="both"/>
        <w:rPr>
          <w:rFonts w:ascii="Arial" w:eastAsia="Times New Roman" w:hAnsi="Arial" w:cs="Arial"/>
        </w:rPr>
      </w:pPr>
    </w:p>
    <w:p w14:paraId="78354EDF" w14:textId="55FFD61B" w:rsidR="00E5088D" w:rsidRPr="00B84713" w:rsidRDefault="00E5088D" w:rsidP="0003410F">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sidR="0003410F">
        <w:rPr>
          <w:rFonts w:ascii="Arial" w:eastAsia="Times New Roman" w:hAnsi="Arial" w:cs="Arial"/>
        </w:rPr>
        <w:t xml:space="preserve"> {{Comprehension</w:t>
      </w:r>
      <w:r w:rsidRPr="00B84713">
        <w:rPr>
          <w:rFonts w:ascii="Arial" w:eastAsia="Times New Roman" w:hAnsi="Arial" w:cs="Arial"/>
        </w:rPr>
        <w:t xml:space="preserve"> </w:t>
      </w:r>
      <w:r w:rsidR="0003410F">
        <w:rPr>
          <w:rFonts w:ascii="Arial" w:eastAsia="Times New Roman" w:hAnsi="Arial" w:cs="Arial"/>
        </w:rPr>
        <w:t xml:space="preserve">Percentile*}} </w:t>
      </w:r>
      <w:r w:rsidRPr="00B84713">
        <w:rPr>
          <w:rFonts w:ascii="Arial" w:eastAsia="Times New Roman" w:hAnsi="Arial" w:cs="Arial"/>
        </w:rPr>
        <w:t xml:space="preserve">percentile and in the </w:t>
      </w:r>
      <w:r w:rsidR="0003410F">
        <w:rPr>
          <w:rFonts w:ascii="Arial" w:eastAsia="Times New Roman" w:hAnsi="Arial" w:cs="Arial"/>
        </w:rPr>
        <w:t xml:space="preserve">{{Comprehension Classification}} </w:t>
      </w:r>
      <w:r w:rsidRPr="00B84713">
        <w:rPr>
          <w:rFonts w:ascii="Arial" w:eastAsia="Times New Roman" w:hAnsi="Arial" w:cs="Arial"/>
        </w:rPr>
        <w:t xml:space="preserve">range. </w:t>
      </w:r>
    </w:p>
    <w:p w14:paraId="301FB0F5" w14:textId="77777777" w:rsidR="00E5088D" w:rsidRPr="00B84713" w:rsidRDefault="00E5088D" w:rsidP="00E5088D">
      <w:pPr>
        <w:pStyle w:val="Default"/>
        <w:tabs>
          <w:tab w:val="left" w:pos="4536"/>
        </w:tabs>
        <w:jc w:val="both"/>
        <w:rPr>
          <w:rFonts w:ascii="Arial" w:eastAsia="Times New Roman" w:hAnsi="Arial" w:cs="Arial"/>
        </w:rPr>
      </w:pPr>
    </w:p>
    <w:p w14:paraId="4AD468DE" w14:textId="77777777" w:rsidR="00E5088D" w:rsidRPr="00B84713" w:rsidRDefault="00E5088D" w:rsidP="00E5088D">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C7D986" w14:textId="77777777" w:rsidR="00E5088D" w:rsidRPr="00B84713" w:rsidRDefault="00E5088D" w:rsidP="00E5088D">
      <w:pPr>
        <w:pStyle w:val="Default"/>
        <w:tabs>
          <w:tab w:val="left" w:pos="4536"/>
        </w:tabs>
        <w:jc w:val="both"/>
        <w:rPr>
          <w:rFonts w:ascii="Arial" w:eastAsia="Times New Roman" w:hAnsi="Arial" w:cs="Arial"/>
        </w:rPr>
      </w:pPr>
    </w:p>
    <w:p w14:paraId="7AF0D174" w14:textId="001905A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sidR="00440A42">
        <w:rPr>
          <w:rFonts w:ascii="Arial" w:eastAsia="Times New Roman" w:hAnsi="Arial" w:cs="Arial"/>
        </w:rPr>
        <w:t xml:space="preserve">{{VCI Percentile}} </w:t>
      </w:r>
      <w:r w:rsidRPr="00B84713">
        <w:rPr>
          <w:rFonts w:ascii="Arial" w:eastAsia="Times New Roman" w:hAnsi="Arial" w:cs="Arial"/>
        </w:rPr>
        <w:t xml:space="preserve">range and is ranked at the </w:t>
      </w:r>
      <w:r w:rsidR="00440A42">
        <w:rPr>
          <w:rFonts w:ascii="Arial" w:eastAsia="Times New Roman" w:hAnsi="Arial" w:cs="Arial"/>
        </w:rPr>
        <w:t xml:space="preserve">{{VCI Percentile*}} </w:t>
      </w:r>
      <w:r w:rsidRPr="00B84713">
        <w:rPr>
          <w:rFonts w:ascii="Arial" w:eastAsia="Times New Roman" w:hAnsi="Arial" w:cs="Arial"/>
        </w:rPr>
        <w:t>percentile, indicating performance as good as or better than 58%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7AA87343" w14:textId="77777777" w:rsidR="00053052" w:rsidRDefault="00053052"/>
    <w:sectPr w:rsidR="0005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9"/>
    <w:rsid w:val="0003410F"/>
    <w:rsid w:val="00053052"/>
    <w:rsid w:val="002A44A6"/>
    <w:rsid w:val="00440A42"/>
    <w:rsid w:val="005A56D9"/>
    <w:rsid w:val="00694B23"/>
    <w:rsid w:val="008A7E07"/>
    <w:rsid w:val="00D716C2"/>
    <w:rsid w:val="00E5088D"/>
    <w:rsid w:val="00E53C63"/>
    <w:rsid w:val="00F06190"/>
    <w:rsid w:val="00F2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AEA"/>
  <w15:chartTrackingRefBased/>
  <w15:docId w15:val="{CBD39B7E-6108-428B-9643-F441177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8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5A56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A56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A56D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A56D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A56D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A56D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A56D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A56D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A56D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9"/>
    <w:rPr>
      <w:rFonts w:eastAsiaTheme="majorEastAsia" w:cstheme="majorBidi"/>
      <w:color w:val="272727" w:themeColor="text1" w:themeTint="D8"/>
    </w:rPr>
  </w:style>
  <w:style w:type="paragraph" w:styleId="Title">
    <w:name w:val="Title"/>
    <w:basedOn w:val="Normal"/>
    <w:next w:val="Normal"/>
    <w:link w:val="TitleChar"/>
    <w:uiPriority w:val="10"/>
    <w:qFormat/>
    <w:rsid w:val="005A56D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A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A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A56D9"/>
    <w:rPr>
      <w:i/>
      <w:iCs/>
      <w:color w:val="404040" w:themeColor="text1" w:themeTint="BF"/>
    </w:rPr>
  </w:style>
  <w:style w:type="paragraph" w:styleId="ListParagraph">
    <w:name w:val="List Paragraph"/>
    <w:basedOn w:val="Normal"/>
    <w:uiPriority w:val="34"/>
    <w:qFormat/>
    <w:rsid w:val="005A56D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5A56D9"/>
    <w:rPr>
      <w:i/>
      <w:iCs/>
      <w:color w:val="0F4761" w:themeColor="accent1" w:themeShade="BF"/>
    </w:rPr>
  </w:style>
  <w:style w:type="paragraph" w:styleId="IntenseQuote">
    <w:name w:val="Intense Quote"/>
    <w:basedOn w:val="Normal"/>
    <w:next w:val="Normal"/>
    <w:link w:val="IntenseQuoteChar"/>
    <w:uiPriority w:val="30"/>
    <w:qFormat/>
    <w:rsid w:val="005A56D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A56D9"/>
    <w:rPr>
      <w:i/>
      <w:iCs/>
      <w:color w:val="0F4761" w:themeColor="accent1" w:themeShade="BF"/>
    </w:rPr>
  </w:style>
  <w:style w:type="character" w:styleId="IntenseReference">
    <w:name w:val="Intense Reference"/>
    <w:basedOn w:val="DefaultParagraphFont"/>
    <w:uiPriority w:val="32"/>
    <w:qFormat/>
    <w:rsid w:val="005A56D9"/>
    <w:rPr>
      <w:b/>
      <w:bCs/>
      <w:smallCaps/>
      <w:color w:val="0F4761" w:themeColor="accent1" w:themeShade="BF"/>
      <w:spacing w:val="5"/>
    </w:rPr>
  </w:style>
  <w:style w:type="paragraph" w:customStyle="1" w:styleId="Default">
    <w:name w:val="Default"/>
    <w:rsid w:val="00E5088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E5088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5088D"/>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E5088D"/>
    <w:rPr>
      <w:rFonts w:ascii="Franklin Gothic Book" w:eastAsia="Times New Roman" w:hAnsi="Franklin Gothic 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4</cp:revision>
  <dcterms:created xsi:type="dcterms:W3CDTF">2025-05-01T03:20:00Z</dcterms:created>
  <dcterms:modified xsi:type="dcterms:W3CDTF">2025-05-01T04:07:00Z</dcterms:modified>
</cp:coreProperties>
</file>