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NEET-SS + ICP PAEDIATRICS</w:t>
      </w:r>
    </w:p>
    <w:p>
      <w:pPr>
        <w:pStyle w:val="Title"/>
        <w:jc w:val="center"/>
      </w:pPr>
      <w:r>
        <w:t>DAY 11 — RETINOPATHY OF PREMATURITY, IVH, PVL &amp; NEURODEVELOPMENTAL FOLLOW-UP</w:t>
      </w:r>
    </w:p>
    <w:p>
      <w:pPr>
        <w:jc w:val="center"/>
      </w:pPr>
      <w:r>
        <w:t>Friday, 9 October 2026  •  FINAL V8 STANDALONE STUDY EDITION  •  Built for study without reopening Nelson/Cloherty/IAP/AIIMS/guidelines  •  Nelson 22e conceptual base + Cloherty 9e + IAP/IAP-NNF + AIIMS + current named protocols</w:t>
      </w:r>
    </w:p>
    <w:p>
      <w:pPr>
        <w:jc w:val="center"/>
      </w:pPr>
      <w:r>
        <w:t>75 base MCQs + 3 separately scored notebook retests (Q1–Q78)  |  6 visual stations  |  8 question-linked visual/data items  |  No calculation drill on odd-numbered Day 11</w:t>
      </w:r>
    </w:p>
    <w:p>
      <w:pPr>
        <w:pStyle w:val="Heading2"/>
      </w:pPr>
      <w:r>
        <w:t>HOW TO USE THIS DOCUMENT</w:t>
      </w:r>
    </w:p>
    <w:p>
      <w:r>
        <w:t>This is a self-contained learner document. The exam-relevant content from Nelson, Cloherty &amp; Stark, IAP/IAP-NNF, AIIMS, NHM and current international guidance has been integrated into the notes below. The reference list is for verification only; you should not need to reopen the source books to answer the Day 11 MCQs, Active Recall, visual stations or rapid revision.</w:t>
      </w:r>
    </w:p>
    <w:p>
      <w:r>
        <w:t>When sources differ, the difference is written inside the notes. Memorize the framework named in the stem rather than blending two incompatible thresholds.</w:t>
      </w:r>
    </w:p>
    <w:tbl>
      <w:tblPr>
        <w:tblW w:type="auto" w:w="0"/>
        <w:jc w:val="center"/>
        <w:tblLook w:firstColumn="1" w:firstRow="1" w:lastColumn="0" w:lastRow="0" w:noHBand="0" w:noVBand="1" w:val="04A0"/>
      </w:tblPr>
      <w:tblGrid>
        <w:gridCol w:w="3485"/>
        <w:gridCol w:w="3485"/>
        <w:gridCol w:w="3485"/>
      </w:tblGrid>
      <w:tr>
        <w:trPr>
          <w:tblHeader w:val="true"/>
          <w:tblHeader w:val="true"/>
          <w:tblHeader w:val="true"/>
        </w:trPr>
        <w:tc>
          <w:tcPr>
            <w:tcW w:type="dxa" w:w="3485"/>
            <w:shd w:fill="D9E2F3"/>
            <w:vAlign w:val="center"/>
            <w:shd w:fill="D9E2F3"/>
            <w:shd w:fill="D9E2F3"/>
          </w:tcPr>
          <w:p>
            <w:r>
              <w:rPr>
                <w:b/>
              </w:rPr>
              <w:t>Role</w:t>
            </w:r>
          </w:p>
        </w:tc>
        <w:tc>
          <w:tcPr>
            <w:tcW w:type="dxa" w:w="3485"/>
            <w:shd w:fill="D9E2F3"/>
            <w:vAlign w:val="center"/>
            <w:shd w:fill="D9E2F3"/>
            <w:shd w:fill="D9E2F3"/>
          </w:tcPr>
          <w:p>
            <w:r>
              <w:rPr>
                <w:b/>
              </w:rPr>
              <w:t>Reference</w:t>
            </w:r>
          </w:p>
        </w:tc>
        <w:tc>
          <w:tcPr>
            <w:tcW w:type="dxa" w:w="3485"/>
            <w:shd w:fill="D9E2F3"/>
            <w:vAlign w:val="center"/>
            <w:shd w:fill="D9E2F3"/>
            <w:shd w:fill="D9E2F3"/>
          </w:tcPr>
          <w:p>
            <w:r>
              <w:rPr>
                <w:b/>
              </w:rPr>
              <w:t>How it is used in this document</w:t>
            </w:r>
          </w:p>
        </w:tc>
      </w:tr>
      <w:tr>
        <w:tc>
          <w:tcPr>
            <w:tcW w:type="dxa" w:w="3485"/>
            <w:vAlign w:val="center"/>
          </w:tcPr>
          <w:p>
            <w:r>
              <w:t>Primary conceptual framework</w:t>
            </w:r>
          </w:p>
        </w:tc>
        <w:tc>
          <w:tcPr>
            <w:tcW w:type="dxa" w:w="3485"/>
            <w:vAlign w:val="center"/>
          </w:tcPr>
          <w:p>
            <w:r>
              <w:t>Nelson Textbook of Pediatrics, 22nd Edition</w:t>
            </w:r>
          </w:p>
        </w:tc>
        <w:tc>
          <w:tcPr>
            <w:tcW w:type="dxa" w:w="3485"/>
            <w:vAlign w:val="center"/>
          </w:tcPr>
          <w:p>
            <w:r>
              <w:t>Core pathophysiology, disease framework, examination concepts and broad management principles.</w:t>
            </w:r>
          </w:p>
        </w:tc>
      </w:tr>
      <w:tr>
        <w:tc>
          <w:tcPr>
            <w:tcW w:type="dxa" w:w="3485"/>
            <w:vAlign w:val="center"/>
          </w:tcPr>
          <w:p>
            <w:r>
              <w:t>Neonatal bedside / management cross-reference</w:t>
            </w:r>
          </w:p>
        </w:tc>
        <w:tc>
          <w:tcPr>
            <w:tcW w:type="dxa" w:w="3485"/>
            <w:vAlign w:val="center"/>
          </w:tcPr>
          <w:p>
            <w:r>
              <w:t>Cloherty and Stark's Manual of Neonatal Care, 9th Edition (Hansen, Stark, Eichenwald, Martin; Wolters Kluwer/LWW, 2022)</w:t>
            </w:r>
          </w:p>
        </w:tc>
        <w:tc>
          <w:tcPr>
            <w:tcW w:type="dxa" w:w="3485"/>
            <w:vAlign w:val="center"/>
          </w:tcPr>
          <w:p>
            <w:r>
              <w:t>NICU-oriented evaluation, monitoring, stabilization and practical neonatal management cross-read. It does not override newer named guidelines.</w:t>
            </w:r>
          </w:p>
        </w:tc>
      </w:tr>
      <w:tr>
        <w:tc>
          <w:tcPr>
            <w:tcW w:type="dxa" w:w="3485"/>
            <w:vAlign w:val="center"/>
          </w:tcPr>
          <w:p>
            <w:r>
              <w:t>Topic-specific depth</w:t>
            </w:r>
          </w:p>
        </w:tc>
        <w:tc>
          <w:tcPr>
            <w:tcW w:type="dxa" w:w="3485"/>
            <w:vAlign w:val="center"/>
          </w:tcPr>
          <w:p>
            <w:r>
              <w:t>Cloherty 9e: Chapter 54 Intracranial Hemorrhage and White Matter Injury/PVL; Chapter 67 Retinopathy of Prematurity; Chapter 68 Hearing Health in NICU Graduates</w:t>
            </w:r>
          </w:p>
        </w:tc>
        <w:tc>
          <w:tcPr>
            <w:tcW w:type="dxa" w:w="3485"/>
            <w:vAlign w:val="center"/>
          </w:tcPr>
          <w:p>
            <w:r>
              <w:t>Used as chapter-level cross-reading for today's IVH/PVL, ROP and hearing-follow-up topics.</w:t>
            </w:r>
          </w:p>
        </w:tc>
      </w:tr>
      <w:tr>
        <w:tc>
          <w:tcPr>
            <w:tcW w:type="dxa" w:w="3485"/>
            <w:vAlign w:val="center"/>
          </w:tcPr>
          <w:p>
            <w:r>
              <w:t>Neurology depth</w:t>
            </w:r>
          </w:p>
        </w:tc>
        <w:tc>
          <w:tcPr>
            <w:tcW w:type="dxa" w:w="3485"/>
            <w:vAlign w:val="center"/>
          </w:tcPr>
          <w:p>
            <w:r>
              <w:t>Volpe's Neurology of the Newborn</w:t>
            </w:r>
          </w:p>
        </w:tc>
        <w:tc>
          <w:tcPr>
            <w:tcW w:type="dxa" w:w="3485"/>
            <w:vAlign w:val="center"/>
          </w:tcPr>
          <w:p>
            <w:r>
              <w:t>Mechanism and neuroimaging depth for GMH-IVH, PVHI, PHVD and white-matter injury.</w:t>
            </w:r>
          </w:p>
        </w:tc>
      </w:tr>
      <w:tr>
        <w:tc>
          <w:tcPr>
            <w:tcW w:type="dxa" w:w="3485"/>
            <w:vAlign w:val="center"/>
          </w:tcPr>
          <w:p>
            <w:r>
              <w:t>Current protocol layer</w:t>
            </w:r>
          </w:p>
        </w:tc>
        <w:tc>
          <w:tcPr>
            <w:tcW w:type="dxa" w:w="3485"/>
            <w:vAlign w:val="center"/>
          </w:tcPr>
          <w:p>
            <w:r>
              <w:t>ICROP3, ETROP/AAP, NHM India, CPS, JCIH, ELVIS and other named current guidance</w:t>
            </w:r>
          </w:p>
        </w:tc>
        <w:tc>
          <w:tcPr>
            <w:tcW w:type="dxa" w:w="3485"/>
            <w:vAlign w:val="center"/>
          </w:tcPr>
          <w:p>
            <w:r>
              <w:t>Current thresholds, screening intervals, treatment criteria and follow-up rules. When these differ from textbook/manual frameworks, the named current protocol is stated explicitly.</w:t>
            </w:r>
          </w:p>
        </w:tc>
      </w:tr>
      <w:tr>
        <w:tc>
          <w:tcPr>
            <w:tcW w:type="dxa" w:w="3485"/>
            <w:vAlign w:val="center"/>
          </w:tcPr>
          <w:p>
            <w:r>
              <w:t>India-specific paediatric reference</w:t>
            </w:r>
          </w:p>
        </w:tc>
        <w:tc>
          <w:tcPr>
            <w:tcW w:type="dxa" w:w="3485"/>
            <w:vAlign w:val="center"/>
          </w:tcPr>
          <w:p>
            <w:r>
              <w:t>Indian Academy of Pediatrics (IAP) Standard Treatment Guidelines</w:t>
            </w:r>
          </w:p>
        </w:tc>
        <w:tc>
          <w:tcPr>
            <w:tcW w:type="dxa" w:w="3485"/>
            <w:vAlign w:val="center"/>
          </w:tcPr>
          <w:p>
            <w:r>
              <w:t>Use current IAP topic-specific guidance for Indian exam/practice context. Day 11 particularly uses IAP STG 144 Retinopathy of Prematurity and IAP STG 123 Early Detection and Early Intervention of a High-Risk Neonate.</w:t>
            </w:r>
          </w:p>
        </w:tc>
      </w:tr>
      <w:tr>
        <w:tc>
          <w:tcPr>
            <w:tcW w:type="dxa" w:w="3485"/>
            <w:vAlign w:val="center"/>
          </w:tcPr>
          <w:p>
            <w:r>
              <w:t>India-specific neonatal reference</w:t>
            </w:r>
          </w:p>
        </w:tc>
        <w:tc>
          <w:tcPr>
            <w:tcW w:type="dxa" w:w="3485"/>
            <w:vAlign w:val="center"/>
          </w:tcPr>
          <w:p>
            <w:r>
              <w:t>IAP–NNF Quick Reference Guidelines in Neonatology 2026</w:t>
            </w:r>
          </w:p>
        </w:tc>
        <w:tc>
          <w:tcPr>
            <w:tcW w:type="dxa" w:w="3485"/>
            <w:vAlign w:val="center"/>
          </w:tcPr>
          <w:p>
            <w:r>
              <w:t>Use the relevant neonatal quick-reference topics, especially Preterm Brain Injury and Neuroprotection and Posthemorrhagic Hydrocephalus in Preterm Neonates, plus oxygen/pain/cord-management guidance where relevant.</w:t>
            </w:r>
          </w:p>
        </w:tc>
      </w:tr>
      <w:tr>
        <w:tc>
          <w:tcPr>
            <w:tcW w:type="dxa" w:w="3485"/>
            <w:vAlign w:val="center"/>
          </w:tcPr>
          <w:p>
            <w:r>
              <w:t>India tertiary-NICU practical reference</w:t>
            </w:r>
          </w:p>
        </w:tc>
        <w:tc>
          <w:tcPr>
            <w:tcW w:type="dxa" w:w="3485"/>
            <w:vAlign w:val="center"/>
          </w:tcPr>
          <w:p>
            <w:r>
              <w:t>AIIMS Protocols in Neonatology / WHO Collaborating Centre for Training and Research in Newborn Care, AIIMS New Delhi</w:t>
            </w:r>
          </w:p>
        </w:tc>
        <w:tc>
          <w:tcPr>
            <w:tcW w:type="dxa" w:w="3485"/>
            <w:vAlign w:val="center"/>
          </w:tcPr>
          <w:p>
            <w:r>
              <w:t>Use for Indian tertiary-NICU bedside algorithms, ROP prevention/screening/treatment logistics, preterm stabilization, oxygen administration, pain management and follow-up; adapt to local setting as AIIMS itself advises.</w:t>
            </w:r>
          </w:p>
        </w:tc>
      </w:tr>
    </w:tbl>
    <w:p>
      <w:r>
        <w:t>All high-yield source content needed for Day 11 has been pulled into the learner notes above. Keep this source map only to understand why some thresholds differ. Do not use the reference list as a substitute for the notes.</w:t>
      </w:r>
    </w:p>
    <w:p>
      <w:pPr>
        <w:pStyle w:val="Heading2"/>
      </w:pPr>
      <w:r>
        <w:t>SOURCE MAP — FOR VERIFICATION, NOT FOR PRIMARY STUDY</w:t>
      </w:r>
    </w:p>
    <w:p>
      <w:r>
        <w:t>Clinical education only. Guideline cutoffs and follow-up intervals are explicitly source-labelled; unit protocols and specialist judgment govern patient care.</w:t>
      </w:r>
    </w:p>
    <w:p>
      <w:pPr>
        <w:pStyle w:val="Heading1"/>
      </w:pPr>
      <w:r>
        <w:t>TODAY’S LEARNING OBJECTIVES</w:t>
      </w:r>
    </w:p>
    <w:p>
      <w:pPr>
        <w:pStyle w:val="ListBullet"/>
      </w:pPr>
      <w:r>
        <w:t>Interpret ICROP3 zone, stage, plus/preplus and aggressive ROP; decide Type 1 treatment versus Type 2 surveillance.</w:t>
      </w:r>
    </w:p>
    <w:p>
      <w:pPr>
        <w:pStyle w:val="ListBullet"/>
      </w:pPr>
      <w:r>
        <w:t>Use Indian NHM and AAP screening rules without silently mixing eligibility and first-exam dates.</w:t>
      </w:r>
    </w:p>
    <w:p>
      <w:pPr>
        <w:pStyle w:val="ListBullet"/>
      </w:pPr>
      <w:r>
        <w:t>Grade GMH–IVH, recognize PVHI and evolving PVL on serial cranial ultrasound, and escalate PHVD using measurements.</w:t>
      </w:r>
    </w:p>
    <w:p>
      <w:pPr>
        <w:pStyle w:val="ListBullet"/>
      </w:pPr>
      <w:r>
        <w:t>Design corrected-age, vision, hearing, motor, cognitive and language follow-up; apply R1/R2/R3 to documented notebook errors.</w:t>
      </w:r>
    </w:p>
    <w:p>
      <w:pPr>
        <w:pStyle w:val="Heading1"/>
      </w:pPr>
      <w:r>
        <w:t>SECTION A — CONCEPTUAL &amp; CLINICAL NOTES</w:t>
      </w:r>
    </w:p>
    <w:p>
      <w:pPr>
        <w:pStyle w:val="Heading2"/>
      </w:pPr>
      <w:r>
        <w:t>A1. ROP: pathogenesis, classification and visual recognition</w:t>
      </w:r>
    </w:p>
    <w:p>
      <w:pPr>
        <w:pStyle w:val="Heading2"/>
      </w:pPr>
      <w:r>
        <w:t>A1A. ROP — COMPLETE EXAM DATA BLOCK</w:t>
      </w:r>
    </w:p>
    <w:p>
      <w:r>
        <w:t>Pathogenesis: retinal vascularisation proceeds from the optic disc toward the periphery and is incomplete in preterm infants. Early relative hyperoxia suppresses VEGF/IGF-1 and delays normal vascular growth (phase 1). Later, the metabolically active avascular retina becomes hypoxic and drives VEGF-mediated pathological neovascularisation (phase 2). Prematurity and low birth weight are the strongest risks; oxygen excess/fluctuation, apnea, sepsis, anemia/transfusion, RDS/chronic lung disease, PDA/cardiac disease and poor postnatal growth add risk.</w:t>
      </w:r>
    </w:p>
    <w:p>
      <w:r>
        <w:t>ICROP3 location: Zone I = circle centred on the disc with radius twice the disc–macula distance. Zone II extends from the edge of Zone I to the nasal ora serrata. Zone III is the residual temporal crescent. Posterior Zone II is specifically important because its behaviour can resemble Zone I disease.</w:t>
      </w:r>
    </w:p>
    <w:p>
      <w:r>
        <w:t>ICROP3 stages: Stage 1 = flat demarcation line. Stage 2 = elevated ridge. Stage 3 = extraretinal neovascularisation; ICROP3 also recognises flat neovascularisation. Stage 4A = partial retinal detachment sparing the fovea; 4B = partial detachment involving the fovea. Stage 5 = total detachment; ICROP3 subdivides it into 5A/5B/5C according to funnel/anterior-segment anatomy. Plus disease = posterior arteriolar tortuosity and venous dilatation meeting the reference standard. Preplus = abnormal but less than plus. Aggressive ROP = posterior, rapidly progressive disease with severe vascular abnormality and often flat neovascularisation; it may bypass orderly stage progression.</w:t>
      </w:r>
    </w:p>
    <w:p>
      <w:r>
        <w:t>ETROP treatment threshold: Type 1 ROP = (1) Zone I, any stage with plus; (2) Zone I, stage 3 without plus; (3) Zone II, stage 2 or 3 with plus. Aggressive ROP requires urgent treatment assessment. Type 2 ROP = Zone I stage 1–2 without plus, or Zone II stage 3 without plus; these need close surveillance rather than immediate treatment.</w:t>
      </w:r>
    </w:p>
    <w:p>
      <w:r>
        <w:t>Treatment: laser ablation remains a durable standard when avascular retina is accessible, especially in Zone II. Anti-VEGF is particularly useful for very posterior Zone I/A-ROP or difficult laser. Bevacizumab is commonly used off-label in Indian tertiary practice; ranibizumab and aflibercept are alternatives with different licensing, cost and availability. Anti-VEGF leaves peripheral avascular retina and can reactivate late, so surveillance is substantially longer than after laser. Stage 4–5 tractional disease requires vitreoretinal surgical evaluation; anti-VEGF/laser cannot reverse established tractional detachment by themselves.</w:t>
      </w:r>
    </w:p>
    <w:p>
      <w:r>
        <w:t>The immature retinal vascular network normally advances from posterior to peripheral retina. Premature birth interrupts this process; oxygen fluctuations, VEGF suppression and later hypoxia-driven angiogenesis can produce ROP. Oxygen exposure is a modifiable contributor, not a necessary condition. Lower gestational age, poor postnatal growth, severe illness, sepsis and transfusion correlate with risk; the magnitude and causality of individual associations vary.</w:t>
      </w:r>
    </w:p>
    <w:tbl>
      <w:tblPr>
        <w:tblStyle w:val="TableGrid"/>
        <w:tblW w:type="auto" w:w="0"/>
        <w:jc w:val="center"/>
        <w:tblLook w:firstColumn="1" w:firstRow="1" w:lastColumn="0" w:lastRow="0" w:noHBand="0" w:noVBand="1" w:val="04A0"/>
      </w:tblPr>
      <w:tblGrid>
        <w:gridCol w:w="3379"/>
        <w:gridCol w:w="3379"/>
        <w:gridCol w:w="3379"/>
      </w:tblGrid>
      <w:tr>
        <w:trPr>
          <w:tblHeader w:val="true"/>
          <w:tblHeader w:val="true"/>
          <w:tblHeader w:val="true"/>
          <w:tblHeader w:val="true"/>
        </w:trPr>
        <w:tc>
          <w:tcPr>
            <w:tcW w:type="dxa" w:w="3379"/>
            <w:shd w:fill="DDE5EE"/>
            <w:vAlign w:val="center"/>
            <w:shd w:fill="D9E2F3"/>
            <w:shd w:fill="D9E2F3"/>
            <w:shd w:fill="D9E2F3"/>
            <w:shd w:fill="D9E2F3"/>
          </w:tcPr>
          <w:p>
            <w:r>
              <w:rPr>
                <w:b/>
              </w:rPr>
              <w:t>Descriptor</w:t>
            </w:r>
          </w:p>
        </w:tc>
        <w:tc>
          <w:tcPr>
            <w:tcW w:type="dxa" w:w="3379"/>
            <w:shd w:fill="DDE5EE"/>
            <w:vAlign w:val="center"/>
            <w:shd w:fill="D9E2F3"/>
            <w:shd w:fill="D9E2F3"/>
            <w:shd w:fill="D9E2F3"/>
            <w:shd w:fill="D9E2F3"/>
          </w:tcPr>
          <w:p>
            <w:r>
              <w:rPr>
                <w:b/>
              </w:rPr>
              <w:t>Exam anchor</w:t>
            </w:r>
          </w:p>
        </w:tc>
        <w:tc>
          <w:tcPr>
            <w:tcW w:type="dxa" w:w="3379"/>
            <w:shd w:fill="DDE5EE"/>
            <w:vAlign w:val="center"/>
            <w:shd w:fill="D9E2F3"/>
            <w:shd w:fill="D9E2F3"/>
            <w:shd w:fill="D9E2F3"/>
            <w:shd w:fill="D9E2F3"/>
          </w:tcPr>
          <w:p>
            <w:r>
              <w:rPr>
                <w:b/>
              </w:rPr>
              <w:t>Discriminator</w:t>
            </w:r>
          </w:p>
        </w:tc>
      </w:tr>
      <w:tr>
        <w:tc>
          <w:tcPr>
            <w:tcW w:type="dxa" w:w="3379"/>
            <w:vAlign w:val="center"/>
          </w:tcPr>
          <w:p>
            <w:r>
              <w:t>Zone I</w:t>
            </w:r>
          </w:p>
        </w:tc>
        <w:tc>
          <w:tcPr>
            <w:tcW w:type="dxa" w:w="3379"/>
            <w:vAlign w:val="center"/>
          </w:tcPr>
          <w:p>
            <w:r>
              <w:t>Circle centered on disc, radius twice disc–macula distance</w:t>
            </w:r>
          </w:p>
        </w:tc>
        <w:tc>
          <w:tcPr>
            <w:tcW w:type="dxa" w:w="3379"/>
            <w:vAlign w:val="center"/>
          </w:tcPr>
          <w:p>
            <w:r>
              <w:t>Most posterior; severe disease can require treatment without plus.</w:t>
            </w:r>
          </w:p>
        </w:tc>
      </w:tr>
      <w:tr>
        <w:tc>
          <w:tcPr>
            <w:tcW w:type="dxa" w:w="3379"/>
            <w:vAlign w:val="center"/>
          </w:tcPr>
          <w:p>
            <w:r>
              <w:t>Zone II</w:t>
            </w:r>
          </w:p>
        </w:tc>
        <w:tc>
          <w:tcPr>
            <w:tcW w:type="dxa" w:w="3379"/>
            <w:vAlign w:val="center"/>
          </w:tcPr>
          <w:p>
            <w:r>
              <w:t>Annulus from zone I to nasal ora serrata</w:t>
            </w:r>
          </w:p>
        </w:tc>
        <w:tc>
          <w:tcPr>
            <w:tcW w:type="dxa" w:w="3379"/>
            <w:vAlign w:val="center"/>
          </w:tcPr>
          <w:p>
            <w:r>
              <w:t>Zone II stage 3 without plus is Type 2.</w:t>
            </w:r>
          </w:p>
        </w:tc>
      </w:tr>
      <w:tr>
        <w:tc>
          <w:tcPr>
            <w:tcW w:type="dxa" w:w="3379"/>
            <w:vAlign w:val="center"/>
          </w:tcPr>
          <w:p>
            <w:r>
              <w:t>Zone III</w:t>
            </w:r>
          </w:p>
        </w:tc>
        <w:tc>
          <w:tcPr>
            <w:tcW w:type="dxa" w:w="3379"/>
            <w:vAlign w:val="center"/>
          </w:tcPr>
          <w:p>
            <w:r>
              <w:t>Residual temporal crescent</w:t>
            </w:r>
          </w:p>
        </w:tc>
        <w:tc>
          <w:tcPr>
            <w:tcW w:type="dxa" w:w="3379"/>
            <w:vAlign w:val="center"/>
          </w:tcPr>
          <w:p>
            <w:r>
              <w:t>Usually lower risk, but not an automatic stopping rule.</w:t>
            </w:r>
          </w:p>
        </w:tc>
      </w:tr>
      <w:tr>
        <w:tc>
          <w:tcPr>
            <w:tcW w:type="dxa" w:w="3379"/>
            <w:vAlign w:val="center"/>
          </w:tcPr>
          <w:p>
            <w:r>
              <w:t>Stage 1</w:t>
            </w:r>
          </w:p>
        </w:tc>
        <w:tc>
          <w:tcPr>
            <w:tcW w:type="dxa" w:w="3379"/>
            <w:vAlign w:val="center"/>
          </w:tcPr>
          <w:p>
            <w:r>
              <w:t>Flat demarcation line</w:t>
            </w:r>
          </w:p>
        </w:tc>
        <w:tc>
          <w:tcPr>
            <w:tcW w:type="dxa" w:w="3379"/>
            <w:vAlign w:val="center"/>
          </w:tcPr>
          <w:p>
            <w:r>
              <w:t>No elevated ridge.</w:t>
            </w:r>
          </w:p>
        </w:tc>
      </w:tr>
      <w:tr>
        <w:tc>
          <w:tcPr>
            <w:tcW w:type="dxa" w:w="3379"/>
            <w:vAlign w:val="center"/>
          </w:tcPr>
          <w:p>
            <w:r>
              <w:t>Stage 2</w:t>
            </w:r>
          </w:p>
        </w:tc>
        <w:tc>
          <w:tcPr>
            <w:tcW w:type="dxa" w:w="3379"/>
            <w:vAlign w:val="center"/>
          </w:tcPr>
          <w:p>
            <w:r>
              <w:t>Elevated ridge</w:t>
            </w:r>
          </w:p>
        </w:tc>
        <w:tc>
          <w:tcPr>
            <w:tcW w:type="dxa" w:w="3379"/>
            <w:vAlign w:val="center"/>
          </w:tcPr>
          <w:p>
            <w:r>
              <w:t>No extraretinal neovascularization.</w:t>
            </w:r>
          </w:p>
        </w:tc>
      </w:tr>
      <w:tr>
        <w:tc>
          <w:tcPr>
            <w:tcW w:type="dxa" w:w="3379"/>
            <w:vAlign w:val="center"/>
          </w:tcPr>
          <w:p>
            <w:r>
              <w:t>Stage 3</w:t>
            </w:r>
          </w:p>
        </w:tc>
        <w:tc>
          <w:tcPr>
            <w:tcW w:type="dxa" w:w="3379"/>
            <w:vAlign w:val="center"/>
          </w:tcPr>
          <w:p>
            <w:r>
              <w:t>Extraretinal neovascular proliferation, including flat lesions</w:t>
            </w:r>
          </w:p>
        </w:tc>
        <w:tc>
          <w:tcPr>
            <w:tcW w:type="dxa" w:w="3379"/>
            <w:vAlign w:val="center"/>
          </w:tcPr>
          <w:p>
            <w:r>
              <w:t>Can be present without a classic ridge.</w:t>
            </w:r>
          </w:p>
        </w:tc>
      </w:tr>
      <w:tr>
        <w:tc>
          <w:tcPr>
            <w:tcW w:type="dxa" w:w="3379"/>
            <w:vAlign w:val="center"/>
          </w:tcPr>
          <w:p>
            <w:r>
              <w:t>Stage 4A / 4B</w:t>
            </w:r>
          </w:p>
        </w:tc>
        <w:tc>
          <w:tcPr>
            <w:tcW w:type="dxa" w:w="3379"/>
            <w:vAlign w:val="center"/>
          </w:tcPr>
          <w:p>
            <w:r>
              <w:t>Partial detachment without / with foveal involvement</w:t>
            </w:r>
          </w:p>
        </w:tc>
        <w:tc>
          <w:tcPr>
            <w:tcW w:type="dxa" w:w="3379"/>
            <w:vAlign w:val="center"/>
          </w:tcPr>
          <w:p>
            <w:r>
              <w:t>Foveal status changes prognosis.</w:t>
            </w:r>
          </w:p>
        </w:tc>
      </w:tr>
      <w:tr>
        <w:tc>
          <w:tcPr>
            <w:tcW w:type="dxa" w:w="3379"/>
            <w:vAlign w:val="center"/>
          </w:tcPr>
          <w:p>
            <w:r>
              <w:t>Stage 5A / 5B / 5C</w:t>
            </w:r>
          </w:p>
        </w:tc>
        <w:tc>
          <w:tcPr>
            <w:tcW w:type="dxa" w:w="3379"/>
            <w:vAlign w:val="center"/>
          </w:tcPr>
          <w:p>
            <w:r>
              <w:t>Total detachment: open funnel with disc visible / closed funnel / total detachment with anterior-segment changes</w:t>
            </w:r>
          </w:p>
        </w:tc>
        <w:tc>
          <w:tcPr>
            <w:tcW w:type="dxa" w:w="3379"/>
            <w:vAlign w:val="center"/>
          </w:tcPr>
          <w:p>
            <w:r>
              <w:t>ICROP3 subdivisions refine anatomy and prognosis; all are advanced disease.</w:t>
            </w:r>
          </w:p>
        </w:tc>
      </w:tr>
      <w:tr>
        <w:tc>
          <w:tcPr>
            <w:tcW w:type="dxa" w:w="3379"/>
            <w:vAlign w:val="center"/>
          </w:tcPr>
          <w:p>
            <w:r>
              <w:t>Plus / preplus</w:t>
            </w:r>
          </w:p>
        </w:tc>
        <w:tc>
          <w:tcPr>
            <w:tcW w:type="dxa" w:w="3379"/>
            <w:vAlign w:val="center"/>
          </w:tcPr>
          <w:p>
            <w:r>
              <w:t>Posterior dilation+tortuosity; spectrum under ICROP3</w:t>
            </w:r>
          </w:p>
        </w:tc>
        <w:tc>
          <w:tcPr>
            <w:tcW w:type="dxa" w:w="3379"/>
            <w:vAlign w:val="center"/>
          </w:tcPr>
          <w:p>
            <w:r>
              <w:t>Plus changes Type 1 thresholds; preplus is not automatically plus.</w:t>
            </w:r>
          </w:p>
        </w:tc>
      </w:tr>
      <w:tr>
        <w:tc>
          <w:tcPr>
            <w:tcW w:type="dxa" w:w="3379"/>
            <w:vAlign w:val="center"/>
          </w:tcPr>
          <w:p>
            <w:r>
              <w:t>A-ROP</w:t>
            </w:r>
          </w:p>
        </w:tc>
        <w:tc>
          <w:tcPr>
            <w:tcW w:type="dxa" w:w="3379"/>
            <w:vAlign w:val="center"/>
          </w:tcPr>
          <w:p>
            <w:r>
              <w:t>Rapid progression, often flat posterior neovascularization and severe plus</w:t>
            </w:r>
          </w:p>
        </w:tc>
        <w:tc>
          <w:tcPr>
            <w:tcW w:type="dxa" w:w="3379"/>
            <w:vAlign w:val="center"/>
          </w:tcPr>
          <w:p>
            <w:r>
              <w:t>May bypass orderly stages.</w:t>
            </w:r>
          </w:p>
        </w:tc>
      </w:tr>
    </w:tbl>
    <w:p>
      <w:r>
        <w:t>TYPE 1 (treatment-requiring, ETROP): zone I any stage WITH plus; zone I stage 3 WITHOUT plus; zone II stage 2 or 3 WITH plus. TYPE 2 (close observation): zone I stage 1 or 2 without plus; zone II stage 3 without plus. Timing: specialist treatment ideally within about 72 hours of Type 1 confirmation; clinical urgency may be greater for A-ROP.</w:t>
      </w:r>
    </w:p>
    <w:p>
      <w:r>
        <w:t>Laser ablates avascular peripheral retina and remains a durable standard for much zone II treatment, but can increase myopia and peripheral field loss. Anti-VEGF is especially useful in very posterior Zone I/A-ROP or when laser is technically difficult; persistent avascular retina and late reactivation require prolonged surveillance. In Indian practice, bevacizumab is widely discussed and may be used off-label in selected tertiary centres because of familiarity and lower cost, whereas ranibizumab/aflibercept availability and cost vary. NHM operational material does not recommend routine neonatal bevacizumab; all anti-VEGF use is specialist-led with informed consent, systemic-safety counselling and prolonged follow-up. Propranolol is NOT routine ROP prophylaxis or treatment: evidence is inconsistent and systemic adverse effects include bradycardia, hypotension, bronchospasm and hypoglycemia.</w:t>
      </w:r>
    </w:p>
    <w:p>
      <w:pPr>
        <w:pStyle w:val="Heading2"/>
      </w:pPr>
      <w:r>
        <w:t>A1A. ROP trial anchors — know the question each trial answered</w:t>
      </w:r>
    </w:p>
    <w:p>
      <w:r>
        <w:t>ETROP established the Type 1 treatment framework for high-risk prethreshold ROP. BEAT-ROP found bevacizumab superior to conventional laser for recurrence in Zone I stage 3+ disease, without the same clear advantage in Zone II. RAINBOW supported ranibizumab as an effective anti-VEGF option compared with laser, and FIREFLEYE supported aflibercept efficacy in treatment-requiring ROP. These trials do NOT make anti-VEGF universally superior: posterior anatomy, recurrence/reactivation profile, systemic-safety uncertainty, follow-up reliability, licensing and local access all matter.</w:t>
      </w:r>
    </w:p>
    <w:p>
      <w:pPr>
        <w:jc w:val="center"/>
      </w:pPr>
      <w:r>
        <w:drawing>
          <wp:inline xmlns:a="http://schemas.openxmlformats.org/drawingml/2006/main" xmlns:pic="http://schemas.openxmlformats.org/drawingml/2006/picture">
            <wp:extent cx="6035040" cy="3752517"/>
            <wp:docPr id="15" name="Picture 15"/>
            <wp:cNvGraphicFramePr>
              <a:graphicFrameLocks noChangeAspect="1"/>
            </wp:cNvGraphicFramePr>
            <a:graphic>
              <a:graphicData uri="http://schemas.openxmlformats.org/drawingml/2006/picture">
                <pic:pic>
                  <pic:nvPicPr>
                    <pic:cNvPr id="0" name="rop_laser_antivegf_compare_v2.png"/>
                    <pic:cNvPicPr/>
                  </pic:nvPicPr>
                  <pic:blipFill>
                    <a:blip r:embed="rId19"/>
                    <a:stretch>
                      <a:fillRect/>
                    </a:stretch>
                  </pic:blipFill>
                  <pic:spPr>
                    <a:xfrm>
                      <a:off x="0" y="0"/>
                      <a:ext cx="6035040" cy="3752517"/>
                    </a:xfrm>
                    <a:prstGeom prst="rect"/>
                  </pic:spPr>
                </pic:pic>
              </a:graphicData>
            </a:graphic>
          </wp:inline>
        </w:drawing>
      </w:r>
    </w:p>
    <w:p>
      <w:pPr>
        <w:jc w:val="center"/>
      </w:pPr>
      <w:r>
        <w:rPr>
          <w:i/>
          <w:sz w:val="16"/>
        </w:rPr>
        <w:t>Purpose-built educational comparison; agent choice and dosing are specialist/protocol dependent.</w:t>
      </w:r>
    </w:p>
    <w:p>
      <w:pPr>
        <w:pStyle w:val="Heading2"/>
      </w:pPr>
      <w:r>
        <w:t>A2. Screening — India and international protocols must remain separate</w:t>
      </w:r>
    </w:p>
    <w:tbl>
      <w:tblPr>
        <w:tblStyle w:val="TableGrid"/>
        <w:tblW w:type="auto" w:w="0"/>
        <w:jc w:val="center"/>
        <w:tblLook w:firstColumn="1" w:firstRow="1" w:lastColumn="0" w:lastRow="0" w:noHBand="0" w:noVBand="1" w:val="04A0"/>
      </w:tblPr>
      <w:tblGrid>
        <w:gridCol w:w="2534"/>
        <w:gridCol w:w="2534"/>
        <w:gridCol w:w="2534"/>
        <w:gridCol w:w="2534"/>
      </w:tblGrid>
      <w:tr>
        <w:trPr>
          <w:tblHeader w:val="true"/>
          <w:tblHeader w:val="true"/>
          <w:tblHeader w:val="true"/>
          <w:tblHeader w:val="true"/>
        </w:trPr>
        <w:tc>
          <w:tcPr>
            <w:tcW w:type="dxa" w:w="2534"/>
            <w:shd w:fill="DDE5EE"/>
            <w:vAlign w:val="center"/>
            <w:shd w:fill="D9E2F3"/>
            <w:shd w:fill="D9E2F3"/>
            <w:shd w:fill="D9E2F3"/>
            <w:shd w:fill="D9E2F3"/>
          </w:tcPr>
          <w:p>
            <w:r>
              <w:rPr>
                <w:b/>
              </w:rPr>
              <w:t>Framework</w:t>
            </w:r>
          </w:p>
        </w:tc>
        <w:tc>
          <w:tcPr>
            <w:tcW w:type="dxa" w:w="2534"/>
            <w:shd w:fill="DDE5EE"/>
            <w:vAlign w:val="center"/>
            <w:shd w:fill="D9E2F3"/>
            <w:shd w:fill="D9E2F3"/>
            <w:shd w:fill="D9E2F3"/>
            <w:shd w:fill="D9E2F3"/>
          </w:tcPr>
          <w:p>
            <w:r>
              <w:rPr>
                <w:b/>
              </w:rPr>
              <w:t>Eligibility</w:t>
            </w:r>
          </w:p>
        </w:tc>
        <w:tc>
          <w:tcPr>
            <w:tcW w:type="dxa" w:w="2534"/>
            <w:shd w:fill="DDE5EE"/>
            <w:vAlign w:val="center"/>
            <w:shd w:fill="D9E2F3"/>
            <w:shd w:fill="D9E2F3"/>
            <w:shd w:fill="D9E2F3"/>
            <w:shd w:fill="D9E2F3"/>
          </w:tcPr>
          <w:p>
            <w:r>
              <w:rPr>
                <w:b/>
              </w:rPr>
              <w:t>First examination</w:t>
            </w:r>
          </w:p>
        </w:tc>
        <w:tc>
          <w:tcPr>
            <w:tcW w:type="dxa" w:w="2534"/>
            <w:shd w:fill="DDE5EE"/>
            <w:vAlign w:val="center"/>
            <w:shd w:fill="D9E2F3"/>
            <w:shd w:fill="D9E2F3"/>
            <w:shd w:fill="D9E2F3"/>
            <w:shd w:fill="D9E2F3"/>
          </w:tcPr>
          <w:p>
            <w:r>
              <w:rPr>
                <w:b/>
              </w:rPr>
              <w:t>Follow-up / stopping</w:t>
            </w:r>
          </w:p>
        </w:tc>
      </w:tr>
      <w:tr>
        <w:tc>
          <w:tcPr>
            <w:tcW w:type="dxa" w:w="2534"/>
            <w:vAlign w:val="center"/>
          </w:tcPr>
          <w:p>
            <w:r>
              <w:t>India NHM / operational Indian exam anchor</w:t>
            </w:r>
          </w:p>
        </w:tc>
        <w:tc>
          <w:tcPr>
            <w:tcW w:type="dxa" w:w="2534"/>
            <w:vAlign w:val="center"/>
          </w:tcPr>
          <w:p>
            <w:r>
              <w:t>GA ≤34 weeks OR BW ≤2000 g is the widely quoted Indian operational/exam anchor; 34–36 weeks with risk factors and unstable high-risk infants are also screened. Important source-version caveat: the currently linked revised NHM PDF uses the words '&lt;34 weeks' and '&lt;2000 g', while the older NHM 'Final' summary and Indian operational summaries use '≤'. Do not construct or answer a boundary-only stem without naming the source version.</w:t>
            </w:r>
          </w:p>
        </w:tc>
        <w:tc>
          <w:tcPr>
            <w:tcW w:type="dxa" w:w="2534"/>
            <w:vAlign w:val="center"/>
          </w:tcPr>
          <w:p>
            <w:r>
              <w:t>By about 4 weeks; very high-risk infants (&lt;28 weeks or &lt;1200 g in NHM text) at 2–3 weeks.</w:t>
            </w:r>
          </w:p>
        </w:tc>
        <w:tc>
          <w:tcPr>
            <w:tcW w:type="dxa" w:w="2534"/>
            <w:vAlign w:val="center"/>
          </w:tcPr>
          <w:p>
            <w:r>
              <w:t>Document zone/stage/plus and the exact next date; missed follow-up is a preventable cause of blindness.</w:t>
            </w:r>
          </w:p>
        </w:tc>
      </w:tr>
      <w:tr>
        <w:tc>
          <w:tcPr>
            <w:tcW w:type="dxa" w:w="2534"/>
            <w:vAlign w:val="center"/>
          </w:tcPr>
          <w:p>
            <w:r>
              <w:t>AAP 2018 US framework</w:t>
            </w:r>
          </w:p>
        </w:tc>
        <w:tc>
          <w:tcPr>
            <w:tcW w:type="dxa" w:w="2534"/>
            <w:vAlign w:val="center"/>
          </w:tcPr>
          <w:p>
            <w:r>
              <w:t>BW ≤1500 g OR GA ≤30 weeks; selected 1500–2000 g or older unstable infants</w:t>
            </w:r>
          </w:p>
        </w:tc>
        <w:tc>
          <w:tcPr>
            <w:tcW w:type="dxa" w:w="2534"/>
            <w:vAlign w:val="center"/>
          </w:tcPr>
          <w:p>
            <w:r>
              <w:t>PMA- and GA-based table: 24-week infant → 31 weeks PMA (7 weeks PNA); 28-week infant → 32 weeks PMA (4 weeks PNA)</w:t>
            </w:r>
          </w:p>
        </w:tc>
        <w:tc>
          <w:tcPr>
            <w:tcW w:type="dxa" w:w="2534"/>
            <w:vAlign w:val="center"/>
          </w:tcPr>
          <w:p>
            <w:r>
              <w:t>Zone I stage 1–2 usually ≤1 week; zone II stage 2 1–2 weeks; zone II stage 1 ~2 weeks; post anti-VEGF surveillance often ≥65 weeks PMA.</w:t>
            </w:r>
          </w:p>
        </w:tc>
      </w:tr>
    </w:tbl>
    <w:p>
      <w:r>
        <w:t>EXAM/PRACTICE DIFFERENCE: Indian sources are not perfectly uniform at the exact 34-week/2000-g boundary. The older NHM final summary and Indian operational review use ≤34 weeks and ≤2000 g, while the currently linked revised NHM PDF text says &lt;34 weeks and &lt;2000 g. For NEET-SS, use the explicitly named source/framework and avoid boundary-only reasoning unless the stem specifies the document. AAP 2018 remains a separate US framework with its own eligibility and PMA-based first-exam table.</w:t>
      </w:r>
    </w:p>
    <w:p>
      <w:pPr>
        <w:pStyle w:val="Heading2"/>
      </w:pPr>
      <w:r>
        <w:t>A3. ROP decision algorithm</w:t>
      </w:r>
    </w:p>
    <w:p>
      <w:r>
        <w:t>1. Identify eligibility and ensure a named ophthalmologist and dated first exam.</w:t>
      </w:r>
    </w:p>
    <w:p>
      <w:r>
        <w:t>2. At each exam record zone, stage, extent, plus/preplus, A-ROP, regression and treatment history.</w:t>
      </w:r>
    </w:p>
    <w:p>
      <w:r>
        <w:t>3. Type 1 or A-ROP → urgent retina specialist treatment assessment; document treatment date.</w:t>
      </w:r>
    </w:p>
    <w:p>
      <w:r>
        <w:t>4. Type 2 → close interval follow-up by zone/stage (often ≤1 week posteriorly).</w:t>
      </w:r>
    </w:p>
    <w:p>
      <w:r>
        <w:t>5. After laser → early review (often 3–7 days) and confirm regression; after anti-VEGF → extended reactivation surveillance.</w:t>
      </w:r>
    </w:p>
    <w:p>
      <w:r>
        <w:t>6. After acute ROP resolution → assess refractive error, amblyopia, strabismus and visual development.</w:t>
      </w:r>
    </w:p>
    <w:p>
      <w:pPr>
        <w:pStyle w:val="Heading2"/>
      </w:pPr>
      <w:r>
        <w:t>A3A. ROP examination practicalities — high-yield bedside safety</w:t>
      </w:r>
    </w:p>
    <w:p>
      <w:pPr>
        <w:pStyle w:val="Heading3"/>
      </w:pPr>
      <w:r>
        <w:t>IAP 2022 ROP — PRACTICAL NUMBERS TO MEMORIZE</w:t>
      </w:r>
    </w:p>
    <w:p>
      <w:r>
        <w:t>IAP screening eligibility (2022 STG): birth weight &lt;2000 g OR gestational age &lt;34 weeks; also GA 34–36 weeks with risk factors, and any unstable high-risk infant as judged by the neonatologist/pediatrician. This IAP document cites RBSK/NNF 2020. Because older NHM material uses ≤34 weeks/≤2000 g, an equality-boundary stem must name its source.</w:t>
      </w:r>
    </w:p>
    <w:p>
      <w:r>
        <w:t>IAP timing: first ROP examination at 4 weeks postnatal age. If GA &lt;28 weeks (up to 27+6) or BW &lt;1200 g when gestation is uncertain, pre-pone the first exam to 2–3 weeks postnatal age.</w:t>
      </w:r>
    </w:p>
    <w:p>
      <w:r>
        <w:t>Pupil dilation (IAP exam anchor): commonly dilute commercial phenylephrine 5% + tropicamide 0.8% 1:1 to approximately phenylephrine 2.5% + tropicamide 0.4%; alternatives include phenylephrine 2.5% with tropicamide 0.5% or cyclopentolate 0.5%. One drop may be given three times at 10-minute intervals; dilation is expected in about 30 minutes and often lasts 30–45 minutes. Wipe excess drops from the medial canthus to reduce systemic absorption.</w:t>
      </w:r>
    </w:p>
    <w:p>
      <w:r>
        <w:t>Pain relief during screening (IAP): 0.5% proparacaine about 30 seconds before examination plus oral 24% sucrose or 25% dextrose 0.5 mL/kg immediately before speculum insertion. Swaddling/nesting, asepsis and continuous vital monitoring are part of the screening process.</w:t>
      </w:r>
    </w:p>
    <w:p>
      <w:r>
        <w:t>IAP follow-up intervals: Zone I immature vasculature 1–2 weeks; Zone I stage 1–3 about 1 week or less; Zone I regressing 1–2 weeks. Zone II immature 2–3 weeks; Zone II stage 1 about 2 weeks; stage 2 every 1–2 weeks; stage 3 about 1 week or less; regressing 1–2 weeks. Zone III stage 1–2 or regressing disease 2–3 weeks. If preplus is present, IAP suggests a shorter 3–4-day review interval. Screening can stop after complete vascularisation without ROP or complete regression, usually around 40–44 weeks PMA, as judged by the ophthalmologist.</w:t>
      </w:r>
    </w:p>
    <w:p>
      <w:r>
        <w:t>IAP post-treatment follow-up: after adequate laser/cryotherapy with full regression, one follow-up at about 3 months; cycloplegic refraction at about 6 months; then at least annual ophthalmic review, often more frequently if needed. After anti-VEGF, examine retinal periphery until at least about 65 weeks PMA because late recurrence/reactivation can occur.</w:t>
      </w:r>
    </w:p>
    <w:p>
      <w:r>
        <w:t>NHM screening guidance emphasizes comfort, monitoring and asepsis. Before examination: confirm consent, warm/swaddle the infant, dilate pupils with the correct neonatal preparation, and use pulse-oximetry for sick infants. Topical proparacaine is used before the speculum; oral sucrose may be considered for analgesia. During the exam, monitor heart rate and oxygen saturation and interrupt the procedure for significant bradycardia, apnea or severe desaturation until recovery. Use sterile instruments for each infant with hand hygiene/glove change between examinations. Wide-field digital imaging can support documentation and tele-ROP pathways, especially where ophthalmology access is limited, but NHM guidance treats it as an adjunct rather than a complete replacement for expert indirect ophthalmoscopy when image quality or disease severity is uncertain.</w:t>
      </w:r>
    </w:p>
    <w:p>
      <w:r>
        <w:t>AIIMS ROP bedside details: use topical proparacaine, keep the examination brief, and monitor because blood pressure, heart rate and respiration can transiently worsen. Oral 24% sucrose or 25% dextrose 0.5 mL/kg is used in some protocols for screening pain. Avoid feeding for about 1 hour before examination to reduce vomiting/aspiration risk. Record zone, stage, clock-hour extent and preplus/plus, and write the exact next examination date. Wide-field digital images can be stored/transmitted for expert review and tele-ROP, but interpretation and follow-up responsibility must remain explicit.</w:t>
      </w:r>
    </w:p>
    <w:p>
      <w:pPr>
        <w:jc w:val="center"/>
      </w:pPr>
      <w:r>
        <w:drawing>
          <wp:inline xmlns:a="http://schemas.openxmlformats.org/drawingml/2006/main" xmlns:pic="http://schemas.openxmlformats.org/drawingml/2006/picture">
            <wp:extent cx="5943600" cy="3478845"/>
            <wp:docPr id="11" name="Picture 11"/>
            <wp:cNvGraphicFramePr>
              <a:graphicFrameLocks noChangeAspect="1"/>
            </wp:cNvGraphicFramePr>
            <a:graphic>
              <a:graphicData uri="http://schemas.openxmlformats.org/drawingml/2006/picture">
                <pic:pic>
                  <pic:nvPicPr>
                    <pic:cNvPr id="0" name="rop_screening_safety.png"/>
                    <pic:cNvPicPr/>
                  </pic:nvPicPr>
                  <pic:blipFill>
                    <a:blip r:embed="rId16"/>
                    <a:stretch>
                      <a:fillRect/>
                    </a:stretch>
                  </pic:blipFill>
                  <pic:spPr>
                    <a:xfrm>
                      <a:off x="0" y="0"/>
                      <a:ext cx="5943600" cy="3478845"/>
                    </a:xfrm>
                    <a:prstGeom prst="rect"/>
                  </pic:spPr>
                </pic:pic>
              </a:graphicData>
            </a:graphic>
          </wp:inline>
        </w:drawing>
      </w:r>
    </w:p>
    <w:p>
      <w:pPr>
        <w:jc w:val="center"/>
      </w:pPr>
      <w:r>
        <w:rPr>
          <w:i/>
          <w:sz w:val="16"/>
        </w:rPr>
        <w:t>Purpose-built educational workflow; not a patient image.</w:t>
      </w:r>
    </w:p>
    <w:p>
      <w:pPr>
        <w:pStyle w:val="Heading2"/>
      </w:pPr>
      <w:r>
        <w:t>A4. Germinal-matrix hemorrhage, IVH, PVHI and cranial ultrasound</w:t>
      </w:r>
    </w:p>
    <w:p>
      <w:r>
        <w:t>Fragile germinal-matrix vessels at the caudothalamic groove rupture especially in the first 72 hours of extreme prematurity. Hemodynamic instability, fluctuating cerebral perfusion, coagulopathy and very low gestation increase risk. Serial cranial ultrasound detects GMH–IVH, evolving ventricular enlargement and cystic white-matter injury. Mastoid views improve posterior-fossa detection.</w:t>
      </w:r>
    </w:p>
    <w:tbl>
      <w:tblPr>
        <w:tblStyle w:val="TableGrid"/>
        <w:tblW w:type="auto" w:w="0"/>
        <w:jc w:val="center"/>
        <w:tblLook w:firstColumn="1" w:firstRow="1" w:lastColumn="0" w:lastRow="0" w:noHBand="0" w:noVBand="1" w:val="04A0"/>
      </w:tblPr>
      <w:tblGrid>
        <w:gridCol w:w="3379"/>
        <w:gridCol w:w="3379"/>
        <w:gridCol w:w="3379"/>
      </w:tblGrid>
      <w:tr>
        <w:trPr>
          <w:tblHeader w:val="true"/>
          <w:tblHeader w:val="true"/>
          <w:tblHeader w:val="true"/>
          <w:tblHeader w:val="true"/>
        </w:trPr>
        <w:tc>
          <w:tcPr>
            <w:tcW w:type="dxa" w:w="3379"/>
            <w:shd w:fill="DDE5EE"/>
            <w:vAlign w:val="center"/>
            <w:shd w:fill="D9E2F3"/>
            <w:shd w:fill="D9E2F3"/>
            <w:shd w:fill="D9E2F3"/>
            <w:shd w:fill="D9E2F3"/>
          </w:tcPr>
          <w:p>
            <w:r>
              <w:rPr>
                <w:b/>
              </w:rPr>
              <w:t>Pattern</w:t>
            </w:r>
          </w:p>
        </w:tc>
        <w:tc>
          <w:tcPr>
            <w:tcW w:type="dxa" w:w="3379"/>
            <w:shd w:fill="DDE5EE"/>
            <w:vAlign w:val="center"/>
            <w:shd w:fill="D9E2F3"/>
            <w:shd w:fill="D9E2F3"/>
            <w:shd w:fill="D9E2F3"/>
            <w:shd w:fill="D9E2F3"/>
          </w:tcPr>
          <w:p>
            <w:r>
              <w:rPr>
                <w:b/>
              </w:rPr>
              <w:t>Imaging finding</w:t>
            </w:r>
          </w:p>
        </w:tc>
        <w:tc>
          <w:tcPr>
            <w:tcW w:type="dxa" w:w="3379"/>
            <w:shd w:fill="DDE5EE"/>
            <w:vAlign w:val="center"/>
            <w:shd w:fill="D9E2F3"/>
            <w:shd w:fill="D9E2F3"/>
            <w:shd w:fill="D9E2F3"/>
            <w:shd w:fill="D9E2F3"/>
          </w:tcPr>
          <w:p>
            <w:r>
              <w:rPr>
                <w:b/>
              </w:rPr>
              <w:t>Interpretation</w:t>
            </w:r>
          </w:p>
        </w:tc>
      </w:tr>
      <w:tr>
        <w:tc>
          <w:tcPr>
            <w:tcW w:type="dxa" w:w="3379"/>
            <w:vAlign w:val="center"/>
          </w:tcPr>
          <w:p>
            <w:r>
              <w:t>Grade I</w:t>
            </w:r>
          </w:p>
        </w:tc>
        <w:tc>
          <w:tcPr>
            <w:tcW w:type="dxa" w:w="3379"/>
            <w:vAlign w:val="center"/>
          </w:tcPr>
          <w:p>
            <w:r>
              <w:t>Hemorrhage confined to caudothalamic germinal matrix</w:t>
            </w:r>
          </w:p>
        </w:tc>
        <w:tc>
          <w:tcPr>
            <w:tcW w:type="dxa" w:w="3379"/>
            <w:vAlign w:val="center"/>
          </w:tcPr>
          <w:p>
            <w:r>
              <w:t>No ventricular blood.</w:t>
            </w:r>
          </w:p>
        </w:tc>
      </w:tr>
      <w:tr>
        <w:tc>
          <w:tcPr>
            <w:tcW w:type="dxa" w:w="3379"/>
            <w:vAlign w:val="center"/>
          </w:tcPr>
          <w:p>
            <w:r>
              <w:t>Grade II</w:t>
            </w:r>
          </w:p>
        </w:tc>
        <w:tc>
          <w:tcPr>
            <w:tcW w:type="dxa" w:w="3379"/>
            <w:vAlign w:val="center"/>
          </w:tcPr>
          <w:p>
            <w:r>
              <w:t>Intraventricular blood WITHOUT dilatation</w:t>
            </w:r>
          </w:p>
        </w:tc>
        <w:tc>
          <w:tcPr>
            <w:tcW w:type="dxa" w:w="3379"/>
            <w:vAlign w:val="center"/>
          </w:tcPr>
          <w:p>
            <w:r>
              <w:t>Serial scans needed for evolution.</w:t>
            </w:r>
          </w:p>
        </w:tc>
      </w:tr>
      <w:tr>
        <w:tc>
          <w:tcPr>
            <w:tcW w:type="dxa" w:w="3379"/>
            <w:vAlign w:val="center"/>
          </w:tcPr>
          <w:p>
            <w:r>
              <w:t>Grade III</w:t>
            </w:r>
          </w:p>
        </w:tc>
        <w:tc>
          <w:tcPr>
            <w:tcW w:type="dxa" w:w="3379"/>
            <w:vAlign w:val="center"/>
          </w:tcPr>
          <w:p>
            <w:r>
              <w:t>Intraventricular blood WITH ventricular dilatation</w:t>
            </w:r>
          </w:p>
        </w:tc>
        <w:tc>
          <w:tcPr>
            <w:tcW w:type="dxa" w:w="3379"/>
            <w:vAlign w:val="center"/>
          </w:tcPr>
          <w:p>
            <w:r>
              <w:t>Higher PHVD risk.</w:t>
            </w:r>
          </w:p>
        </w:tc>
      </w:tr>
      <w:tr>
        <w:tc>
          <w:tcPr>
            <w:tcW w:type="dxa" w:w="3379"/>
            <w:vAlign w:val="center"/>
          </w:tcPr>
          <w:p>
            <w:r>
              <w:t>PVHI (old “grade IV”)</w:t>
            </w:r>
          </w:p>
        </w:tc>
        <w:tc>
          <w:tcPr>
            <w:tcW w:type="dxa" w:w="3379"/>
            <w:vAlign w:val="center"/>
          </w:tcPr>
          <w:p>
            <w:r>
              <w:t>Unilateral/asymmetric wedge-shaped parenchymal hemorrhagic venous infarction</w:t>
            </w:r>
          </w:p>
        </w:tc>
        <w:tc>
          <w:tcPr>
            <w:tcW w:type="dxa" w:w="3379"/>
            <w:vAlign w:val="center"/>
          </w:tcPr>
          <w:p>
            <w:r>
              <w:t>Not simply ventricular blood extending into brain.</w:t>
            </w:r>
          </w:p>
        </w:tc>
      </w:tr>
      <w:tr>
        <w:tc>
          <w:tcPr>
            <w:tcW w:type="dxa" w:w="3379"/>
            <w:vAlign w:val="center"/>
          </w:tcPr>
          <w:p>
            <w:r>
              <w:t>Cystic PVL</w:t>
            </w:r>
          </w:p>
        </w:tc>
        <w:tc>
          <w:tcPr>
            <w:tcW w:type="dxa" w:w="3379"/>
            <w:vAlign w:val="center"/>
          </w:tcPr>
          <w:p>
            <w:r>
              <w:t>Delayed bilateral periventricular cysts after persistent echogenicity</w:t>
            </w:r>
          </w:p>
        </w:tc>
        <w:tc>
          <w:tcPr>
            <w:tcW w:type="dxa" w:w="3379"/>
            <w:vAlign w:val="center"/>
          </w:tcPr>
          <w:p>
            <w:r>
              <w:t>White-matter injury, not an IVH grade.</w:t>
            </w:r>
          </w:p>
        </w:tc>
      </w:tr>
      <w:tr>
        <w:tc>
          <w:tcPr>
            <w:tcW w:type="dxa" w:w="3379"/>
            <w:vAlign w:val="center"/>
          </w:tcPr>
          <w:p>
            <w:r>
              <w:t>Noncystic WMI</w:t>
            </w:r>
          </w:p>
        </w:tc>
        <w:tc>
          <w:tcPr>
            <w:tcW w:type="dxa" w:w="3379"/>
            <w:vAlign w:val="center"/>
          </w:tcPr>
          <w:p>
            <w:r>
              <w:t>Subtle diffuse white-matter injury; MRI may detect more than US</w:t>
            </w:r>
          </w:p>
        </w:tc>
        <w:tc>
          <w:tcPr>
            <w:tcW w:type="dxa" w:w="3379"/>
            <w:vAlign w:val="center"/>
          </w:tcPr>
          <w:p>
            <w:r>
              <w:t>Normal US does not exclude this pattern.</w:t>
            </w:r>
          </w:p>
        </w:tc>
      </w:tr>
    </w:tbl>
    <w:p>
      <w:r>
        <w:t>CPS (reaffirmed 12 Jan 2026): routine HUS for ≤31+6 weeks at 4–7 days and again 4–6 weeks; grade II+ IVH or WMI → repeat 7–10 days; progressive ventricular dilation → at least weekly initially and often more frequently. At &lt;26 weeks, term-equivalent HUS is advised. For 32–36+6 weeks, selective imaging is appropriate with severe illness or neurologic risk.</w:t>
      </w:r>
    </w:p>
    <w:p>
      <w:pPr>
        <w:pStyle w:val="Heading2"/>
      </w:pPr>
      <w:r>
        <w:t>A5. PHVD: serial measurement and escalation</w:t>
      </w:r>
    </w:p>
    <w:p>
      <w:pPr>
        <w:pStyle w:val="Heading2"/>
      </w:pPr>
      <w:r>
        <w:t>A5B. PHVD — WHAT TO ACTUALLY KNOW</w:t>
      </w:r>
    </w:p>
    <w:p>
      <w:r>
        <w:t>Measure rather than wait for pressure signs. VI is measured in the coronal plane from the falx to the lateral wall of the lateral ventricle. AHW is measured at the frontal horn in the coronal plane. TOD is measured parasagittally from thalamus to occipital horn. Head circumference and fontanelle signs may lag behind ventricular enlargement.</w:t>
      </w:r>
    </w:p>
    <w:p>
      <w:r>
        <w:t>ELVIS low-threshold pathway: VI &gt;97th centile together with AHW &gt;6 mm and/or TOD &gt;25 mm. High-threshold pathway: VI &gt;97th centile +4 mm with AHW &gt;10 mm. These are evidence/trial thresholds for escalation, not automatic VP-shunt rules.</w:t>
      </w:r>
    </w:p>
    <w:p>
      <w:r>
        <w:t>Temporizing options: some pathways use 2–3 lumbar punctures targeting removal of roughly 10 mL/kg CSF; this is protocol-dependent. Progressive PHVD may require a ventricular access reservoir or ventriculosubgaleal shunt. Drain slowly, use strict asepsis, and watch for infection, obstruction, CSF leak, skin breakdown and rare hemorrhagic complications.</w:t>
      </w:r>
    </w:p>
    <w:p>
      <w:r>
        <w:t>Permanent VP shunt is individualized by ventricular trajectory, infant size/growth, clinical stability, infection status and CSF characteristics. A CSF protein threshold such as &lt;1.5 g/L appears in some pathways but is not a universal exam rule. Acetazolamide plus furosemide is not recommended because trials showed harm/more shunt dependence rather than benefit.</w:t>
      </w:r>
    </w:p>
    <w:p>
      <w:r>
        <w:t>ELVIS interpretation: the original trial did not significantly reduce the primary composite of death or VP shunt, but MRI and later developmental analyses favored earlier intervention. The 2026 Bayesian reanalysis estimated &gt;90% probability that delaying intervention is harmful for death or moderate/severe neurodevelopmental impairment; use this to support early measurement-led escalation, not automatic surgery.</w:t>
      </w:r>
    </w:p>
    <w:p>
      <w:r>
        <w:t>PHVD can progress before head circumference accelerates or the fontanelle bulges. Measure ventricular index (VI), anterior horn width (AHW), and thalamo-occipital distance (TOD) on consistent serial planes. ELVIS low threshold: VI &gt;97th centile with AHW &gt;6 mm and/or TOD &gt;25 mm; high threshold: VI &gt;97th centile +4 mm with AHW &gt;10 mm. These are trial pathways, not universal automatic-drainage orders. In some published pathways, 2–3 lumbar punctures aim to remove about 10 mL/kg CSF; this is protocol-dependent, not a universal volume prescription. Progressive disease may require a ventricular reservoir or ventriculosubgaleal shunt, with VP shunt timing individualized by weight, CSF quality, ventricular trajectory, infection status and local neurosurgical practice.</w:t>
      </w:r>
    </w:p>
    <w:p>
      <w:r>
        <w:t>Evidence calibration: the original ELVIS primary composite (death or VP shunt) was not significantly different between randomized thresholds, but MRI and later developmental analyses favored earlier measurement-led intervention. The 2026 Pediatric Research Bayesian reanalysis is now verified: delaying intervention had &gt;90% posterior probability of harm for death or moderate/severe neurodevelopmental impairment, with an estimated absolute risk difference of 16% and NNT about 7 under the reported analysis. This strengthens the case for early ultrasound-guided escalation, but does not make every low-threshold crossing an automatic operation.</w:t>
      </w:r>
    </w:p>
    <w:p>
      <w:pPr>
        <w:pStyle w:val="Heading2"/>
      </w:pPr>
      <w:r>
        <w:t>A5A. PHVD drainage safety and permanent-shunt caveats</w:t>
      </w:r>
    </w:p>
    <w:p>
      <w:r>
        <w:t>IAP–NNF 2026 cross-read: 'Posthemorrhagic Hydrocephalus in Preterm Neonates' is the preferred current Indian quick-reference overlay for practical escalation. AIIMS neonatal practice resources are used for NICU execution and transfer/neurosurgical coordination. ELVIS/Volpe remain the evidence/imaging anchors for VI/AHW/TOD interpretation.</w:t>
      </w:r>
    </w:p>
    <w:p>
      <w:r>
        <w:t>Temporizing drainage is not benign. Reservoir/VSGS pathways require strict asepsis, trained operators and slow controlled removal; one review recommends reservoir drainage no faster than about 1 mL/min. Important complications include infection, obstruction, CSF leak, skin problems, revision and rare intracranial hemorrhage. Repeated drainage is burdensome and removes protein-containing CSF, so prolonged pathways require attention to nutrition, electrolytes and overall growth. A CSF protein threshold such as &lt;1.5 g/L before VP shunting appears in some published pathways, but it is NOT a universal criterion and should be presented only as a centre-/study-dependent example, not an exam-wide rule.</w:t>
      </w:r>
    </w:p>
    <w:p>
      <w:pPr>
        <w:jc w:val="center"/>
      </w:pPr>
      <w:r>
        <w:drawing>
          <wp:inline xmlns:a="http://schemas.openxmlformats.org/drawingml/2006/main" xmlns:pic="http://schemas.openxmlformats.org/drawingml/2006/picture">
            <wp:extent cx="6035040" cy="3246572"/>
            <wp:docPr id="13" name="Picture 13"/>
            <wp:cNvGraphicFramePr>
              <a:graphicFrameLocks noChangeAspect="1"/>
            </wp:cNvGraphicFramePr>
            <a:graphic>
              <a:graphicData uri="http://schemas.openxmlformats.org/drawingml/2006/picture">
                <pic:pic>
                  <pic:nvPicPr>
                    <pic:cNvPr id="0" name="phvd_escalation_safety.png"/>
                    <pic:cNvPicPr/>
                  </pic:nvPicPr>
                  <pic:blipFill>
                    <a:blip r:embed="rId18"/>
                    <a:stretch>
                      <a:fillRect/>
                    </a:stretch>
                  </pic:blipFill>
                  <pic:spPr>
                    <a:xfrm>
                      <a:off x="0" y="0"/>
                      <a:ext cx="6035040" cy="3246572"/>
                    </a:xfrm>
                    <a:prstGeom prst="rect"/>
                  </pic:spPr>
                </pic:pic>
              </a:graphicData>
            </a:graphic>
          </wp:inline>
        </w:drawing>
      </w:r>
    </w:p>
    <w:p>
      <w:pPr>
        <w:jc w:val="center"/>
      </w:pPr>
      <w:r>
        <w:rPr>
          <w:i/>
          <w:sz w:val="16"/>
        </w:rPr>
        <w:t>Purpose-built educational PHVD escalation schematic; not a patient record.</w:t>
      </w:r>
    </w:p>
    <w:p>
      <w:pPr>
        <w:pStyle w:val="Heading2"/>
      </w:pPr>
      <w:r>
        <w:t>A6. PVL and long-term developmental sequelae</w:t>
      </w:r>
    </w:p>
    <w:p>
      <w:pPr>
        <w:pStyle w:val="Heading2"/>
      </w:pPr>
      <w:r>
        <w:t>A6A. PVL / WHITE-MATTER INJURY — COMPLETE EXAM DATA BLOCK</w:t>
      </w:r>
    </w:p>
    <w:p>
      <w:r>
        <w:t>Periventricular white matter is vulnerable to ischemia, inflammation, infection and unstable perfusion in very preterm infants. Persistent periventricular echogenicity lasting &gt;7 days is more concerning than a transient flare; cystic PVL may not appear until 2–6 weeks after the insult. Therefore, a normal day-3/day-5 ultrasound does not exclude later cystic injury.</w:t>
      </w:r>
    </w:p>
    <w:p>
      <w:r>
        <w:t>Cystic PVL is usually bilateral and classically predicts spastic diplegia because corticospinal leg fibers run medially/periventricularly. Marked asymmetry or hemiplegic pattern should make you reconsider unilateral PVHI, stroke or another focal lesion. Noncystic diffuse WMI may be occult on ultrasound and better seen on term-equivalent MRI.</w:t>
      </w:r>
    </w:p>
    <w:p>
      <w:r>
        <w:t>MRI at term-equivalent age is not a mandatory weekly screening test and does not predict an individual child's exact IQ. Its value is detecting diffuse WMI, abnormal maturation, cerebellar injury and other lesions not well seen on ultrasound; use it selectively in high-risk infants and for prognosis/intervention planning.</w:t>
      </w:r>
    </w:p>
    <w:p>
      <w:r>
        <w:t>Periventricular white-matter injury may follow inflammation, ischemia, infection or hemodynamic instability. Persistent periventricular echogenicity can precede cystic PVL at 2–6 weeks; small cysts may later resolve, leaving volume loss or ex-vacuo ventriculomegaly. MRI at term-equivalent age is more sensitive for noncystic WMI but is selective, not mandatory for every preterm infant. Cystic PVL raises risk of spastic diplegia; cerebellar injury and diffuse WMI may contribute to motor, cognitive, language and executive-function difficulties.</w:t>
      </w:r>
    </w:p>
    <w:p>
      <w:pPr>
        <w:pStyle w:val="Heading2"/>
      </w:pPr>
      <w:r>
        <w:t>A7. Neurodevelopmental follow-up — Nelson 22e framework; Cloherty &amp; Stark 9e bedside follow-up cross-read; JCIH/current protocols for hearing</w:t>
      </w:r>
    </w:p>
    <w:p>
      <w:pPr>
        <w:pStyle w:val="Heading2"/>
      </w:pPr>
      <w:r>
        <w:t>A7B. HIGH-RISK FOLLOW-UP — STANDALONE INDIA DATA</w:t>
      </w:r>
    </w:p>
    <w:p>
      <w:r>
        <w:t>IAP high-risk stratification (2022 STG): severe-risk examples include GA ≤28 weeks, BW ≤1000 g, severe HIE, persistent/severe symptomatic hypoglycemia, kernicterus, meningitis/shock/coagulopathy, abnormal EEG/neurologic examination after neonatal seizures, respiratory support at 28 days or invasive ventilation for 7 days, unsafe transport, PVL grade ≥2 or IVH grade ≥3, and major HIE MRI abnormalities. Moderate-risk examples include GA 29–33 weeks, BW 1001–1500 g, HIE stage 2/chest compressions/medications, culture-positive sepsis, shock requiring inotropes and invasive ventilation.</w:t>
      </w:r>
    </w:p>
    <w:p>
      <w:r>
        <w:t>IAP follow-up checklist: before discharge assign risk, plot head circumference, link follow-up with immunization visits and confirm ROP/hearing plans. The 2022 STG lists ROP screening at about 4 weeks for preterm infants under its framework, neurosonogram around day 3–5 with another around term/corrected age in its high-risk pathway, OAE before discharge, repeat after referral, and BERA around 3 months. Use current JCIH guidance when a hearing-specific question explicitly names JCIH.</w:t>
      </w:r>
    </w:p>
    <w:p>
      <w:r>
        <w:t>IAP developmental milestones/red flags in the same STG: by about 2 months social smile; 4 months head holding; 8 months independent sitting; 12 months standing without support; 15 months specific 'mama/papa' in native language; 18 months follows a one-line command without regression. Failure should trigger developmental evaluation/early intervention, not passive waiting.</w:t>
      </w:r>
    </w:p>
    <w:p>
      <w:r>
        <w:t>General Movements Assessment: video-based assessment from birth to about 20 weeks corrected age. Absent fidgety movements at 3–5 months corrected age are a strong predictor of cerebral palsy, especially when combined with HINE and neuroimaging. HINE &lt;57 at 3–4 months is a study-derived high-risk cut-off, not a diagnostic criterion by itself.</w:t>
      </w:r>
    </w:p>
    <w:p>
      <w:r>
        <w:t>AIIMS minimum follow-up schedule for very preterm infants (&lt;32 weeks or &lt;1500 g): first review 3–7 days after discharge; about every 2 weeks until 3 kg (covering 6-, 10- and 14-week immunization visits); then 3, 6, 9, 12, 15 and 18 months corrected age; thereafter about every 6 months until 8 years, with extra visits for active problems. Other high-risk conditions are generally reviewed about 2 weeks after discharge, at 6/10/14 weeks, then 6/9/12/15/18 months and every 6 months thereafter.</w:t>
      </w:r>
    </w:p>
    <w:p>
      <w:r>
        <w:t>At each high-risk visit assess: growth (weight/length/head circumference), feeding/oral-motor function, vision/ROP/refraction/strabismus, hearing, tone/posture/asymmetry, spontaneous movements/milestones, cognition/language/social communication, caregiver concerns, immunization and need for physiotherapy/occupational/speech/vision/hearing intervention. Do not wait for a final CP diagnosis before starting therapy when high-risk signs are present.</w:t>
      </w:r>
    </w:p>
    <w:tbl>
      <w:tblPr>
        <w:tblStyle w:val="TableGrid"/>
        <w:tblW w:type="auto" w:w="0"/>
        <w:jc w:val="center"/>
        <w:tblLook w:firstColumn="1" w:firstRow="1" w:lastColumn="0" w:lastRow="0" w:noHBand="0" w:noVBand="1" w:val="04A0"/>
      </w:tblPr>
      <w:tblGrid>
        <w:gridCol w:w="3379"/>
        <w:gridCol w:w="3379"/>
        <w:gridCol w:w="3379"/>
      </w:tblGrid>
      <w:tr>
        <w:trPr>
          <w:tblHeader w:val="true"/>
          <w:tblHeader w:val="true"/>
          <w:tblHeader w:val="true"/>
          <w:tblHeader w:val="true"/>
        </w:trPr>
        <w:tc>
          <w:tcPr>
            <w:tcW w:type="dxa" w:w="3379"/>
            <w:shd w:fill="DDE5EE"/>
            <w:vAlign w:val="center"/>
            <w:shd w:fill="D9E2F3"/>
            <w:shd w:fill="D9E2F3"/>
            <w:shd w:fill="D9E2F3"/>
            <w:shd w:fill="D9E2F3"/>
          </w:tcPr>
          <w:p>
            <w:r>
              <w:rPr>
                <w:b/>
              </w:rPr>
              <w:t>Domain</w:t>
            </w:r>
          </w:p>
        </w:tc>
        <w:tc>
          <w:tcPr>
            <w:tcW w:type="dxa" w:w="3379"/>
            <w:shd w:fill="DDE5EE"/>
            <w:vAlign w:val="center"/>
            <w:shd w:fill="D9E2F3"/>
            <w:shd w:fill="D9E2F3"/>
            <w:shd w:fill="D9E2F3"/>
            <w:shd w:fill="D9E2F3"/>
          </w:tcPr>
          <w:p>
            <w:r>
              <w:rPr>
                <w:b/>
              </w:rPr>
              <w:t>What to assess</w:t>
            </w:r>
          </w:p>
        </w:tc>
        <w:tc>
          <w:tcPr>
            <w:tcW w:type="dxa" w:w="3379"/>
            <w:shd w:fill="DDE5EE"/>
            <w:vAlign w:val="center"/>
            <w:shd w:fill="D9E2F3"/>
            <w:shd w:fill="D9E2F3"/>
            <w:shd w:fill="D9E2F3"/>
            <w:shd w:fill="D9E2F3"/>
          </w:tcPr>
          <w:p>
            <w:r>
              <w:rPr>
                <w:b/>
              </w:rPr>
              <w:t>Escalation trigger</w:t>
            </w:r>
          </w:p>
        </w:tc>
      </w:tr>
      <w:tr>
        <w:tc>
          <w:tcPr>
            <w:tcW w:type="dxa" w:w="3379"/>
            <w:vAlign w:val="center"/>
          </w:tcPr>
          <w:p>
            <w:r>
              <w:t>Motor</w:t>
            </w:r>
          </w:p>
        </w:tc>
        <w:tc>
          <w:tcPr>
            <w:tcW w:type="dxa" w:w="3379"/>
            <w:vAlign w:val="center"/>
          </w:tcPr>
          <w:p>
            <w:r>
              <w:t>Tone, posture, asymmetry, General Movements Assessment (fidgety 3–5 months CA) and HINE when trained examiners are available.</w:t>
            </w:r>
          </w:p>
        </w:tc>
        <w:tc>
          <w:tcPr>
            <w:tcW w:type="dxa" w:w="3379"/>
            <w:vAlign w:val="center"/>
          </w:tcPr>
          <w:p>
            <w:r>
              <w:t>Absent fidgety movements, persistent asymmetry/scissoring, or low HINE (e.g. &lt;57 at 3–4 months in one large cohort) → early CP pathway; do not wait for a definitive label.</w:t>
            </w:r>
          </w:p>
        </w:tc>
      </w:tr>
      <w:tr>
        <w:tc>
          <w:tcPr>
            <w:tcW w:type="dxa" w:w="3379"/>
            <w:vAlign w:val="center"/>
          </w:tcPr>
          <w:p>
            <w:r>
              <w:t>Cognition/language</w:t>
            </w:r>
          </w:p>
        </w:tc>
        <w:tc>
          <w:tcPr>
            <w:tcW w:type="dxa" w:w="3379"/>
            <w:vAlign w:val="center"/>
          </w:tcPr>
          <w:p>
            <w:r>
              <w:t>Communication, attention, problem solving, Bayley-type standardized assessment where available</w:t>
            </w:r>
          </w:p>
        </w:tc>
        <w:tc>
          <w:tcPr>
            <w:tcW w:type="dxa" w:w="3379"/>
            <w:vAlign w:val="center"/>
          </w:tcPr>
          <w:p>
            <w:r>
              <w:t>Regression, persistent language delay, poor interaction.</w:t>
            </w:r>
          </w:p>
        </w:tc>
      </w:tr>
      <w:tr>
        <w:tc>
          <w:tcPr>
            <w:tcW w:type="dxa" w:w="3379"/>
            <w:vAlign w:val="center"/>
          </w:tcPr>
          <w:p>
            <w:r>
              <w:t>Hearing</w:t>
            </w:r>
          </w:p>
        </w:tc>
        <w:tc>
          <w:tcPr>
            <w:tcW w:type="dxa" w:w="3379"/>
            <w:vAlign w:val="center"/>
          </w:tcPr>
          <w:p>
            <w:r>
              <w:t>Newborn screen plus JCIH risk-factor surveillance; NICU stay &gt;5 days warrants comprehensive follow-up by about 9 months even after an earlier pass.</w:t>
            </w:r>
          </w:p>
        </w:tc>
        <w:tc>
          <w:tcPr>
            <w:tcW w:type="dxa" w:w="3379"/>
            <w:vAlign w:val="center"/>
          </w:tcPr>
          <w:p>
            <w:r>
              <w:t>Any caregiver concern, speech/language delay, ototoxic exposure or inconsistent sound response → diagnostic audiology.</w:t>
            </w:r>
          </w:p>
        </w:tc>
      </w:tr>
      <w:tr>
        <w:tc>
          <w:tcPr>
            <w:tcW w:type="dxa" w:w="3379"/>
            <w:vAlign w:val="center"/>
          </w:tcPr>
          <w:p>
            <w:r>
              <w:t>Vision</w:t>
            </w:r>
          </w:p>
        </w:tc>
        <w:tc>
          <w:tcPr>
            <w:tcW w:type="dxa" w:w="3379"/>
            <w:vAlign w:val="center"/>
          </w:tcPr>
          <w:p>
            <w:r>
              <w:t>ROP completion + refraction, strabismus, amblyopia and cerebral visual function after PVL/WMI.</w:t>
            </w:r>
          </w:p>
        </w:tc>
        <w:tc>
          <w:tcPr>
            <w:tcW w:type="dxa" w:w="3379"/>
            <w:vAlign w:val="center"/>
          </w:tcPr>
          <w:p>
            <w:r>
              <w:t>Visual inattention, crowding/face-recognition difficulty, high refractive error, strabismus or late ROP reactivation.</w:t>
            </w:r>
          </w:p>
        </w:tc>
      </w:tr>
      <w:tr>
        <w:tc>
          <w:tcPr>
            <w:tcW w:type="dxa" w:w="3379"/>
            <w:vAlign w:val="center"/>
          </w:tcPr>
          <w:p>
            <w:r>
              <w:t>Feeding/growth</w:t>
            </w:r>
          </w:p>
        </w:tc>
        <w:tc>
          <w:tcPr>
            <w:tcW w:type="dxa" w:w="3379"/>
            <w:vAlign w:val="center"/>
          </w:tcPr>
          <w:p>
            <w:r>
              <w:t>Growth trajectory, oral motor feeding, micronutrient adequacy</w:t>
            </w:r>
          </w:p>
        </w:tc>
        <w:tc>
          <w:tcPr>
            <w:tcW w:type="dxa" w:w="3379"/>
            <w:vAlign w:val="center"/>
          </w:tcPr>
          <w:p>
            <w:r>
              <w:t>Aspiration signs, poor weight gain, oral aversion.</w:t>
            </w:r>
          </w:p>
        </w:tc>
      </w:tr>
      <w:tr>
        <w:tc>
          <w:tcPr>
            <w:tcW w:type="dxa" w:w="3379"/>
            <w:vAlign w:val="center"/>
          </w:tcPr>
          <w:p>
            <w:r>
              <w:t>Family / services</w:t>
            </w:r>
          </w:p>
        </w:tc>
        <w:tc>
          <w:tcPr>
            <w:tcW w:type="dxa" w:w="3379"/>
            <w:vAlign w:val="center"/>
          </w:tcPr>
          <w:p>
            <w:r>
              <w:t>Caregiver concerns, accessible early intervention, follow-up attendance</w:t>
            </w:r>
          </w:p>
        </w:tc>
        <w:tc>
          <w:tcPr>
            <w:tcW w:type="dxa" w:w="3379"/>
            <w:vAlign w:val="center"/>
          </w:tcPr>
          <w:p>
            <w:r>
              <w:t>Any red flag; do not wait for definitive CP diagnosis.</w:t>
            </w:r>
          </w:p>
        </w:tc>
      </w:tr>
    </w:tbl>
    <w:p>
      <w:r>
        <w:t>Corrected age = chronological age − (40 weeks − gestational age at birth), typically used for developmental interpretation through approximately 24 months. PMA = GA at birth + postnatal age; it is used for neonatal schedules and is not corrected age. Prognosis is probabilistic: combine imaging, neurologic examination, clinical course and repeated developmental assessment.</w:t>
      </w:r>
    </w:p>
    <w:p>
      <w:pPr>
        <w:pStyle w:val="Heading2"/>
      </w:pPr>
      <w:r>
        <w:t>A7A. Early CP, hearing and vision follow-up — calibrated thresholds</w:t>
      </w:r>
    </w:p>
    <w:p>
      <w:r>
        <w:t>IAP overlay: use IAP STG 123 'Early Detection and Early Intervention of a High-Risk Neonate' for India-specific surveillance/referral framing. This complements, rather than replaces, validated tools such as GMA/HINE and current JCIH hearing-risk guidance.</w:t>
      </w:r>
    </w:p>
    <w:p>
      <w:r>
        <w:t>General Movements Assessment (especially absent fidgety movements at 3–5 months corrected age), HINE and neuroimaging can identify high risk for cerebral palsy before 6 months corrected age. A HINE total score &lt;57 at 3–4 months corrected age had strong predictive performance in a large high-risk cohort; a 2026 meta-analysis used &lt;58 at 3 months. Treat these as study-derived predictive cut-offs, not a stand-alone diagnostic definition of CP. JCIH 2019/2024 FAQ guidance supports risk-factor audiology follow-up by about 9 months for infants with NICU stay &gt;5 days even if an earlier diagnostic assessment was passed; additional follow-up is individualized. Visual follow-up should include refraction, strabismus/amblyopia and cerebral visual impairment, especially after PVL/WMI.</w:t>
      </w:r>
    </w:p>
    <w:p>
      <w:pPr>
        <w:pStyle w:val="Heading2"/>
      </w:pPr>
      <w:r>
        <w:t>A8. Management, complications, evidence levels</w:t>
      </w:r>
    </w:p>
    <w:p>
      <w:pPr>
        <w:pStyle w:val="ListBullet"/>
      </w:pPr>
      <w:r>
        <w:t>ROP: prevention includes safe oxygen targeting, avoidance of unnecessary hyperoxia and reliable screening; no single oxygen target eliminates risk, and overly restrictive oxygenation may increase mortality. Anti-VEGF long-term systemic safety is still an area of uncertainty.</w:t>
      </w:r>
    </w:p>
    <w:p>
      <w:pPr>
        <w:pStyle w:val="ListBullet"/>
      </w:pPr>
      <w:r>
        <w:t>IVH prevention/risk modification: antenatal corticosteroids and gentle delivery-room/cardiorespiratory stabilization are well-supported. Avoid large or rapid volume boluses, major blood-pressure swings, large PaCO₂ fluctuations and unnecessarily aggressive ventilation because unstable cerebral blood flow increases hemorrhage risk. Hypotension, a hemodynamically important PDA, sepsis and ventilator-related CO₂ swings are clinical risk modifiers, but association does not prove that routine PDA closure prevents IVH. Delayed cord clamping is recommended where appropriate for preterm transition and has clearer evidence for mortality/transfusion benefit; its specific effect on severe IVH is mixed/low-certainty and should not be overstated. Routine indomethacin prophylaxis reduces severe IVH in some trials but has not shown a corresponding improvement in survival free of neurodevelopmental disability and remains unit-dependent.</w:t>
      </w:r>
    </w:p>
    <w:p>
      <w:pPr>
        <w:pStyle w:val="ListBullet"/>
      </w:pPr>
      <w:r>
        <w:t>PVL/PHVD: monitor early complications (seizures, ventricular enlargement, feeding instability) and later motor/cognitive outcomes; prompt imaging-based referral can prevent delayed intervention.</w:t>
      </w:r>
    </w:p>
    <w:p>
      <w:pPr>
        <w:pStyle w:val="ListBullet"/>
      </w:pPr>
      <w:r>
        <w:t>India overlay: follow national NHM screening and locally available NNF/IAP/AIIMS neurodevelopment services; exact ultrasound follow-up intervals and rehabilitation access may vary by unit. The international CPS schedule is presented as a named exam framework, not as an Indian national mandate.</w:t>
      </w:r>
    </w:p>
    <w:p>
      <w:pPr>
        <w:pStyle w:val="Heading2"/>
      </w:pPr>
      <w:r>
        <w:t>A9. Integrated management algorithms</w:t>
      </w:r>
    </w:p>
    <w:p>
      <w:r>
        <w:t>ROP pathway: screen → zone/stage/plus/A-ROP → Type 1 (urgent treat) OR Type 2 (close surveillance) → confirm regression → late reactivation/refractive follow-up.</w:t>
      </w:r>
    </w:p>
    <w:p>
      <w:r>
        <w:t>IVH pathway: stabilize cardiorespiratory physiology → bedside HUS → grade GMH/IVH and describe PVHI separately → repeat at 7–10 days if grade II+ → serial VI/AHW/TOD if PHVD → neurosurgical discussion.</w:t>
      </w:r>
    </w:p>
    <w:p>
      <w:r>
        <w:t>PVL pathway: first HUS → repeat 4–6 weeks after birth / after severe illness → persistent echogenicity/cysts → selective MRI if needed → early intervention and longitudinal development surveillance.</w:t>
      </w:r>
    </w:p>
    <w:p>
      <w:r>
        <w:t>Discharge pathway: written ROP appointment + cranial imaging plan + corrected-age high-risk clinic + hearing/vision/feeding assessment + family contact and missed-appointment recovery.</w:t>
      </w:r>
    </w:p>
    <w:p>
      <w:pPr>
        <w:jc w:val="center"/>
      </w:pPr>
      <w:r>
        <w:drawing>
          <wp:inline xmlns:a="http://schemas.openxmlformats.org/drawingml/2006/main" xmlns:pic="http://schemas.openxmlformats.org/drawingml/2006/picture">
            <wp:extent cx="6080760" cy="3213541"/>
            <wp:docPr id="1" name="Picture 1"/>
            <wp:cNvGraphicFramePr>
              <a:graphicFrameLocks noChangeAspect="1"/>
            </wp:cNvGraphicFramePr>
            <a:graphic>
              <a:graphicData uri="http://schemas.openxmlformats.org/drawingml/2006/picture">
                <pic:pic>
                  <pic:nvPicPr>
                    <pic:cNvPr id="0" name="clinical_pathways.png"/>
                    <pic:cNvPicPr/>
                  </pic:nvPicPr>
                  <pic:blipFill>
                    <a:blip r:embed="rId9"/>
                    <a:stretch>
                      <a:fillRect/>
                    </a:stretch>
                  </pic:blipFill>
                  <pic:spPr>
                    <a:xfrm>
                      <a:off x="0" y="0"/>
                      <a:ext cx="6080760" cy="3213541"/>
                    </a:xfrm>
                    <a:prstGeom prst="rect"/>
                  </pic:spPr>
                </pic:pic>
              </a:graphicData>
            </a:graphic>
          </wp:inline>
        </w:drawing>
      </w:r>
    </w:p>
    <w:p>
      <w:pPr>
        <w:jc w:val="center"/>
      </w:pPr>
      <w:r>
        <w:rPr>
          <w:i/>
          <w:sz w:val="16"/>
        </w:rPr>
        <w:t>Purpose-built decision-flow schematic; educational only.</w:t>
      </w:r>
    </w:p>
    <w:p>
      <w:pPr>
        <w:pStyle w:val="Heading1"/>
      </w:pPr>
      <w:r>
        <w:t>SECTION A — VISUAL / DATA INTERPRETATION STATIONS</w:t>
      </w:r>
    </w:p>
    <w:p>
      <w:pPr>
        <w:pStyle w:val="Heading2"/>
      </w:pPr>
      <w:r>
        <w:t>Visual Station 1 — Line versus ridge (Visual A)</w:t>
      </w:r>
    </w:p>
    <w:p>
      <w:r>
        <w:t>Question: A fundus-like teaching image shows a peripheral junctional lesion. Which panel is stage 1 and which is stage 2?</w:t>
      </w:r>
    </w:p>
    <w:p>
      <w:pPr>
        <w:jc w:val="center"/>
      </w:pPr>
      <w:r>
        <w:drawing>
          <wp:inline xmlns:a="http://schemas.openxmlformats.org/drawingml/2006/main" xmlns:pic="http://schemas.openxmlformats.org/drawingml/2006/picture">
            <wp:extent cx="5943600" cy="3173404"/>
            <wp:docPr id="2" name="Picture 2"/>
            <wp:cNvGraphicFramePr>
              <a:graphicFrameLocks noChangeAspect="1"/>
            </wp:cNvGraphicFramePr>
            <a:graphic>
              <a:graphicData uri="http://schemas.openxmlformats.org/drawingml/2006/picture">
                <pic:pic>
                  <pic:nvPicPr>
                    <pic:cNvPr id="0" name="visual_A_rop_line_ridge.png"/>
                    <pic:cNvPicPr/>
                  </pic:nvPicPr>
                  <pic:blipFill>
                    <a:blip r:embed="rId10"/>
                    <a:stretch>
                      <a:fillRect/>
                    </a:stretch>
                  </pic:blipFill>
                  <pic:spPr>
                    <a:xfrm>
                      <a:off x="0" y="0"/>
                      <a:ext cx="5943600" cy="3173404"/>
                    </a:xfrm>
                    <a:prstGeom prst="rect"/>
                  </pic:spPr>
                </pic:pic>
              </a:graphicData>
            </a:graphic>
          </wp:inline>
        </w:drawing>
      </w:r>
    </w:p>
    <w:p>
      <w:pPr>
        <w:jc w:val="center"/>
      </w:pPr>
      <w:r>
        <w:rPr>
          <w:i/>
          <w:sz w:val="16"/>
        </w:rPr>
        <w:t>Purpose-built educational schematic; not a clinical patient image or recording.</w:t>
      </w:r>
    </w:p>
    <w:p>
      <w:r>
        <w:rPr>
          <w:b/>
        </w:rPr>
        <w:t xml:space="preserve">Interpretation: </w:t>
      </w:r>
      <w:r>
        <w:t>Left = stage 1 demarcation line; right = stage 2 elevated ridge.</w:t>
      </w:r>
    </w:p>
    <w:p>
      <w:r>
        <w:rPr>
          <w:b/>
        </w:rPr>
        <w:t xml:space="preserve">Decisive visual/data features: </w:t>
      </w:r>
      <w:r>
        <w:t>The right panel has visible elevated junctional tissue; the left has a thin demarcation only.</w:t>
      </w:r>
    </w:p>
    <w:p>
      <w:r>
        <w:rPr>
          <w:b/>
        </w:rPr>
        <w:t xml:space="preserve">Closest distractor / discriminator: </w:t>
      </w:r>
      <w:r>
        <w:t>Extraretinal neovascular proliferation, not just a thicker ridge, would make stage 3.</w:t>
      </w:r>
    </w:p>
    <w:p>
      <w:r>
        <w:rPr>
          <w:b/>
        </w:rPr>
        <w:t xml:space="preserve">Next management step: </w:t>
      </w:r>
      <w:r>
        <w:t>Record full zone/stage/plus; schedule review rather than treating stage alone.</w:t>
      </w:r>
    </w:p>
    <w:p>
      <w:r>
        <w:rPr>
          <w:b/>
        </w:rPr>
        <w:t xml:space="preserve">Exam trap: </w:t>
      </w:r>
      <w:r>
        <w:t>A ridge does not automatically mean Type 1 ROP.</w:t>
      </w:r>
    </w:p>
    <w:p>
      <w:r>
        <w:rPr>
          <w:b/>
        </w:rPr>
        <w:t xml:space="preserve">Trace-back: </w:t>
      </w:r>
      <w:r>
        <w:t>A1; Q1, Q2, Q31, Q51.</w:t>
      </w:r>
    </w:p>
    <w:p>
      <w:pPr>
        <w:pStyle w:val="Heading2"/>
      </w:pPr>
      <w:r>
        <w:t>Visual Station 2 — Plus spectrum and aggressive ROP (Visual B)</w:t>
      </w:r>
    </w:p>
    <w:p>
      <w:r>
        <w:t>Question: The right panel has very tortuous dilated vessels and flat posterior neovascularization. What risk phenotype is suggested?</w:t>
      </w:r>
    </w:p>
    <w:p>
      <w:pPr>
        <w:jc w:val="center"/>
      </w:pPr>
      <w:r>
        <w:drawing>
          <wp:inline xmlns:a="http://schemas.openxmlformats.org/drawingml/2006/main" xmlns:pic="http://schemas.openxmlformats.org/drawingml/2006/picture">
            <wp:extent cx="5943600" cy="3149663"/>
            <wp:docPr id="3" name="Picture 3"/>
            <wp:cNvGraphicFramePr>
              <a:graphicFrameLocks noChangeAspect="1"/>
            </wp:cNvGraphicFramePr>
            <a:graphic>
              <a:graphicData uri="http://schemas.openxmlformats.org/drawingml/2006/picture">
                <pic:pic>
                  <pic:nvPicPr>
                    <pic:cNvPr id="0" name="visual_B_rop_plus_aggressive.png"/>
                    <pic:cNvPicPr/>
                  </pic:nvPicPr>
                  <pic:blipFill>
                    <a:blip r:embed="rId11"/>
                    <a:stretch>
                      <a:fillRect/>
                    </a:stretch>
                  </pic:blipFill>
                  <pic:spPr>
                    <a:xfrm>
                      <a:off x="0" y="0"/>
                      <a:ext cx="5943600" cy="3149663"/>
                    </a:xfrm>
                    <a:prstGeom prst="rect"/>
                  </pic:spPr>
                </pic:pic>
              </a:graphicData>
            </a:graphic>
          </wp:inline>
        </w:drawing>
      </w:r>
    </w:p>
    <w:p>
      <w:pPr>
        <w:jc w:val="center"/>
      </w:pPr>
      <w:r>
        <w:rPr>
          <w:i/>
          <w:sz w:val="16"/>
        </w:rPr>
        <w:t>Purpose-built educational schematic; not a clinical patient image or recording.</w:t>
      </w:r>
    </w:p>
    <w:p>
      <w:r>
        <w:rPr>
          <w:b/>
        </w:rPr>
        <w:t xml:space="preserve">Interpretation: </w:t>
      </w:r>
      <w:r>
        <w:t>Aggressive ROP phenotype, requiring urgent specialist assessment.</w:t>
      </w:r>
    </w:p>
    <w:p>
      <w:r>
        <w:rPr>
          <w:b/>
        </w:rPr>
        <w:t xml:space="preserve">Decisive visual/data features: </w:t>
      </w:r>
      <w:r>
        <w:t>Marked posterior vascular dilation/tortuosity with flat neovascular tissue and rapid progression.</w:t>
      </w:r>
    </w:p>
    <w:p>
      <w:r>
        <w:rPr>
          <w:b/>
        </w:rPr>
        <w:t xml:space="preserve">Closest distractor / discriminator: </w:t>
      </w:r>
      <w:r>
        <w:t>Preplus has vascular change below the plus threshold; an ordinary stage 2 ridge alone lacks flat neovascular proliferation.</w:t>
      </w:r>
    </w:p>
    <w:p>
      <w:r>
        <w:rPr>
          <w:b/>
        </w:rPr>
        <w:t xml:space="preserve">Next management step: </w:t>
      </w:r>
      <w:r>
        <w:t>Urgent Type 1/A-ROP treatment-oriented ophthalmic evaluation.</w:t>
      </w:r>
    </w:p>
    <w:p>
      <w:r>
        <w:rPr>
          <w:b/>
        </w:rPr>
        <w:t xml:space="preserve">Exam trap: </w:t>
      </w:r>
      <w:r>
        <w:t>Do not demand orderly stage 1→2→3 progression in aggressive ROP.</w:t>
      </w:r>
    </w:p>
    <w:p>
      <w:r>
        <w:rPr>
          <w:b/>
        </w:rPr>
        <w:t xml:space="preserve">Trace-back: </w:t>
      </w:r>
      <w:r>
        <w:t>A1/A3; Q22, Q48, Q50.</w:t>
      </w:r>
    </w:p>
    <w:p>
      <w:pPr>
        <w:pStyle w:val="Heading2"/>
      </w:pPr>
      <w:r>
        <w:t>Visual Station 3 — Grade I/II/III versus PVHI (Visual C)</w:t>
      </w:r>
    </w:p>
    <w:p>
      <w:r>
        <w:t>Question: Compare the four cranial US panels. Which one has a parenchymal venous infarct rather than only ventricular hemorrhage?</w:t>
      </w:r>
    </w:p>
    <w:p>
      <w:pPr>
        <w:jc w:val="center"/>
      </w:pPr>
      <w:r>
        <w:drawing>
          <wp:inline xmlns:a="http://schemas.openxmlformats.org/drawingml/2006/main" xmlns:pic="http://schemas.openxmlformats.org/drawingml/2006/picture">
            <wp:extent cx="5943600" cy="5986332"/>
            <wp:docPr id="4" name="Picture 4"/>
            <wp:cNvGraphicFramePr>
              <a:graphicFrameLocks noChangeAspect="1"/>
            </wp:cNvGraphicFramePr>
            <a:graphic>
              <a:graphicData uri="http://schemas.openxmlformats.org/drawingml/2006/picture">
                <pic:pic>
                  <pic:nvPicPr>
                    <pic:cNvPr id="0" name="visual_C_ivh_ultrasound.png"/>
                    <pic:cNvPicPr/>
                  </pic:nvPicPr>
                  <pic:blipFill>
                    <a:blip r:embed="rId12"/>
                    <a:stretch>
                      <a:fillRect/>
                    </a:stretch>
                  </pic:blipFill>
                  <pic:spPr>
                    <a:xfrm>
                      <a:off x="0" y="0"/>
                      <a:ext cx="5943600" cy="5986332"/>
                    </a:xfrm>
                    <a:prstGeom prst="rect"/>
                  </pic:spPr>
                </pic:pic>
              </a:graphicData>
            </a:graphic>
          </wp:inline>
        </w:drawing>
      </w:r>
    </w:p>
    <w:p>
      <w:pPr>
        <w:jc w:val="center"/>
      </w:pPr>
      <w:r>
        <w:rPr>
          <w:i/>
          <w:sz w:val="16"/>
        </w:rPr>
        <w:t>Purpose-built educational schematic; not a clinical patient image or recording.</w:t>
      </w:r>
    </w:p>
    <w:p>
      <w:r>
        <w:rPr>
          <w:b/>
        </w:rPr>
        <w:t xml:space="preserve">Interpretation: </w:t>
      </w:r>
      <w:r>
        <w:t>Bottom right demonstrates PVHI; top left grade I; top right grade II; bottom left grade III.</w:t>
      </w:r>
    </w:p>
    <w:p>
      <w:r>
        <w:rPr>
          <w:b/>
        </w:rPr>
        <w:t xml:space="preserve">Decisive visual/data features: </w:t>
      </w:r>
      <w:r>
        <w:t>PVHI adds a wedge-like echogenic periventricular lesion to ventricular hemorrhage.</w:t>
      </w:r>
    </w:p>
    <w:p>
      <w:r>
        <w:rPr>
          <w:b/>
        </w:rPr>
        <w:t xml:space="preserve">Closest distractor / discriminator: </w:t>
      </w:r>
      <w:r>
        <w:t>Grade III is ventricular blood with dilation but lacks a parenchymal wedge.</w:t>
      </w:r>
    </w:p>
    <w:p>
      <w:r>
        <w:rPr>
          <w:b/>
        </w:rPr>
        <w:t xml:space="preserve">Next management step: </w:t>
      </w:r>
      <w:r>
        <w:t>Repeat HUS and monitor PHVD; involve neonatal neurology as indicated.</w:t>
      </w:r>
    </w:p>
    <w:p>
      <w:r>
        <w:rPr>
          <w:b/>
        </w:rPr>
        <w:t xml:space="preserve">Exam trap: </w:t>
      </w:r>
      <w:r>
        <w:t>“Grade IV IVH” obscures PVHI mechanism.</w:t>
      </w:r>
    </w:p>
    <w:p>
      <w:r>
        <w:rPr>
          <w:b/>
        </w:rPr>
        <w:t xml:space="preserve">Trace-back: </w:t>
      </w:r>
      <w:r>
        <w:t>A4; Q5, Q33–36, Q55.</w:t>
      </w:r>
    </w:p>
    <w:p>
      <w:pPr>
        <w:pStyle w:val="Heading2"/>
      </w:pPr>
      <w:r>
        <w:t>Visual Station 4 — Ventricular enlargement and ELVIS cutoffs (Visual D)</w:t>
      </w:r>
    </w:p>
    <w:p>
      <w:r>
        <w:t>Question: The right panel shows enlarged ventricles. Which quantitative indices and thresholds change management?</w:t>
      </w:r>
    </w:p>
    <w:p>
      <w:pPr>
        <w:jc w:val="center"/>
      </w:pPr>
      <w:r>
        <w:drawing>
          <wp:inline xmlns:a="http://schemas.openxmlformats.org/drawingml/2006/main" xmlns:pic="http://schemas.openxmlformats.org/drawingml/2006/picture">
            <wp:extent cx="5943600" cy="3129994"/>
            <wp:docPr id="5" name="Picture 5"/>
            <wp:cNvGraphicFramePr>
              <a:graphicFrameLocks noChangeAspect="1"/>
            </wp:cNvGraphicFramePr>
            <a:graphic>
              <a:graphicData uri="http://schemas.openxmlformats.org/drawingml/2006/picture">
                <pic:pic>
                  <pic:nvPicPr>
                    <pic:cNvPr id="0" name="visual_D_phvd.png"/>
                    <pic:cNvPicPr/>
                  </pic:nvPicPr>
                  <pic:blipFill>
                    <a:blip r:embed="rId13"/>
                    <a:stretch>
                      <a:fillRect/>
                    </a:stretch>
                  </pic:blipFill>
                  <pic:spPr>
                    <a:xfrm>
                      <a:off x="0" y="0"/>
                      <a:ext cx="5943600" cy="3129994"/>
                    </a:xfrm>
                    <a:prstGeom prst="rect"/>
                  </pic:spPr>
                </pic:pic>
              </a:graphicData>
            </a:graphic>
          </wp:inline>
        </w:drawing>
      </w:r>
    </w:p>
    <w:p>
      <w:pPr>
        <w:jc w:val="center"/>
      </w:pPr>
      <w:r>
        <w:rPr>
          <w:i/>
          <w:sz w:val="16"/>
        </w:rPr>
        <w:t>Purpose-built educational schematic; not a clinical patient image or recording.</w:t>
      </w:r>
    </w:p>
    <w:p>
      <w:r>
        <w:rPr>
          <w:b/>
        </w:rPr>
        <w:t xml:space="preserve">Interpretation: </w:t>
      </w:r>
      <w:r>
        <w:t>Use serial VI, AHW, TOD; ELVIS low VI&gt;p97, AHW&gt;6 mm and/or TOD&gt;25 mm; high VI&gt;p97+4 mm and AHW&gt;10 mm.</w:t>
      </w:r>
    </w:p>
    <w:p>
      <w:r>
        <w:rPr>
          <w:b/>
        </w:rPr>
        <w:t xml:space="preserve">Decisive visual/data features: </w:t>
      </w:r>
      <w:r>
        <w:t>Visible ventricular expansion must be quantified consistently on serial planes.</w:t>
      </w:r>
    </w:p>
    <w:p>
      <w:r>
        <w:rPr>
          <w:b/>
        </w:rPr>
        <w:t xml:space="preserve">Closest distractor / discriminator: </w:t>
      </w:r>
      <w:r>
        <w:t>A soft fontanelle or normal head circumference does not exclude progressive PHVD.</w:t>
      </w:r>
    </w:p>
    <w:p>
      <w:r>
        <w:rPr>
          <w:b/>
        </w:rPr>
        <w:t xml:space="preserve">Next management step: </w:t>
      </w:r>
      <w:r>
        <w:t>Increase scan frequency and discuss early neurosurgical pathway if progressive.</w:t>
      </w:r>
    </w:p>
    <w:p>
      <w:r>
        <w:rPr>
          <w:b/>
        </w:rPr>
        <w:t xml:space="preserve">Exam trap: </w:t>
      </w:r>
      <w:r>
        <w:t>A single enlarged ventricle without trajectory/context does not dictate shunt placement.</w:t>
      </w:r>
    </w:p>
    <w:p>
      <w:r>
        <w:rPr>
          <w:b/>
        </w:rPr>
        <w:t xml:space="preserve">Trace-back: </w:t>
      </w:r>
      <w:r>
        <w:t>A5; Q41, Q59–61, Q73.</w:t>
      </w:r>
    </w:p>
    <w:p>
      <w:pPr>
        <w:pStyle w:val="Heading2"/>
      </w:pPr>
      <w:r>
        <w:t>Visual Station 5 — Evolving PVL on serial US (Visual E)</w:t>
      </w:r>
    </w:p>
    <w:p>
      <w:r>
        <w:t>Question: Why might a day-5 ultrasound be normal or show only echogenicity while a 5-week scan shows cysts?</w:t>
      </w:r>
    </w:p>
    <w:p>
      <w:pPr>
        <w:jc w:val="center"/>
      </w:pPr>
      <w:r>
        <w:drawing>
          <wp:inline xmlns:a="http://schemas.openxmlformats.org/drawingml/2006/main" xmlns:pic="http://schemas.openxmlformats.org/drawingml/2006/picture">
            <wp:extent cx="5943600" cy="3129994"/>
            <wp:docPr id="6" name="Picture 6"/>
            <wp:cNvGraphicFramePr>
              <a:graphicFrameLocks noChangeAspect="1"/>
            </wp:cNvGraphicFramePr>
            <a:graphic>
              <a:graphicData uri="http://schemas.openxmlformats.org/drawingml/2006/picture">
                <pic:pic>
                  <pic:nvPicPr>
                    <pic:cNvPr id="0" name="visual_E_pvl_serial.png"/>
                    <pic:cNvPicPr/>
                  </pic:nvPicPr>
                  <pic:blipFill>
                    <a:blip r:embed="rId14"/>
                    <a:stretch>
                      <a:fillRect/>
                    </a:stretch>
                  </pic:blipFill>
                  <pic:spPr>
                    <a:xfrm>
                      <a:off x="0" y="0"/>
                      <a:ext cx="5943600" cy="3129994"/>
                    </a:xfrm>
                    <a:prstGeom prst="rect"/>
                  </pic:spPr>
                </pic:pic>
              </a:graphicData>
            </a:graphic>
          </wp:inline>
        </w:drawing>
      </w:r>
    </w:p>
    <w:p>
      <w:pPr>
        <w:jc w:val="center"/>
      </w:pPr>
      <w:r>
        <w:rPr>
          <w:i/>
          <w:sz w:val="16"/>
        </w:rPr>
        <w:t>Purpose-built educational schematic; not a clinical patient image or recording.</w:t>
      </w:r>
    </w:p>
    <w:p>
      <w:r>
        <w:rPr>
          <w:b/>
        </w:rPr>
        <w:t xml:space="preserve">Interpretation: </w:t>
      </w:r>
      <w:r>
        <w:t>Cystic PVL can evolve over 2–6 weeks after an inflammatory/ischemic insult.</w:t>
      </w:r>
    </w:p>
    <w:p>
      <w:r>
        <w:rPr>
          <w:b/>
        </w:rPr>
        <w:t xml:space="preserve">Decisive visual/data features: </w:t>
      </w:r>
      <w:r>
        <w:t>Later bilateral periventricular cystic spaces differ from early echogenic flare.</w:t>
      </w:r>
    </w:p>
    <w:p>
      <w:r>
        <w:rPr>
          <w:b/>
        </w:rPr>
        <w:t xml:space="preserve">Closest distractor / discriminator: </w:t>
      </w:r>
      <w:r>
        <w:t>Grade I GMH is caudothalamic, while PVL is white-matter injury adjacent to ventricles.</w:t>
      </w:r>
    </w:p>
    <w:p>
      <w:r>
        <w:rPr>
          <w:b/>
        </w:rPr>
        <w:t xml:space="preserve">Next management step: </w:t>
      </w:r>
      <w:r>
        <w:t>Arrange high-risk developmental follow-up, motor assessment and early intervention.</w:t>
      </w:r>
    </w:p>
    <w:p>
      <w:r>
        <w:rPr>
          <w:b/>
        </w:rPr>
        <w:t xml:space="preserve">Exam trap: </w:t>
      </w:r>
      <w:r>
        <w:t>No cysts on day 5 does not exclude later PVL.</w:t>
      </w:r>
    </w:p>
    <w:p>
      <w:r>
        <w:rPr>
          <w:b/>
        </w:rPr>
        <w:t xml:space="preserve">Trace-back: </w:t>
      </w:r>
      <w:r>
        <w:t>A4/A6; Q37, Q43, Q68.</w:t>
      </w:r>
    </w:p>
    <w:p>
      <w:pPr>
        <w:pStyle w:val="Heading2"/>
      </w:pPr>
      <w:r>
        <w:t>Visual Station 6 — ROP examination safety and tele-ROP workflow</w:t>
      </w:r>
    </w:p>
    <w:p>
      <w:pPr>
        <w:jc w:val="center"/>
      </w:pPr>
      <w:r>
        <w:drawing>
          <wp:inline xmlns:a="http://schemas.openxmlformats.org/drawingml/2006/main" xmlns:pic="http://schemas.openxmlformats.org/drawingml/2006/picture">
            <wp:extent cx="5669280" cy="3318283"/>
            <wp:docPr id="14" name="Picture 14"/>
            <wp:cNvGraphicFramePr>
              <a:graphicFrameLocks noChangeAspect="1"/>
            </wp:cNvGraphicFramePr>
            <a:graphic>
              <a:graphicData uri="http://schemas.openxmlformats.org/drawingml/2006/picture">
                <pic:pic>
                  <pic:nvPicPr>
                    <pic:cNvPr id="0" name="rop_screening_safety.png"/>
                    <pic:cNvPicPr/>
                  </pic:nvPicPr>
                  <pic:blipFill>
                    <a:blip r:embed="rId16"/>
                    <a:stretch>
                      <a:fillRect/>
                    </a:stretch>
                  </pic:blipFill>
                  <pic:spPr>
                    <a:xfrm>
                      <a:off x="0" y="0"/>
                      <a:ext cx="5669280" cy="3318283"/>
                    </a:xfrm>
                    <a:prstGeom prst="rect"/>
                  </pic:spPr>
                </pic:pic>
              </a:graphicData>
            </a:graphic>
          </wp:inline>
        </w:drawing>
      </w:r>
    </w:p>
    <w:p>
      <w:r>
        <w:t>Purpose-built educational workflow; not a patient image or recording.</w:t>
      </w:r>
    </w:p>
    <w:p>
      <w:r>
        <w:t>Question: During an ROP examination a preterm infant develops bradycardia and marked desaturation. What should happen immediately, and what measures reduce recurrence?</w:t>
      </w:r>
    </w:p>
    <w:p>
      <w:r>
        <w:t>Interpretation: Stop/pause the eye examination, allow recovery and stabilize cardiorespiratory status before deciding whether to resume.</w:t>
      </w:r>
    </w:p>
    <w:p>
      <w:r>
        <w:t>Decisive visual/data features: ROP screening can provoke short-term HR/SpO₂ instability; continuous monitoring matters in sick infants.</w:t>
      </w:r>
    </w:p>
    <w:p>
      <w:r>
        <w:t>Closest distractor / discriminator: Completing the retinal view is important, but it never outranks immediate physiologic stability.</w:t>
      </w:r>
    </w:p>
    <w:p>
      <w:r>
        <w:t>Next management step: Reassess oxygenation/HR, optimize swaddling/analgesia, and resume only when stable with trained staff present.</w:t>
      </w:r>
    </w:p>
    <w:p>
      <w:r>
        <w:t>Exam trap: Wide-field imaging can support tele-ROP, but image transfer does not remove the need for expert interpretation or bedside safety precautions.</w:t>
      </w:r>
    </w:p>
    <w:p>
      <w:r>
        <w:t>Trace-back: A3A; NHM ROP examination precautions.</w:t>
      </w:r>
    </w:p>
    <w:p>
      <w:pPr>
        <w:pStyle w:val="Heading1"/>
      </w:pPr>
      <w:r>
        <w:t>ACTIVE RECALL — PROMPTS</w:t>
      </w:r>
    </w:p>
    <w:p>
      <w:r>
        <w:t>1. List all three ETROP Type 1 ROP categories.</w:t>
      </w:r>
    </w:p>
    <w:p>
      <w:r>
        <w:t>2. What makes stage 1, 2 and 3 morphologically different?</w:t>
      </w:r>
    </w:p>
    <w:p>
      <w:r>
        <w:t>3. What separates stage 4A from 4B?</w:t>
      </w:r>
    </w:p>
    <w:p>
      <w:r>
        <w:t>4. How does ICROP3 treat plus versus preplus?</w:t>
      </w:r>
    </w:p>
    <w:p>
      <w:r>
        <w:t>5. Which Type 2 patterns demand close follow-up?</w:t>
      </w:r>
    </w:p>
    <w:p>
      <w:r>
        <w:t>6. Which India NHM infants qualify for ROP screening?</w:t>
      </w:r>
    </w:p>
    <w:p>
      <w:r>
        <w:t>7. What is the Indian first-screen rule for &lt;28 weeks or &lt;1200 g?</w:t>
      </w:r>
    </w:p>
    <w:p>
      <w:r>
        <w:t>8. AAP 2018: first exam for 24-week infant?</w:t>
      </w:r>
    </w:p>
    <w:p>
      <w:r>
        <w:t>9. What is the anti-VEGF surveillance trap?</w:t>
      </w:r>
    </w:p>
    <w:p>
      <w:r>
        <w:t>10. Where is the germinal matrix on ultrasound?</w:t>
      </w:r>
    </w:p>
    <w:p>
      <w:r>
        <w:t>11. Define grade I/II/III IVH.</w:t>
      </w:r>
    </w:p>
    <w:p>
      <w:r>
        <w:t>12. What is PVHI and why avoid “grade IV IVH”?</w:t>
      </w:r>
    </w:p>
    <w:p>
      <w:r>
        <w:t>13. CPS 2026 HUS schedule for ≤31+6 weeks?</w:t>
      </w:r>
    </w:p>
    <w:p>
      <w:r>
        <w:t>14. Which infant routinely needs term-equivalent HUS under CPS?</w:t>
      </w:r>
    </w:p>
    <w:p>
      <w:r>
        <w:t>15. State VI, AHW and TOD.</w:t>
      </w:r>
    </w:p>
    <w:p>
      <w:r>
        <w:t>16. State ELVIS low and high PHVD thresholds.</w:t>
      </w:r>
    </w:p>
    <w:p>
      <w:r>
        <w:t>17. Why should PHVD not await a bulging fontanelle?</w:t>
      </w:r>
    </w:p>
    <w:p>
      <w:r>
        <w:t>18. When do PVL cysts typically appear?</w:t>
      </w:r>
    </w:p>
    <w:p>
      <w:r>
        <w:t>19. Which modality better detects noncystic WMI?</w:t>
      </w:r>
    </w:p>
    <w:p>
      <w:r>
        <w:t>20. What is the typical motor phenotype after cystic PVL?</w:t>
      </w:r>
    </w:p>
    <w:p>
      <w:r>
        <w:t>21. Calculate corrected age for GA 27 weeks at 16 weeks PNA.</w:t>
      </w:r>
    </w:p>
    <w:p>
      <w:r>
        <w:t>22. What is PMA for GA 24 weeks at 7 weeks PNA?</w:t>
      </w:r>
    </w:p>
    <w:p>
      <w:r>
        <w:t>23. Visual pattern: what separates stage 1 from stage 2 in Visual A?</w:t>
      </w:r>
    </w:p>
    <w:p>
      <w:r>
        <w:t>24. Visual pattern: what indicates aggressive ROP in Visual B?</w:t>
      </w:r>
    </w:p>
    <w:p>
      <w:r>
        <w:t>25. Visual pattern: what identifies PVHI in Visual C?</w:t>
      </w:r>
    </w:p>
    <w:p>
      <w:r>
        <w:t>26. Visual pattern: what serial change indicates PVL in Visual E?</w:t>
      </w:r>
    </w:p>
    <w:p>
      <w:r>
        <w:t>27. Notebook recall: in DOPE, a disconnected ventilator circuit is which component?</w:t>
      </w:r>
    </w:p>
    <w:p>
      <w:r>
        <w:t>28. Notebook recall: Jensen BPD on noninvasive positive-pressure support at 36 weeks PMA?</w:t>
      </w:r>
    </w:p>
    <w:p>
      <w:r>
        <w:t>29. Notebook recall: DAT-negative severe unconjugated jaundice with modest anemia suggests?</w:t>
      </w:r>
    </w:p>
    <w:p>
      <w:r>
        <w:t>30. What is the NHM 34-week/2000-g boundary caveat across Indian source versions?</w:t>
      </w:r>
    </w:p>
    <w:p>
      <w:r>
        <w:t>31. Name four practical measures that reduce pain/instability during ROP screening.</w:t>
      </w:r>
    </w:p>
    <w:p>
      <w:r>
        <w:t>32. What is the role of tele-ROP/wide-field digital imaging in current Indian guidance?</w:t>
      </w:r>
    </w:p>
    <w:p>
      <w:r>
        <w:t>33. Is propranolol routine prevention or treatment for ROP?</w:t>
      </w:r>
    </w:p>
    <w:p>
      <w:r>
        <w:t>34. How should delayed cord clamping be worded with respect to IVH prevention?</w:t>
      </w:r>
    </w:p>
    <w:p>
      <w:r>
        <w:t>35. What does a HINE score &lt;57 at 3–4 months corrected age mean?</w:t>
      </w:r>
    </w:p>
    <w:p>
      <w:r>
        <w:t>36. What JCIH follow-up is recommended for an infant with NICU stay &gt;5 days who passed earlier testing?</w:t>
      </w:r>
    </w:p>
    <w:p>
      <w:r>
        <w:t>37. Which PHVD drainage/shunt numbers are protocol-dependent rather than universal?</w:t>
      </w:r>
    </w:p>
    <w:p>
      <w:pPr>
        <w:pStyle w:val="Heading1"/>
      </w:pPr>
      <w:r>
        <w:t>ACTIVE RECALL — ANSWERS</w:t>
      </w:r>
    </w:p>
    <w:p>
      <w:r>
        <w:t>1. Zone I any stage with plus; zone I stage 3 without plus; zone II stage 2 or 3 with plus.</w:t>
      </w:r>
    </w:p>
    <w:p>
      <w:r>
        <w:t>2. Stage 1 line; stage 2 elevated ridge; stage 3 extraretinal neovascular proliferation (including flat).</w:t>
      </w:r>
    </w:p>
    <w:p>
      <w:r>
        <w:t>3. 4A spares the fovea; 4B involves the fovea.</w:t>
      </w:r>
    </w:p>
    <w:p>
      <w:r>
        <w:t>4. A posterior vessel dilation/tortuosity continuum; preplus does not automatically equal ETROP plus.</w:t>
      </w:r>
    </w:p>
    <w:p>
      <w:r>
        <w:t>5. Zone I stage 1/2 without plus; zone II stage 3 without plus.</w:t>
      </w:r>
    </w:p>
    <w:p>
      <w:r>
        <w:t>6. Indian operational exam anchor is commonly written GA ≤34 weeks or BW ≤2000 g, but the current revised NHM PDF text uses &lt;34/&lt;2000; name the source if the equality boundary matters.</w:t>
      </w:r>
    </w:p>
    <w:p>
      <w:r>
        <w:t>7. By 2–3 weeks of postnatal life.</w:t>
      </w:r>
    </w:p>
    <w:p>
      <w:r>
        <w:t>8. 31 weeks PMA, approximately 7 weeks PNA.</w:t>
      </w:r>
    </w:p>
    <w:p>
      <w:r>
        <w:t>9. Late reactivation/persistent avascular retina; follow-up often to ≥65 weeks PMA under AAP 2018.</w:t>
      </w:r>
    </w:p>
    <w:p>
      <w:r>
        <w:t>10. At the caudothalamic groove.</w:t>
      </w:r>
    </w:p>
    <w:p>
      <w:r>
        <w:t>11. I confined GMH; II ventricular blood without dilatation; III ventricular blood with dilatation.</w:t>
      </w:r>
    </w:p>
    <w:p>
      <w:r>
        <w:t>12. Hemorrhagic venous parenchymal infarction, often unilateral wedge-shaped, not simple ventricular blood extension.</w:t>
      </w:r>
    </w:p>
    <w:p>
      <w:r>
        <w:t>13. First at 4–7 days; repeat at 4–6 weeks; grade II+ IVH/WMI → repeat 7–10 days.</w:t>
      </w:r>
    </w:p>
    <w:p>
      <w:r>
        <w:t>14. Born &lt;26 weeks; others if moderate/severe abnormalities or risk factors.</w:t>
      </w:r>
    </w:p>
    <w:p>
      <w:r>
        <w:t>15. Ventricular index; anterior horn width; thalamo-occipital distance.</w:t>
      </w:r>
    </w:p>
    <w:p>
      <w:r>
        <w:t>16. Low VI&gt;p97 and AHW&gt;6 mm and/or TOD&gt;25 mm; high VI&gt;p97+4 mm and AHW&gt;10 mm.</w:t>
      </w:r>
    </w:p>
    <w:p>
      <w:r>
        <w:t>17. Preterm skull compliance makes clinical signs late; serial US detects expansion earlier.</w:t>
      </w:r>
    </w:p>
    <w:p>
      <w:r>
        <w:t>18. Over about 2–6 weeks after injury; a day-5 scan may miss them.</w:t>
      </w:r>
    </w:p>
    <w:p>
      <w:r>
        <w:t>19. MRI, selectively at term-equivalent age in high-risk infants.</w:t>
      </w:r>
    </w:p>
    <w:p>
      <w:r>
        <w:t>20. Increased risk of spastic diplegia; outcome is not certain from imaging alone.</w:t>
      </w:r>
    </w:p>
    <w:p>
      <w:r>
        <w:t>21. 16−(40−27)=3 weeks corrected age.</w:t>
      </w:r>
    </w:p>
    <w:p>
      <w:r>
        <w:t>22. 31 weeks PMA.</w:t>
      </w:r>
    </w:p>
    <w:p>
      <w:r>
        <w:t>23. A flat line versus an elevated ridge.</w:t>
      </w:r>
    </w:p>
    <w:p>
      <w:r>
        <w:t>24. Marked plus-spectrum tortuosity with flat neovascularization and rapid progression.</w:t>
      </w:r>
    </w:p>
    <w:p>
      <w:r>
        <w:t>25. A unilateral/asymmetric wedge-like parenchymal echogenic lesion accompanying IVH.</w:t>
      </w:r>
    </w:p>
    <w:p>
      <w:r>
        <w:t>26. Persistent echogenicity evolving into periventricular cysts weeks later.</w:t>
      </w:r>
    </w:p>
    <w:p>
      <w:r>
        <w:t>27. Equipment failure.</w:t>
      </w:r>
    </w:p>
    <w:p>
      <w:r>
        <w:t>28. Grade 2.</w:t>
      </w:r>
    </w:p>
    <w:p>
      <w:r>
        <w:t>29. G6PD deficiency among the key nonimmune causes.</w:t>
      </w:r>
    </w:p>
    <w:p>
      <w:r>
        <w:t>30. Older NHM/Indian operational summaries use ≤34 weeks or ≤2000 g; the currently linked revised NHM PDF text uses &lt;34/&lt;2000. Name the source and avoid equality-boundary-only reasoning.</w:t>
      </w:r>
    </w:p>
    <w:p>
      <w:r>
        <w:t>31. Pulse-oximetry/physiologic monitoring, swaddling, topical proparacaine, oral sucrose if used locally, sterile instruments/hand hygiene, and interrupting the exam for significant bradycardia/apnea/desaturation.</w:t>
      </w:r>
    </w:p>
    <w:p>
      <w:r>
        <w:t>32. Wide-field imaging is useful for documentation and telemedicine/remote expert review, but NHM treats it as an adjunct rather than a full replacement for expert indirect ophthalmoscopy in all cases.</w:t>
      </w:r>
    </w:p>
    <w:p>
      <w:r>
        <w:t>33. No. Evidence remains insufficient/inconsistent for routine propranolol and adverse effects are clinically important.</w:t>
      </w:r>
    </w:p>
    <w:p>
      <w:r>
        <w:t>34. DCC is appropriate for preterm transition and has stronger mortality/transfusion evidence; a specific reduction in severe IVH is mixed/low-certainty and should not be overclaimed.</w:t>
      </w:r>
    </w:p>
    <w:p>
      <w:r>
        <w:t>35. It is a study-derived high-risk predictive cut-off for CP, not a stand-alone diagnostic definition; combine GMA, HINE, imaging and serial examination.</w:t>
      </w:r>
    </w:p>
    <w:p>
      <w:r>
        <w:t>36. Risk-factor audiologic follow-up by about 9 months is still advised; an earlier diagnostic test does not replace that surveillance.</w:t>
      </w:r>
    </w:p>
    <w:p>
      <w:r>
        <w:t>37. Examples include ~10 mL/kg CSF removal in some LP pathways and CSF protein &lt;1.5 g/L in some shunt pathways; both are centre-/study-dependent, not universal.</w:t>
      </w:r>
    </w:p>
    <w:p>
      <w:pPr>
        <w:pStyle w:val="Heading1"/>
      </w:pPr>
      <w:r>
        <w:t>SECTION B — MCQs Q1–Q78 (75 BASE + 3 EXTRA NOTEBOOK RETESTS)</w:t>
      </w:r>
    </w:p>
    <w:p>
      <w:r>
        <w:t>Instructions: attempt all base MCQs before Section C. Q16, Q42 and Q63 are separately scored extra notebook retests; they do not replace any of the 75 base questions. Educational visuals in Section A are available for image-linked questions.</w:t>
      </w:r>
    </w:p>
    <w:p>
      <w:pPr>
        <w:keepNext/>
      </w:pPr>
      <w:r>
        <w:rPr>
          <w:b/>
        </w:rPr>
        <w:t xml:space="preserve">Q1. </w:t>
      </w:r>
      <w:r>
        <w:rPr>
          <w:i/>
        </w:rPr>
        <w:t xml:space="preserve">[Basic/Recall] </w:t>
      </w:r>
      <w:r>
        <w:t>In ICROP3, the anatomical lesion defining stage 1 ROP is:</w:t>
      </w:r>
    </w:p>
    <w:p>
      <w:pPr>
        <w:spacing w:after="40"/>
        <w:ind w:left="259"/>
      </w:pPr>
      <w:r>
        <w:t>A. Extraretinal fibrovascular proliferation</w:t>
      </w:r>
    </w:p>
    <w:p>
      <w:pPr>
        <w:spacing w:after="40"/>
        <w:ind w:left="259"/>
      </w:pPr>
      <w:r>
        <w:t>B. Partial retinal detachment</w:t>
      </w:r>
    </w:p>
    <w:p>
      <w:pPr>
        <w:spacing w:after="40"/>
        <w:ind w:left="259"/>
      </w:pPr>
      <w:r>
        <w:t>C. An elevated ridge</w:t>
      </w:r>
    </w:p>
    <w:p>
      <w:pPr>
        <w:spacing w:after="40"/>
        <w:ind w:left="259"/>
      </w:pPr>
      <w:r>
        <w:t>D. A demarcation line at the vascular–avascular junction</w:t>
      </w:r>
    </w:p>
    <w:p>
      <w:pPr>
        <w:keepNext/>
      </w:pPr>
      <w:r>
        <w:rPr>
          <w:b/>
        </w:rPr>
        <w:t xml:space="preserve">Q2. </w:t>
      </w:r>
      <w:r>
        <w:rPr>
          <w:i/>
        </w:rPr>
        <w:t xml:space="preserve">[Basic/Recall] </w:t>
      </w:r>
      <w:r>
        <w:t>The ROP stage indicating extraretinal neovascular proliferation is:</w:t>
      </w:r>
    </w:p>
    <w:p>
      <w:pPr>
        <w:spacing w:after="40"/>
        <w:ind w:left="259"/>
      </w:pPr>
      <w:r>
        <w:t>A. Stage 2</w:t>
      </w:r>
    </w:p>
    <w:p>
      <w:pPr>
        <w:spacing w:after="40"/>
        <w:ind w:left="259"/>
      </w:pPr>
      <w:r>
        <w:t>B. Stage 3</w:t>
      </w:r>
    </w:p>
    <w:p>
      <w:pPr>
        <w:spacing w:after="40"/>
        <w:ind w:left="259"/>
      </w:pPr>
      <w:r>
        <w:t>C. Stage 4</w:t>
      </w:r>
    </w:p>
    <w:p>
      <w:pPr>
        <w:spacing w:after="40"/>
        <w:ind w:left="259"/>
      </w:pPr>
      <w:r>
        <w:t>D. Stage 1</w:t>
      </w:r>
    </w:p>
    <w:p>
      <w:pPr>
        <w:keepNext/>
      </w:pPr>
      <w:r>
        <w:rPr>
          <w:b/>
        </w:rPr>
        <w:t xml:space="preserve">Q3. </w:t>
      </w:r>
      <w:r>
        <w:rPr>
          <w:i/>
        </w:rPr>
        <w:t xml:space="preserve">[Basic/Recall] </w:t>
      </w:r>
      <w:r>
        <w:t>A partial retinal detachment sparing the fovea is classified as:</w:t>
      </w:r>
    </w:p>
    <w:p>
      <w:pPr>
        <w:spacing w:after="40"/>
        <w:ind w:left="259"/>
      </w:pPr>
      <w:r>
        <w:t>A. Stage 4A ROP</w:t>
      </w:r>
    </w:p>
    <w:p>
      <w:pPr>
        <w:spacing w:after="40"/>
        <w:ind w:left="259"/>
      </w:pPr>
      <w:r>
        <w:t>B. Stage 4B ROP</w:t>
      </w:r>
    </w:p>
    <w:p>
      <w:pPr>
        <w:spacing w:after="40"/>
        <w:ind w:left="259"/>
      </w:pPr>
      <w:r>
        <w:t>C. Stage 5 ROP</w:t>
      </w:r>
    </w:p>
    <w:p>
      <w:pPr>
        <w:spacing w:after="40"/>
        <w:ind w:left="259"/>
      </w:pPr>
      <w:r>
        <w:t>D. Stage 3 ROP</w:t>
      </w:r>
    </w:p>
    <w:p>
      <w:pPr>
        <w:keepNext/>
      </w:pPr>
      <w:r>
        <w:rPr>
          <w:b/>
        </w:rPr>
        <w:t xml:space="preserve">Q4. </w:t>
      </w:r>
      <w:r>
        <w:rPr>
          <w:i/>
        </w:rPr>
        <w:t xml:space="preserve">[Basic/Recall] </w:t>
      </w:r>
      <w:r>
        <w:t>The most common anatomical origin of preterm germinal-matrix hemorrhage is:</w:t>
      </w:r>
    </w:p>
    <w:p>
      <w:pPr>
        <w:spacing w:after="40"/>
        <w:ind w:left="259"/>
      </w:pPr>
      <w:r>
        <w:t>A. Cerebellar vermis</w:t>
      </w:r>
    </w:p>
    <w:p>
      <w:pPr>
        <w:spacing w:after="40"/>
        <w:ind w:left="259"/>
      </w:pPr>
      <w:r>
        <w:t>B. Occipital cortex</w:t>
      </w:r>
    </w:p>
    <w:p>
      <w:pPr>
        <w:spacing w:after="40"/>
        <w:ind w:left="259"/>
      </w:pPr>
      <w:r>
        <w:t>C. Caudothalamic groove</w:t>
      </w:r>
    </w:p>
    <w:p>
      <w:pPr>
        <w:spacing w:after="40"/>
        <w:ind w:left="259"/>
      </w:pPr>
      <w:r>
        <w:t>D. Choroid plexus of the fourth ventricle</w:t>
      </w:r>
    </w:p>
    <w:p>
      <w:pPr>
        <w:keepNext/>
      </w:pPr>
      <w:r>
        <w:rPr>
          <w:b/>
        </w:rPr>
        <w:t xml:space="preserve">Q5. </w:t>
      </w:r>
      <w:r>
        <w:rPr>
          <w:i/>
        </w:rPr>
        <w:t xml:space="preserve">[Basic/Recall] </w:t>
      </w:r>
      <w:r>
        <w:t>In Papile/Volpe-style ultrasound grading, IVH with ventricular dilatation is classically:</w:t>
      </w:r>
    </w:p>
    <w:p>
      <w:pPr>
        <w:spacing w:after="40"/>
        <w:ind w:left="259"/>
      </w:pPr>
      <w:r>
        <w:t>A. Grade III</w:t>
      </w:r>
    </w:p>
    <w:p>
      <w:pPr>
        <w:spacing w:after="40"/>
        <w:ind w:left="259"/>
      </w:pPr>
      <w:r>
        <w:t>B. Grade I</w:t>
      </w:r>
    </w:p>
    <w:p>
      <w:pPr>
        <w:spacing w:after="40"/>
        <w:ind w:left="259"/>
      </w:pPr>
      <w:r>
        <w:t>C. Periventricular hemorrhagic infarction only</w:t>
      </w:r>
    </w:p>
    <w:p>
      <w:pPr>
        <w:spacing w:after="40"/>
        <w:ind w:left="259"/>
      </w:pPr>
      <w:r>
        <w:t>D. Grade II</w:t>
      </w:r>
    </w:p>
    <w:p>
      <w:pPr>
        <w:keepNext/>
      </w:pPr>
      <w:r>
        <w:rPr>
          <w:b/>
        </w:rPr>
        <w:t xml:space="preserve">Q6. </w:t>
      </w:r>
      <w:r>
        <w:rPr>
          <w:i/>
        </w:rPr>
        <w:t xml:space="preserve">[Basic/Recall] </w:t>
      </w:r>
      <w:r>
        <w:t>The bedside imaging modality used for serial routine screening of IVH in very preterm infants is:</w:t>
      </w:r>
    </w:p>
    <w:p>
      <w:pPr>
        <w:spacing w:after="40"/>
        <w:ind w:left="259"/>
      </w:pPr>
      <w:r>
        <w:t>A. MR angiography at birth</w:t>
      </w:r>
    </w:p>
    <w:p>
      <w:pPr>
        <w:spacing w:after="40"/>
        <w:ind w:left="259"/>
      </w:pPr>
      <w:r>
        <w:t>B. Plain skull radiography</w:t>
      </w:r>
    </w:p>
    <w:p>
      <w:pPr>
        <w:spacing w:after="40"/>
        <w:ind w:left="259"/>
      </w:pPr>
      <w:r>
        <w:t>C. Cranial ultrasonography</w:t>
      </w:r>
    </w:p>
    <w:p>
      <w:pPr>
        <w:spacing w:after="40"/>
        <w:ind w:left="259"/>
      </w:pPr>
      <w:r>
        <w:t>D. CT for every infant</w:t>
      </w:r>
    </w:p>
    <w:p>
      <w:pPr>
        <w:keepNext/>
      </w:pPr>
      <w:r>
        <w:rPr>
          <w:b/>
        </w:rPr>
        <w:t xml:space="preserve">Q7. </w:t>
      </w:r>
      <w:r>
        <w:rPr>
          <w:i/>
        </w:rPr>
        <w:t xml:space="preserve">[Basic/Recall] </w:t>
      </w:r>
      <w:r>
        <w:t>Postmenstrual age (PMA) is calculated as:</w:t>
      </w:r>
    </w:p>
    <w:p>
      <w:pPr>
        <w:spacing w:after="40"/>
        <w:ind w:left="259"/>
      </w:pPr>
      <w:r>
        <w:t>A. Chronological age minus gestational age</w:t>
      </w:r>
    </w:p>
    <w:p>
      <w:pPr>
        <w:spacing w:after="40"/>
        <w:ind w:left="259"/>
      </w:pPr>
      <w:r>
        <w:t>B. Gestational age plus corrected age</w:t>
      </w:r>
    </w:p>
    <w:p>
      <w:pPr>
        <w:spacing w:after="40"/>
        <w:ind w:left="259"/>
      </w:pPr>
      <w:r>
        <w:t>C. Birth weight divided by age</w:t>
      </w:r>
    </w:p>
    <w:p>
      <w:pPr>
        <w:spacing w:after="40"/>
        <w:ind w:left="259"/>
      </w:pPr>
      <w:r>
        <w:t>D. Gestational age at birth plus chronological age</w:t>
      </w:r>
    </w:p>
    <w:p>
      <w:pPr>
        <w:keepNext/>
      </w:pPr>
      <w:r>
        <w:rPr>
          <w:b/>
        </w:rPr>
        <w:t xml:space="preserve">Q8. </w:t>
      </w:r>
      <w:r>
        <w:rPr>
          <w:i/>
        </w:rPr>
        <w:t xml:space="preserve">[Conceptual] </w:t>
      </w:r>
      <w:r>
        <w:t>Why does plus disease change management even when ROP stage appears relatively low?</w:t>
      </w:r>
    </w:p>
    <w:p>
      <w:pPr>
        <w:spacing w:after="40"/>
        <w:ind w:left="259"/>
      </w:pPr>
      <w:r>
        <w:t>A. It can occur only with stage 3</w:t>
      </w:r>
    </w:p>
    <w:p>
      <w:pPr>
        <w:spacing w:after="40"/>
        <w:ind w:left="259"/>
      </w:pPr>
      <w:r>
        <w:t>B. It reflects severe posterior vascular dilation and tortuosity associated with progression</w:t>
      </w:r>
    </w:p>
    <w:p>
      <w:pPr>
        <w:spacing w:after="40"/>
        <w:ind w:left="259"/>
      </w:pPr>
      <w:r>
        <w:t>C. It means the retina is already completely detached</w:t>
      </w:r>
    </w:p>
    <w:p>
      <w:pPr>
        <w:spacing w:after="40"/>
        <w:ind w:left="259"/>
      </w:pPr>
      <w:r>
        <w:t>D. It proves that screening can stop</w:t>
      </w:r>
    </w:p>
    <w:p>
      <w:pPr>
        <w:keepNext/>
      </w:pPr>
      <w:r>
        <w:rPr>
          <w:b/>
        </w:rPr>
        <w:t xml:space="preserve">Q9. </w:t>
      </w:r>
      <w:r>
        <w:rPr>
          <w:i/>
        </w:rPr>
        <w:t xml:space="preserve">[Conceptual] </w:t>
      </w:r>
      <w:r>
        <w:t>Why are Indian ROP screening eligibility thresholds broader than traditional US thresholds?</w:t>
      </w:r>
    </w:p>
    <w:p>
      <w:pPr>
        <w:spacing w:after="40"/>
        <w:ind w:left="259"/>
      </w:pPr>
      <w:r>
        <w:t>A. Clinically important ROP can occur in larger and more mature sick infants</w:t>
      </w:r>
    </w:p>
    <w:p>
      <w:pPr>
        <w:spacing w:after="40"/>
        <w:ind w:left="259"/>
      </w:pPr>
      <w:r>
        <w:t>B. The retinal zones are anatomically different in Indian infants</w:t>
      </w:r>
    </w:p>
    <w:p>
      <w:pPr>
        <w:spacing w:after="40"/>
        <w:ind w:left="259"/>
      </w:pPr>
      <w:r>
        <w:t>C. US recommendations require screening all term newborns</w:t>
      </w:r>
    </w:p>
    <w:p>
      <w:pPr>
        <w:spacing w:after="40"/>
        <w:ind w:left="259"/>
      </w:pPr>
      <w:r>
        <w:t>D. ROP never occurs below 1500 g in India</w:t>
      </w:r>
    </w:p>
    <w:p>
      <w:pPr>
        <w:keepNext/>
      </w:pPr>
      <w:r>
        <w:rPr>
          <w:b/>
        </w:rPr>
        <w:t xml:space="preserve">Q10. </w:t>
      </w:r>
      <w:r>
        <w:rPr>
          <w:i/>
        </w:rPr>
        <w:t xml:space="preserve">[Conceptual] </w:t>
      </w:r>
      <w:r>
        <w:t>What distinguishes Type 1 from Type 2 ROP in ETROP-based treatment decisions?</w:t>
      </w:r>
    </w:p>
    <w:p>
      <w:pPr>
        <w:spacing w:after="40"/>
        <w:ind w:left="259"/>
      </w:pPr>
      <w:r>
        <w:t>A. Type 2 never progresses</w:t>
      </w:r>
    </w:p>
    <w:p>
      <w:pPr>
        <w:spacing w:after="40"/>
        <w:ind w:left="259"/>
      </w:pPr>
      <w:r>
        <w:t>B. Type 1 requires stage 5 disease</w:t>
      </w:r>
    </w:p>
    <w:p>
      <w:pPr>
        <w:spacing w:after="40"/>
        <w:ind w:left="259"/>
      </w:pPr>
      <w:r>
        <w:t>C. Type 2 always means retinal detachment</w:t>
      </w:r>
    </w:p>
    <w:p>
      <w:pPr>
        <w:spacing w:after="40"/>
        <w:ind w:left="259"/>
      </w:pPr>
      <w:r>
        <w:t>D. Type 1 crosses treatment criteria; Type 2 needs close surveillance</w:t>
      </w:r>
    </w:p>
    <w:p>
      <w:pPr>
        <w:keepNext/>
      </w:pPr>
      <w:r>
        <w:rPr>
          <w:b/>
        </w:rPr>
        <w:t xml:space="preserve">Q11. </w:t>
      </w:r>
      <w:r>
        <w:rPr>
          <w:i/>
        </w:rPr>
        <w:t xml:space="preserve">[Conceptual] </w:t>
      </w:r>
      <w:r>
        <w:t>Why must anti-VEGF-treated ROP infants receive prolonged retinal follow-up?</w:t>
      </w:r>
    </w:p>
    <w:p>
      <w:pPr>
        <w:spacing w:after="40"/>
        <w:ind w:left="259"/>
      </w:pPr>
      <w:r>
        <w:t>A. Retinal detachment is impossible after anti-VEGF</w:t>
      </w:r>
    </w:p>
    <w:p>
      <w:pPr>
        <w:spacing w:after="40"/>
        <w:ind w:left="259"/>
      </w:pPr>
      <w:r>
        <w:t>B. Recurrence occurs only within the first 24 hours</w:t>
      </w:r>
    </w:p>
    <w:p>
      <w:pPr>
        <w:spacing w:after="40"/>
        <w:ind w:left="259"/>
      </w:pPr>
      <w:r>
        <w:t>C. Peripheral avascular retina can persist and late reactivation can occur</w:t>
      </w:r>
    </w:p>
    <w:p>
      <w:pPr>
        <w:spacing w:after="40"/>
        <w:ind w:left="259"/>
      </w:pPr>
      <w:r>
        <w:t>D. Anti-VEGF permanently destroys all peripheral retina</w:t>
      </w:r>
    </w:p>
    <w:p>
      <w:pPr>
        <w:keepNext/>
      </w:pPr>
      <w:r>
        <w:rPr>
          <w:b/>
        </w:rPr>
        <w:t xml:space="preserve">Q12. </w:t>
      </w:r>
      <w:r>
        <w:rPr>
          <w:i/>
        </w:rPr>
        <w:t xml:space="preserve">[Conceptual] </w:t>
      </w:r>
      <w:r>
        <w:t>Why is a flat posterior neovascular lesion with marked plus disease concerning for aggressive ROP?</w:t>
      </w:r>
    </w:p>
    <w:p>
      <w:pPr>
        <w:spacing w:after="40"/>
        <w:ind w:left="259"/>
      </w:pPr>
      <w:r>
        <w:t>A. Absence of a ridge excludes ROP</w:t>
      </w:r>
    </w:p>
    <w:p>
      <w:pPr>
        <w:spacing w:after="40"/>
        <w:ind w:left="259"/>
      </w:pPr>
      <w:r>
        <w:t>B. Aggressive ROP may progress rapidly without orderly stage 1→2→3 evolution</w:t>
      </w:r>
    </w:p>
    <w:p>
      <w:pPr>
        <w:spacing w:after="40"/>
        <w:ind w:left="259"/>
      </w:pPr>
      <w:r>
        <w:t>C. Only a prominent peripheral ridge can progress rapidly</w:t>
      </w:r>
    </w:p>
    <w:p>
      <w:pPr>
        <w:spacing w:after="40"/>
        <w:ind w:left="259"/>
      </w:pPr>
      <w:r>
        <w:t>D. It is invariably normal vascular maturation</w:t>
      </w:r>
    </w:p>
    <w:p>
      <w:pPr>
        <w:keepNext/>
      </w:pPr>
      <w:r>
        <w:rPr>
          <w:b/>
        </w:rPr>
        <w:t xml:space="preserve">Q13. </w:t>
      </w:r>
      <w:r>
        <w:rPr>
          <w:i/>
        </w:rPr>
        <w:t xml:space="preserve">[Conceptual] </w:t>
      </w:r>
      <w:r>
        <w:t>Why is routine cranial ultrasound repeated at 4–6 weeks in very preterm infants after an early normal scan?</w:t>
      </w:r>
    </w:p>
    <w:p>
      <w:pPr>
        <w:spacing w:after="40"/>
        <w:ind w:left="259"/>
      </w:pPr>
      <w:r>
        <w:t>A. Cystic white-matter injury can evolve over weeks after the initial scan</w:t>
      </w:r>
    </w:p>
    <w:p>
      <w:pPr>
        <w:spacing w:after="40"/>
        <w:ind w:left="259"/>
      </w:pPr>
      <w:r>
        <w:t>B. The second scan is only to measure skull size</w:t>
      </w:r>
    </w:p>
    <w:p>
      <w:pPr>
        <w:spacing w:after="40"/>
        <w:ind w:left="259"/>
      </w:pPr>
      <w:r>
        <w:t>C. Early US cannot detect any hemorrhage</w:t>
      </w:r>
    </w:p>
    <w:p>
      <w:pPr>
        <w:spacing w:after="40"/>
        <w:ind w:left="259"/>
      </w:pPr>
      <w:r>
        <w:t>D. All PVL cysts are present on day 1</w:t>
      </w:r>
    </w:p>
    <w:p>
      <w:pPr>
        <w:keepNext/>
      </w:pPr>
      <w:r>
        <w:rPr>
          <w:b/>
        </w:rPr>
        <w:t xml:space="preserve">Q14. </w:t>
      </w:r>
      <w:r>
        <w:rPr>
          <w:i/>
        </w:rPr>
        <w:t xml:space="preserve">[Conceptual] </w:t>
      </w:r>
      <w:r>
        <w:t>Why is the historical label “grade IV IVH” less precise than PVHI?</w:t>
      </w:r>
    </w:p>
    <w:p>
      <w:pPr>
        <w:spacing w:after="40"/>
        <w:ind w:left="259"/>
      </w:pPr>
      <w:r>
        <w:t>A. It always affects both hemispheres symmetrically</w:t>
      </w:r>
    </w:p>
    <w:p>
      <w:pPr>
        <w:spacing w:after="40"/>
        <w:ind w:left="259"/>
      </w:pPr>
      <w:r>
        <w:t>B. It is identical to grade I GMH</w:t>
      </w:r>
    </w:p>
    <w:p>
      <w:pPr>
        <w:spacing w:after="40"/>
        <w:ind w:left="259"/>
      </w:pPr>
      <w:r>
        <w:t>C. It means no hemorrhage occurred</w:t>
      </w:r>
    </w:p>
    <w:p>
      <w:pPr>
        <w:spacing w:after="40"/>
        <w:ind w:left="259"/>
      </w:pPr>
      <w:r>
        <w:t>D. Parenchymal injury often represents venous infarction secondary to obstruction, not simple ventricular blood extension</w:t>
      </w:r>
    </w:p>
    <w:p>
      <w:pPr>
        <w:keepNext/>
      </w:pPr>
      <w:r>
        <w:rPr>
          <w:b/>
        </w:rPr>
        <w:t xml:space="preserve">Q15. </w:t>
      </w:r>
      <w:r>
        <w:rPr>
          <w:i/>
        </w:rPr>
        <w:t xml:space="preserve">[Conceptual] </w:t>
      </w:r>
      <w:r>
        <w:t>Why can a rapidly enlarging ventricular index precede a bulging fontanelle in preterm PHVD?</w:t>
      </w:r>
    </w:p>
    <w:p>
      <w:pPr>
        <w:spacing w:after="40"/>
        <w:ind w:left="259"/>
      </w:pPr>
      <w:r>
        <w:t>A. Preterm fontanelles are always closed</w:t>
      </w:r>
    </w:p>
    <w:p>
      <w:pPr>
        <w:spacing w:after="40"/>
        <w:ind w:left="259"/>
      </w:pPr>
      <w:r>
        <w:t>B. High cranial compliance permits ventricular expansion before overt pressure signs</w:t>
      </w:r>
    </w:p>
    <w:p>
      <w:pPr>
        <w:spacing w:after="40"/>
        <w:ind w:left="259"/>
      </w:pPr>
      <w:r>
        <w:t>C. PHVD occurs only after discharge</w:t>
      </w:r>
    </w:p>
    <w:p>
      <w:pPr>
        <w:spacing w:after="40"/>
        <w:ind w:left="259"/>
      </w:pPr>
      <w:r>
        <w:t>D. Ultrasound cannot measure ventricular width</w:t>
      </w:r>
    </w:p>
    <w:p>
      <w:pPr>
        <w:keepNext/>
      </w:pPr>
      <w:r>
        <w:rPr>
          <w:b/>
        </w:rPr>
        <w:t xml:space="preserve">Q16. </w:t>
      </w:r>
      <w:r>
        <w:rPr>
          <w:b/>
        </w:rPr>
        <w:t xml:space="preserve">EXTRA NOTEBOOK RETEST — NOT PART OF THE BASE 75. </w:t>
      </w:r>
      <w:r>
        <w:t>A 26-week ventilated infant abruptly desaturates. Chest excursion disappears and the ventilator circuit is visibly detached at the Y-piece. Which DOPE category is the immediate cause?</w:t>
      </w:r>
    </w:p>
    <w:p>
      <w:pPr>
        <w:spacing w:after="40"/>
        <w:ind w:left="259"/>
      </w:pPr>
      <w:r>
        <w:t>A. Pneumothorax</w:t>
      </w:r>
    </w:p>
    <w:p>
      <w:pPr>
        <w:spacing w:after="40"/>
        <w:ind w:left="259"/>
      </w:pPr>
      <w:r>
        <w:t>B. Obstruction of the endotracheal tube</w:t>
      </w:r>
    </w:p>
    <w:p>
      <w:pPr>
        <w:spacing w:after="40"/>
        <w:ind w:left="259"/>
      </w:pPr>
      <w:r>
        <w:t>C. Equipment failure</w:t>
      </w:r>
    </w:p>
    <w:p>
      <w:pPr>
        <w:spacing w:after="40"/>
        <w:ind w:left="259"/>
      </w:pPr>
      <w:r>
        <w:t>D. Displacement of the endotracheal tube</w:t>
      </w:r>
    </w:p>
    <w:p>
      <w:pPr>
        <w:keepNext/>
      </w:pPr>
      <w:r>
        <w:rPr>
          <w:b/>
        </w:rPr>
        <w:t xml:space="preserve">Q17. </w:t>
      </w:r>
      <w:r>
        <w:rPr>
          <w:i/>
        </w:rPr>
        <w:t xml:space="preserve">[Conceptual] </w:t>
      </w:r>
      <w:r>
        <w:t>Why is MRI superior to cranial ultrasound for many noncystic white-matter lesions?</w:t>
      </w:r>
    </w:p>
    <w:p>
      <w:pPr>
        <w:spacing w:after="40"/>
        <w:ind w:left="259"/>
      </w:pPr>
      <w:r>
        <w:t>A. MRI detects subtle diffuse injury and maturation abnormalities beyond US resolution</w:t>
      </w:r>
    </w:p>
    <w:p>
      <w:pPr>
        <w:spacing w:after="40"/>
        <w:ind w:left="259"/>
      </w:pPr>
      <w:r>
        <w:t>B. Ultrasound cannot detect cystic PVL</w:t>
      </w:r>
    </w:p>
    <w:p>
      <w:pPr>
        <w:spacing w:after="40"/>
        <w:ind w:left="259"/>
      </w:pPr>
      <w:r>
        <w:t>C. MRI is required daily for all preterm infants</w:t>
      </w:r>
    </w:p>
    <w:p>
      <w:pPr>
        <w:spacing w:after="40"/>
        <w:ind w:left="259"/>
      </w:pPr>
      <w:r>
        <w:t>D. MRI can always predict an individual child’s IQ accurately</w:t>
      </w:r>
    </w:p>
    <w:p>
      <w:pPr>
        <w:keepNext/>
      </w:pPr>
      <w:r>
        <w:rPr>
          <w:b/>
        </w:rPr>
        <w:t xml:space="preserve">Q18. </w:t>
      </w:r>
      <w:r>
        <w:rPr>
          <w:i/>
        </w:rPr>
        <w:t xml:space="preserve">[Conceptual] </w:t>
      </w:r>
      <w:r>
        <w:t>Why does cystic PVL often predispose to spastic diplegia?</w:t>
      </w:r>
    </w:p>
    <w:p>
      <w:pPr>
        <w:spacing w:after="40"/>
        <w:ind w:left="259"/>
      </w:pPr>
      <w:r>
        <w:t>A. PVL selectively destroys peripheral motor nerves</w:t>
      </w:r>
    </w:p>
    <w:p>
      <w:pPr>
        <w:spacing w:after="40"/>
        <w:ind w:left="259"/>
      </w:pPr>
      <w:r>
        <w:t>B. Periventricular descending motor fibers serving the legs are vulnerable</w:t>
      </w:r>
    </w:p>
    <w:p>
      <w:pPr>
        <w:spacing w:after="40"/>
        <w:ind w:left="259"/>
      </w:pPr>
      <w:r>
        <w:t>C. Cystic PVL affects only the cerebellum</w:t>
      </w:r>
    </w:p>
    <w:p>
      <w:pPr>
        <w:spacing w:after="40"/>
        <w:ind w:left="259"/>
      </w:pPr>
      <w:r>
        <w:t>D. Spastic diplegia is caused by retinal neovascularization</w:t>
      </w:r>
    </w:p>
    <w:p>
      <w:pPr>
        <w:keepNext/>
      </w:pPr>
      <w:r>
        <w:rPr>
          <w:b/>
        </w:rPr>
        <w:t xml:space="preserve">Q19. </w:t>
      </w:r>
      <w:r>
        <w:rPr>
          <w:i/>
        </w:rPr>
        <w:t xml:space="preserve">[Conceptual] </w:t>
      </w:r>
      <w:r>
        <w:t>Why should early-intervention services be initiated for a high-risk preterm infant before a definitive CP diagnosis?</w:t>
      </w:r>
    </w:p>
    <w:p>
      <w:pPr>
        <w:spacing w:after="40"/>
        <w:ind w:left="259"/>
      </w:pPr>
      <w:r>
        <w:t>A. A normal neonatal neurological examination excludes later motor impairment</w:t>
      </w:r>
    </w:p>
    <w:p>
      <w:pPr>
        <w:spacing w:after="40"/>
        <w:ind w:left="259"/>
      </w:pPr>
      <w:r>
        <w:t>B. CP is reliably diagnosed by ultrasound grade alone</w:t>
      </w:r>
    </w:p>
    <w:p>
      <w:pPr>
        <w:spacing w:after="40"/>
        <w:ind w:left="259"/>
      </w:pPr>
      <w:r>
        <w:t>C. Therapy can begin only after school age</w:t>
      </w:r>
    </w:p>
    <w:p>
      <w:pPr>
        <w:spacing w:after="40"/>
        <w:ind w:left="259"/>
      </w:pPr>
      <w:r>
        <w:t>D. Developmental plasticity and evolving deficits make early therapy time-sensitive</w:t>
      </w:r>
    </w:p>
    <w:p>
      <w:pPr>
        <w:keepNext/>
      </w:pPr>
      <w:r>
        <w:rPr>
          <w:b/>
        </w:rPr>
        <w:t xml:space="preserve">Q20. </w:t>
      </w:r>
      <w:r>
        <w:rPr>
          <w:i/>
        </w:rPr>
        <w:t xml:space="preserve">[Conceptual] </w:t>
      </w:r>
      <w:r>
        <w:t>Why is corrected age preferable to chronological age for early developmental interpretation in a 27-week infant?</w:t>
      </w:r>
    </w:p>
    <w:p>
      <w:pPr>
        <w:spacing w:after="40"/>
        <w:ind w:left="259"/>
      </w:pPr>
      <w:r>
        <w:t>A. Chronological age must never be recorded</w:t>
      </w:r>
    </w:p>
    <w:p>
      <w:pPr>
        <w:spacing w:after="40"/>
        <w:ind w:left="259"/>
      </w:pPr>
      <w:r>
        <w:t>B. Corrected age is irrelevant before two years</w:t>
      </w:r>
    </w:p>
    <w:p>
      <w:pPr>
        <w:spacing w:after="40"/>
        <w:ind w:left="259"/>
      </w:pPr>
      <w:r>
        <w:t>C. Prematurity shifts expected maturational milestones relative to the due date</w:t>
      </w:r>
    </w:p>
    <w:p>
      <w:pPr>
        <w:spacing w:after="40"/>
        <w:ind w:left="259"/>
      </w:pPr>
      <w:r>
        <w:t>D. Corrected age equals PMA in weeks</w:t>
      </w:r>
    </w:p>
    <w:p>
      <w:pPr>
        <w:keepNext/>
      </w:pPr>
      <w:r>
        <w:rPr>
          <w:b/>
        </w:rPr>
        <w:t xml:space="preserve">Q21. </w:t>
      </w:r>
      <w:r>
        <w:rPr>
          <w:i/>
        </w:rPr>
        <w:t xml:space="preserve">[Conceptual] </w:t>
      </w:r>
      <w:r>
        <w:t>Why is a negative routine cranial ultrasound insufficient to exclude cerebellar hemorrhage in an extremely preterm infant?</w:t>
      </w:r>
    </w:p>
    <w:p>
      <w:pPr>
        <w:spacing w:after="40"/>
        <w:ind w:left="259"/>
      </w:pPr>
      <w:r>
        <w:t>A. Posterior fossa lesions may require mastoid-window ultrasound or MRI</w:t>
      </w:r>
    </w:p>
    <w:p>
      <w:pPr>
        <w:spacing w:after="40"/>
        <w:ind w:left="259"/>
      </w:pPr>
      <w:r>
        <w:t>B. Cerebellar injury never affects outcome</w:t>
      </w:r>
    </w:p>
    <w:p>
      <w:pPr>
        <w:spacing w:after="40"/>
        <w:ind w:left="259"/>
      </w:pPr>
      <w:r>
        <w:t>C. Anterior-fontanel imaging is universally 100% sensitive</w:t>
      </w:r>
    </w:p>
    <w:p>
      <w:pPr>
        <w:spacing w:after="40"/>
        <w:ind w:left="259"/>
      </w:pPr>
      <w:r>
        <w:t>D. Cerebellar hemorrhage is always visible on skull X-ray</w:t>
      </w:r>
    </w:p>
    <w:p>
      <w:pPr>
        <w:keepNext/>
      </w:pPr>
      <w:r>
        <w:rPr>
          <w:b/>
        </w:rPr>
        <w:t>Q22. [Clinical/Application] A 29-week, 1120-g infant is 4 weeks old. Fundus examination shows a demarcation line in zone II without plus disease. What is the best classification and plan? Refer to Visual Station 1.</w:t>
      </w:r>
      <w:r>
        <w:rPr>
          <w:i/>
        </w:rPr>
      </w:r>
      <w:r/>
    </w:p>
    <w:p>
      <w:pPr>
        <w:spacing w:after="40"/>
        <w:ind w:left="259"/>
      </w:pPr>
      <w:r>
        <w:t>A. Zone I stage 1; immediate anti-VEGF</w:t>
      </w:r>
    </w:p>
    <w:p>
      <w:pPr>
        <w:spacing w:after="40"/>
        <w:ind w:left="259"/>
      </w:pPr>
      <w:r>
        <w:t>B. Zone II stage 3; urgent laser</w:t>
      </w:r>
    </w:p>
    <w:p>
      <w:pPr>
        <w:spacing w:after="40"/>
        <w:ind w:left="259"/>
      </w:pPr>
      <w:r>
        <w:t>C. Mature retina; stop surveillance</w:t>
      </w:r>
    </w:p>
    <w:p>
      <w:pPr>
        <w:spacing w:after="40"/>
        <w:ind w:left="259"/>
      </w:pPr>
      <w:r>
        <w:t>D. Zone II stage 1, no plus; review in about 2 weeks</w:t>
      </w:r>
    </w:p>
    <w:p>
      <w:pPr>
        <w:keepNext/>
      </w:pPr>
      <w:r>
        <w:rPr>
          <w:b/>
        </w:rPr>
        <w:t xml:space="preserve">Q23. </w:t>
      </w:r>
      <w:r>
        <w:rPr>
          <w:i/>
        </w:rPr>
        <w:t xml:space="preserve">[Clinical/Application] </w:t>
      </w:r>
      <w:r>
        <w:t>A 26-week infant at 34 weeks PMA has zone I stage 3 ROP without plus. What is the next step?</w:t>
      </w:r>
    </w:p>
    <w:p>
      <w:pPr>
        <w:spacing w:after="40"/>
        <w:ind w:left="259"/>
      </w:pPr>
      <w:r>
        <w:t>A. Stop screening because plus is absent</w:t>
      </w:r>
    </w:p>
    <w:p>
      <w:pPr>
        <w:spacing w:after="40"/>
        <w:ind w:left="259"/>
      </w:pPr>
      <w:r>
        <w:t>B. Observe for three weeks</w:t>
      </w:r>
    </w:p>
    <w:p>
      <w:pPr>
        <w:spacing w:after="40"/>
        <w:ind w:left="259"/>
      </w:pPr>
      <w:r>
        <w:t>C. Arrange urgent Type 1 ROP treatment assessment</w:t>
      </w:r>
    </w:p>
    <w:p>
      <w:pPr>
        <w:spacing w:after="40"/>
        <w:ind w:left="259"/>
      </w:pPr>
      <w:r>
        <w:t>D. Wait until 45 weeks PMA</w:t>
      </w:r>
    </w:p>
    <w:p>
      <w:pPr>
        <w:keepNext/>
      </w:pPr>
      <w:r>
        <w:rPr>
          <w:b/>
        </w:rPr>
        <w:t xml:space="preserve">Q24. </w:t>
      </w:r>
      <w:r>
        <w:rPr>
          <w:i/>
        </w:rPr>
        <w:t xml:space="preserve">[Clinical/Application] </w:t>
      </w:r>
      <w:r>
        <w:t>A 31-week, 1350-g infant has zone II stage 3 ROP without plus at 36 weeks PMA. Which management is best?</w:t>
      </w:r>
    </w:p>
    <w:p>
      <w:pPr>
        <w:spacing w:after="40"/>
        <w:ind w:left="259"/>
      </w:pPr>
      <w:r>
        <w:t>A. Urgent treatment is mandatory for all stage 3 lesions</w:t>
      </w:r>
    </w:p>
    <w:p>
      <w:pPr>
        <w:spacing w:after="40"/>
        <w:ind w:left="259"/>
      </w:pPr>
      <w:r>
        <w:t>B. Close ophthalmic surveillance, commonly within 1 week</w:t>
      </w:r>
    </w:p>
    <w:p>
      <w:pPr>
        <w:spacing w:after="40"/>
        <w:ind w:left="259"/>
      </w:pPr>
      <w:r>
        <w:t>C. Discharge from screening</w:t>
      </w:r>
    </w:p>
    <w:p>
      <w:pPr>
        <w:spacing w:after="40"/>
        <w:ind w:left="259"/>
      </w:pPr>
      <w:r>
        <w:t>D. Routine follow-up after 6 weeks</w:t>
      </w:r>
    </w:p>
    <w:p>
      <w:pPr>
        <w:keepNext/>
      </w:pPr>
      <w:r>
        <w:rPr>
          <w:b/>
        </w:rPr>
        <w:t xml:space="preserve">Q25. </w:t>
      </w:r>
      <w:r>
        <w:rPr>
          <w:i/>
        </w:rPr>
        <w:t xml:space="preserve">[Clinical/Application] </w:t>
      </w:r>
      <w:r>
        <w:t>A 27-week infant has zone II stage 2 ROP with unequivocal plus disease. What should be recommended?</w:t>
      </w:r>
    </w:p>
    <w:p>
      <w:pPr>
        <w:spacing w:after="40"/>
        <w:ind w:left="259"/>
      </w:pPr>
      <w:r>
        <w:t>A. Two-to-three-week observation only</w:t>
      </w:r>
    </w:p>
    <w:p>
      <w:pPr>
        <w:spacing w:after="40"/>
        <w:ind w:left="259"/>
      </w:pPr>
      <w:r>
        <w:t>B. Screening cessation at 37 weeks</w:t>
      </w:r>
    </w:p>
    <w:p>
      <w:pPr>
        <w:spacing w:after="40"/>
        <w:ind w:left="259"/>
      </w:pPr>
      <w:r>
        <w:t>C. Prompt Type 1 treatment assessment</w:t>
      </w:r>
    </w:p>
    <w:p>
      <w:pPr>
        <w:spacing w:after="40"/>
        <w:ind w:left="259"/>
      </w:pPr>
      <w:r>
        <w:t>D. No treatment unless stage 3 appears</w:t>
      </w:r>
    </w:p>
    <w:p>
      <w:pPr>
        <w:keepNext/>
      </w:pPr>
      <w:r>
        <w:rPr>
          <w:b/>
        </w:rPr>
        <w:t xml:space="preserve">Q26. </w:t>
      </w:r>
      <w:r>
        <w:rPr>
          <w:i/>
        </w:rPr>
        <w:t xml:space="preserve">[Clinical/Application] </w:t>
      </w:r>
      <w:r>
        <w:t>A 28-week infant at 33 weeks PMA has zone I stage 2 ROP without plus. What is the best interval?</w:t>
      </w:r>
    </w:p>
    <w:p>
      <w:pPr>
        <w:spacing w:after="40"/>
        <w:ind w:left="259"/>
      </w:pPr>
      <w:r>
        <w:t>A. Immediate laser is required in all stage 2 zone I cases</w:t>
      </w:r>
    </w:p>
    <w:p>
      <w:pPr>
        <w:spacing w:after="40"/>
        <w:ind w:left="259"/>
      </w:pPr>
      <w:r>
        <w:t>B. Stop examinations after a normal pupil response</w:t>
      </w:r>
    </w:p>
    <w:p>
      <w:pPr>
        <w:spacing w:after="40"/>
        <w:ind w:left="259"/>
      </w:pPr>
      <w:r>
        <w:t>C. Wait 4 weeks</w:t>
      </w:r>
    </w:p>
    <w:p>
      <w:pPr>
        <w:spacing w:after="40"/>
        <w:ind w:left="259"/>
      </w:pPr>
      <w:r>
        <w:t>D. Ophthalmic review within one week</w:t>
      </w:r>
    </w:p>
    <w:p>
      <w:pPr>
        <w:keepNext/>
      </w:pPr>
      <w:r>
        <w:rPr>
          <w:b/>
        </w:rPr>
        <w:t xml:space="preserve">Q27. </w:t>
      </w:r>
      <w:r>
        <w:rPr>
          <w:i/>
        </w:rPr>
        <w:t xml:space="preserve">[Clinical/Application] </w:t>
      </w:r>
      <w:r>
        <w:t>A 33-week, 1820-g infant in an Indian NICU had sepsis and prolonged oxygen exposure. Which screening approach is best?</w:t>
      </w:r>
    </w:p>
    <w:p>
      <w:pPr>
        <w:spacing w:after="40"/>
        <w:ind w:left="259"/>
      </w:pPr>
      <w:r>
        <w:t>A. No screen because birth weight exceeds 1500 g</w:t>
      </w:r>
    </w:p>
    <w:p>
      <w:pPr>
        <w:spacing w:after="40"/>
        <w:ind w:left="259"/>
      </w:pPr>
      <w:r>
        <w:t>B. Schedule ROP screening under Indian risk-based criteria</w:t>
      </w:r>
    </w:p>
    <w:p>
      <w:pPr>
        <w:spacing w:after="40"/>
        <w:ind w:left="259"/>
      </w:pPr>
      <w:r>
        <w:t>C. Screen only if visual fixation is abnormal</w:t>
      </w:r>
    </w:p>
    <w:p>
      <w:pPr>
        <w:spacing w:after="40"/>
        <w:ind w:left="259"/>
      </w:pPr>
      <w:r>
        <w:t>D. Wait until the infant is walking</w:t>
      </w:r>
    </w:p>
    <w:p>
      <w:pPr>
        <w:keepNext/>
      </w:pPr>
      <w:r>
        <w:rPr>
          <w:b/>
        </w:rPr>
        <w:t xml:space="preserve">Q28. </w:t>
      </w:r>
      <w:r>
        <w:rPr>
          <w:i/>
        </w:rPr>
        <w:t xml:space="preserve">[Clinical/Application] </w:t>
      </w:r>
      <w:r>
        <w:t>A 27-week, 980-g infant in India is clinically stable at day 14. Which first-screening plan is consistent with NHM high-risk timing?</w:t>
      </w:r>
    </w:p>
    <w:p>
      <w:pPr>
        <w:spacing w:after="40"/>
        <w:ind w:left="259"/>
      </w:pPr>
      <w:r>
        <w:t>A. Perform first ROP examination around 2–3 weeks of life</w:t>
      </w:r>
    </w:p>
    <w:p>
      <w:pPr>
        <w:spacing w:after="40"/>
        <w:ind w:left="259"/>
      </w:pPr>
      <w:r>
        <w:t>B. No screening if oxygen has stopped</w:t>
      </w:r>
    </w:p>
    <w:p>
      <w:pPr>
        <w:spacing w:after="40"/>
        <w:ind w:left="259"/>
      </w:pPr>
      <w:r>
        <w:t>C. Screen only when the child reaches 40 weeks PMA</w:t>
      </w:r>
    </w:p>
    <w:p>
      <w:pPr>
        <w:spacing w:after="40"/>
        <w:ind w:left="259"/>
      </w:pPr>
      <w:r>
        <w:t>D. Delay all screening to 6 weeks of life</w:t>
      </w:r>
    </w:p>
    <w:p>
      <w:pPr>
        <w:keepNext/>
      </w:pPr>
      <w:r>
        <w:rPr>
          <w:b/>
        </w:rPr>
        <w:t xml:space="preserve">Q29. </w:t>
      </w:r>
      <w:r>
        <w:rPr>
          <w:i/>
        </w:rPr>
        <w:t xml:space="preserve">[Clinical/Application] </w:t>
      </w:r>
      <w:r>
        <w:t>A 24-week infant is now 7 weeks old. What is the PMA for ROP scheduling?</w:t>
      </w:r>
    </w:p>
    <w:p>
      <w:pPr>
        <w:spacing w:after="40"/>
        <w:ind w:left="259"/>
      </w:pPr>
      <w:r>
        <w:t>A. 17 weeks PMA</w:t>
      </w:r>
    </w:p>
    <w:p>
      <w:pPr>
        <w:spacing w:after="40"/>
        <w:ind w:left="259"/>
      </w:pPr>
      <w:r>
        <w:t>B. 31 weeks PMA</w:t>
      </w:r>
    </w:p>
    <w:p>
      <w:pPr>
        <w:spacing w:after="40"/>
        <w:ind w:left="259"/>
      </w:pPr>
      <w:r>
        <w:t>C. 40 weeks PMA</w:t>
      </w:r>
    </w:p>
    <w:p>
      <w:pPr>
        <w:spacing w:after="40"/>
        <w:ind w:left="259"/>
      </w:pPr>
      <w:r>
        <w:t>D. 24 weeks PMA</w:t>
      </w:r>
    </w:p>
    <w:p>
      <w:pPr>
        <w:keepNext/>
      </w:pPr>
      <w:r>
        <w:rPr>
          <w:b/>
        </w:rPr>
        <w:t xml:space="preserve">Q30. </w:t>
      </w:r>
      <w:r>
        <w:rPr>
          <w:i/>
        </w:rPr>
        <w:t xml:space="preserve">[Clinical/Application] </w:t>
      </w:r>
      <w:r>
        <w:t>A 29-week infant received intravitreal anti-VEGF for posterior Type 1 ROP. At 48 weeks PMA the retina looks quiet but remains avascular peripherally. What is appropriate?</w:t>
      </w:r>
    </w:p>
    <w:p>
      <w:pPr>
        <w:spacing w:after="40"/>
        <w:ind w:left="259"/>
      </w:pPr>
      <w:r>
        <w:t>A. Stop follow-up because the fundus is quiet</w:t>
      </w:r>
    </w:p>
    <w:p>
      <w:pPr>
        <w:spacing w:after="40"/>
        <w:ind w:left="259"/>
      </w:pPr>
      <w:r>
        <w:t>B. Treat every quiet avascular retina with emergency vitrectomy</w:t>
      </w:r>
    </w:p>
    <w:p>
      <w:pPr>
        <w:spacing w:after="40"/>
        <w:ind w:left="259"/>
      </w:pPr>
      <w:r>
        <w:t>C. Continue specialist retinal surveillance for reactivation</w:t>
      </w:r>
    </w:p>
    <w:p>
      <w:pPr>
        <w:spacing w:after="40"/>
        <w:ind w:left="259"/>
      </w:pPr>
      <w:r>
        <w:t>D. Assume complete retinal vascularization at 48 weeks</w:t>
      </w:r>
    </w:p>
    <w:p>
      <w:pPr>
        <w:keepNext/>
      </w:pPr>
      <w:r>
        <w:rPr>
          <w:b/>
        </w:rPr>
        <w:t>Q31. [Clinical/Application] During indirect ROP screening of a 26-week infant on low-flow oxygen, the baby develops marked desaturation and bradycardia after the speculum is inserted. The pupils are fully dilated but the temporal retina has not yet been seen. What is the safest next step? Refer to Visual Station 6.</w:t>
      </w:r>
      <w:r>
        <w:rPr>
          <w:i/>
        </w:rPr>
      </w:r>
      <w:r/>
    </w:p>
    <w:p>
      <w:pPr>
        <w:spacing w:after="40"/>
        <w:ind w:left="259"/>
      </w:pPr>
      <w:r>
        <w:t>A. Continue rapidly because completing the peripheral examination prevents blindness</w:t>
      </w:r>
    </w:p>
    <w:p>
      <w:pPr>
        <w:spacing w:after="40"/>
        <w:ind w:left="259"/>
      </w:pPr>
      <w:r>
        <w:t>B. Increase phenylephrine and continue, because inadequate dilation is the likely cause</w:t>
      </w:r>
    </w:p>
    <w:p>
      <w:pPr>
        <w:spacing w:after="40"/>
        <w:ind w:left="259"/>
      </w:pPr>
      <w:r>
        <w:t>C. Remove monitoring leads to reduce stimulation, then finish the exam</w:t>
      </w:r>
    </w:p>
    <w:p>
      <w:pPr>
        <w:spacing w:after="40"/>
        <w:ind w:left="259"/>
      </w:pPr>
      <w:r>
        <w:t>D. Pause the examination, allow cardiorespiratory recovery, stabilize the infant, and resume only when safe</w:t>
      </w:r>
    </w:p>
    <w:p>
      <w:pPr>
        <w:keepNext/>
      </w:pPr>
      <w:r>
        <w:rPr>
          <w:b/>
        </w:rPr>
        <w:t>Q32. [Clinical/Application] A 27-week infant has retinal photographs showing a thin junctional line but no elevation. Which image interpretation is best? Refer to Visual A. Refer to Visual Station 1.</w:t>
      </w:r>
      <w:r>
        <w:rPr>
          <w:i/>
        </w:rPr>
      </w:r>
      <w:r/>
    </w:p>
    <w:p>
      <w:pPr>
        <w:jc w:val="center"/>
      </w:pPr>
      <w:r>
        <w:drawing>
          <wp:inline xmlns:a="http://schemas.openxmlformats.org/drawingml/2006/main" xmlns:pic="http://schemas.openxmlformats.org/drawingml/2006/picture">
            <wp:extent cx="5212080" cy="2782831"/>
            <wp:docPr id="7" name="Picture 7"/>
            <wp:cNvGraphicFramePr>
              <a:graphicFrameLocks noChangeAspect="1"/>
            </wp:cNvGraphicFramePr>
            <a:graphic>
              <a:graphicData uri="http://schemas.openxmlformats.org/drawingml/2006/picture">
                <pic:pic>
                  <pic:nvPicPr>
                    <pic:cNvPr id="0" name="visual_A_rop_line_ridge.png"/>
                    <pic:cNvPicPr/>
                  </pic:nvPicPr>
                  <pic:blipFill>
                    <a:blip r:embed="rId10"/>
                    <a:stretch>
                      <a:fillRect/>
                    </a:stretch>
                  </pic:blipFill>
                  <pic:spPr>
                    <a:xfrm>
                      <a:off x="0" y="0"/>
                      <a:ext cx="5212080" cy="2782831"/>
                    </a:xfrm>
                    <a:prstGeom prst="rect"/>
                  </pic:spPr>
                </pic:pic>
              </a:graphicData>
            </a:graphic>
          </wp:inline>
        </w:drawing>
      </w:r>
    </w:p>
    <w:p>
      <w:pPr>
        <w:jc w:val="center"/>
      </w:pPr>
      <w:r>
        <w:rPr>
          <w:i/>
          <w:sz w:val="16"/>
        </w:rPr>
        <w:t>Visual A — purpose-built educational schematic; not a patient image.</w:t>
      </w:r>
    </w:p>
    <w:p>
      <w:pPr>
        <w:spacing w:after="40"/>
        <w:ind w:left="259"/>
      </w:pPr>
      <w:r>
        <w:t>A. Stage 1 ROP rather than stage 2</w:t>
      </w:r>
    </w:p>
    <w:p>
      <w:pPr>
        <w:spacing w:after="40"/>
        <w:ind w:left="259"/>
      </w:pPr>
      <w:r>
        <w:t>B. Stage 2 ROP</w:t>
      </w:r>
    </w:p>
    <w:p>
      <w:pPr>
        <w:spacing w:after="40"/>
        <w:ind w:left="259"/>
      </w:pPr>
      <w:r>
        <w:t>C. Stage 3 ROP</w:t>
      </w:r>
    </w:p>
    <w:p>
      <w:pPr>
        <w:spacing w:after="40"/>
        <w:ind w:left="259"/>
      </w:pPr>
      <w:r>
        <w:t>D. Stage 4A ROP</w:t>
      </w:r>
    </w:p>
    <w:p>
      <w:pPr>
        <w:keepNext/>
      </w:pPr>
      <w:r>
        <w:rPr>
          <w:b/>
        </w:rPr>
        <w:t xml:space="preserve">Q33. </w:t>
      </w:r>
      <w:r>
        <w:rPr>
          <w:i/>
        </w:rPr>
        <w:t xml:space="preserve">[Clinical/Application] </w:t>
      </w:r>
      <w:r>
        <w:t>A 25-week infant has a day-5 cranial ultrasound with an echogenic focus restricted to the caudothalamic groove, no ventricular blood. Grade?</w:t>
      </w:r>
    </w:p>
    <w:p>
      <w:pPr>
        <w:spacing w:after="40"/>
        <w:ind w:left="259"/>
      </w:pPr>
      <w:r>
        <w:t>A. Grade III IVH</w:t>
      </w:r>
    </w:p>
    <w:p>
      <w:pPr>
        <w:spacing w:after="40"/>
        <w:ind w:left="259"/>
      </w:pPr>
      <w:r>
        <w:t>B. Grade I GMH</w:t>
      </w:r>
    </w:p>
    <w:p>
      <w:pPr>
        <w:spacing w:after="40"/>
        <w:ind w:left="259"/>
      </w:pPr>
      <w:r>
        <w:t>C. Grade II IVH</w:t>
      </w:r>
    </w:p>
    <w:p>
      <w:pPr>
        <w:spacing w:after="40"/>
        <w:ind w:left="259"/>
      </w:pPr>
      <w:r>
        <w:t>D. PVHI</w:t>
      </w:r>
    </w:p>
    <w:p>
      <w:pPr>
        <w:keepNext/>
      </w:pPr>
      <w:r>
        <w:rPr>
          <w:b/>
        </w:rPr>
        <w:t>Q34. [Clinical/Application] A 26-week infant has blood layering in the lateral ventricle without ventricular enlargement on day-6 US. What is the grade? Refer to Visual Station 3.</w:t>
      </w:r>
      <w:r>
        <w:rPr>
          <w:i/>
        </w:rPr>
      </w:r>
      <w:r/>
    </w:p>
    <w:p>
      <w:pPr>
        <w:spacing w:after="40"/>
        <w:ind w:left="259"/>
      </w:pPr>
      <w:r>
        <w:t>A. Grade II IVH</w:t>
      </w:r>
    </w:p>
    <w:p>
      <w:pPr>
        <w:spacing w:after="40"/>
        <w:ind w:left="259"/>
      </w:pPr>
      <w:r>
        <w:t>B. PVHI</w:t>
      </w:r>
    </w:p>
    <w:p>
      <w:pPr>
        <w:spacing w:after="40"/>
        <w:ind w:left="259"/>
      </w:pPr>
      <w:r>
        <w:t>C. Grade I GMH</w:t>
      </w:r>
    </w:p>
    <w:p>
      <w:pPr>
        <w:spacing w:after="40"/>
        <w:ind w:left="259"/>
      </w:pPr>
      <w:r>
        <w:t>D. Grade III IVH</w:t>
      </w:r>
    </w:p>
    <w:p>
      <w:pPr>
        <w:keepNext/>
      </w:pPr>
      <w:r>
        <w:rPr>
          <w:b/>
        </w:rPr>
        <w:t xml:space="preserve">Q35. </w:t>
      </w:r>
      <w:r>
        <w:rPr>
          <w:i/>
        </w:rPr>
        <w:t xml:space="preserve">[Clinical/Application] </w:t>
      </w:r>
      <w:r>
        <w:t>A 25-week infant has intraventricular echogenic clot and visibly enlarged lateral ventricles on ultrasound. Grade?</w:t>
      </w:r>
    </w:p>
    <w:p>
      <w:pPr>
        <w:spacing w:after="40"/>
        <w:ind w:left="259"/>
      </w:pPr>
      <w:r>
        <w:t>A. Cystic PVL</w:t>
      </w:r>
    </w:p>
    <w:p>
      <w:pPr>
        <w:spacing w:after="40"/>
        <w:ind w:left="259"/>
      </w:pPr>
      <w:r>
        <w:t>B. Grade II IVH</w:t>
      </w:r>
    </w:p>
    <w:p>
      <w:pPr>
        <w:spacing w:after="40"/>
        <w:ind w:left="259"/>
      </w:pPr>
      <w:r>
        <w:t>C. Grade III IVH</w:t>
      </w:r>
    </w:p>
    <w:p>
      <w:pPr>
        <w:spacing w:after="40"/>
        <w:ind w:left="259"/>
      </w:pPr>
      <w:r>
        <w:t>D. Grade I GMH</w:t>
      </w:r>
    </w:p>
    <w:p>
      <w:pPr>
        <w:keepNext/>
      </w:pPr>
      <w:r>
        <w:rPr>
          <w:b/>
        </w:rPr>
        <w:t xml:space="preserve">Q36. </w:t>
      </w:r>
      <w:r>
        <w:rPr>
          <w:i/>
        </w:rPr>
        <w:t xml:space="preserve">[Clinical/Application] </w:t>
      </w:r>
      <w:r>
        <w:t>A 24-week infant with grade III IVH develops a unilateral wedge-shaped echogenic periventricular lesion. Most accurate label?</w:t>
      </w:r>
    </w:p>
    <w:p>
      <w:pPr>
        <w:spacing w:after="40"/>
        <w:ind w:left="259"/>
      </w:pPr>
      <w:r>
        <w:t>A. Simple grade II IVH</w:t>
      </w:r>
    </w:p>
    <w:p>
      <w:pPr>
        <w:spacing w:after="40"/>
        <w:ind w:left="259"/>
      </w:pPr>
      <w:r>
        <w:t>B. Cystic PVL at onset</w:t>
      </w:r>
    </w:p>
    <w:p>
      <w:pPr>
        <w:spacing w:after="40"/>
        <w:ind w:left="259"/>
      </w:pPr>
      <w:r>
        <w:t>C. Normal choroid plexus</w:t>
      </w:r>
    </w:p>
    <w:p>
      <w:pPr>
        <w:spacing w:after="40"/>
        <w:ind w:left="259"/>
      </w:pPr>
      <w:r>
        <w:t>D. Periventricular hemorrhagic infarction</w:t>
      </w:r>
    </w:p>
    <w:p>
      <w:pPr>
        <w:keepNext/>
      </w:pPr>
      <w:r>
        <w:rPr>
          <w:b/>
        </w:rPr>
        <w:t>Q37. [Clinical/Application] A 27-week infant has a normal day-5 cranial US. At 5 weeks, new bilateral periventricular cysts appear. Diagnosis? Refer to Visual Station 5.</w:t>
      </w:r>
      <w:r>
        <w:rPr>
          <w:i/>
        </w:rPr>
      </w:r>
      <w:r/>
    </w:p>
    <w:p>
      <w:pPr>
        <w:spacing w:after="40"/>
        <w:ind w:left="259"/>
      </w:pPr>
      <w:r>
        <w:t>A. Cystic periventricular leukomalacia</w:t>
      </w:r>
    </w:p>
    <w:p>
      <w:pPr>
        <w:spacing w:after="40"/>
        <w:ind w:left="259"/>
      </w:pPr>
      <w:r>
        <w:t>B. Benign choroid-plexus cysts</w:t>
      </w:r>
    </w:p>
    <w:p>
      <w:pPr>
        <w:spacing w:after="40"/>
        <w:ind w:left="259"/>
      </w:pPr>
      <w:r>
        <w:t>C. Grade I GMH</w:t>
      </w:r>
    </w:p>
    <w:p>
      <w:pPr>
        <w:spacing w:after="40"/>
        <w:ind w:left="259"/>
      </w:pPr>
      <w:r>
        <w:t>D. Acute grade III IVH</w:t>
      </w:r>
    </w:p>
    <w:p>
      <w:pPr>
        <w:keepNext/>
      </w:pPr>
      <w:r>
        <w:rPr>
          <w:b/>
        </w:rPr>
        <w:t xml:space="preserve">Q38. </w:t>
      </w:r>
      <w:r>
        <w:rPr>
          <w:i/>
        </w:rPr>
        <w:t xml:space="preserve">[Clinical/Application] </w:t>
      </w:r>
      <w:r>
        <w:t>A 30-week infant is well on day 5 and has no major complications. Under the CPS surveillance framework, when is routine cranial US appropriate?</w:t>
      </w:r>
    </w:p>
    <w:p>
      <w:pPr>
        <w:spacing w:after="40"/>
        <w:ind w:left="259"/>
      </w:pPr>
      <w:r>
        <w:t>A. Daily CT through the first week</w:t>
      </w:r>
    </w:p>
    <w:p>
      <w:pPr>
        <w:spacing w:after="40"/>
        <w:ind w:left="259"/>
      </w:pPr>
      <w:r>
        <w:t>B. First HUS at 4–7 days and repeat at 4–6 weeks</w:t>
      </w:r>
    </w:p>
    <w:p>
      <w:pPr>
        <w:spacing w:after="40"/>
        <w:ind w:left="259"/>
      </w:pPr>
      <w:r>
        <w:t>C. Only term-equivalent MRI</w:t>
      </w:r>
    </w:p>
    <w:p>
      <w:pPr>
        <w:spacing w:after="40"/>
        <w:ind w:left="259"/>
      </w:pPr>
      <w:r>
        <w:t>D. No US unless seizures occur</w:t>
      </w:r>
    </w:p>
    <w:p>
      <w:pPr>
        <w:keepNext/>
      </w:pPr>
      <w:r>
        <w:rPr>
          <w:b/>
        </w:rPr>
        <w:t>Q39. [Clinical/Application] A 25-week infant in the first 24 hours has recurrent hypotension, repeated rapid saline boluses, a large PaCO₂ swing from 28 to 68 mmHg after ventilator changes, and a hemodynamically important PDA. Which strategy best reduces further IVH risk?</w:t>
      </w:r>
      <w:r>
        <w:rPr>
          <w:i/>
        </w:rPr>
      </w:r>
      <w:r/>
    </w:p>
    <w:p>
      <w:pPr>
        <w:spacing w:after="40"/>
        <w:ind w:left="259"/>
      </w:pPr>
      <w:r>
        <w:t>A. Close the PDA routinely solely to prevent IVH, regardless of systemic perfusion</w:t>
      </w:r>
    </w:p>
    <w:p>
      <w:pPr>
        <w:spacing w:after="40"/>
        <w:ind w:left="259"/>
      </w:pPr>
      <w:r>
        <w:t>B. Accept wide PaCO₂ fluctuations as long as oxygen saturation remains normal</w:t>
      </w:r>
    </w:p>
    <w:p>
      <w:pPr>
        <w:spacing w:after="40"/>
        <w:ind w:left="259"/>
      </w:pPr>
      <w:r>
        <w:t>C. Continue repeated rapid volume boluses until mean arterial pressure exceeds gestational age</w:t>
      </w:r>
    </w:p>
    <w:p>
      <w:pPr>
        <w:spacing w:after="40"/>
        <w:ind w:left="259"/>
      </w:pPr>
      <w:r>
        <w:t>D. Stabilize perfusion and ventilation gently, avoid abrupt BP/CO₂ shifts and unnecessary boluses, and manage the PDA according to hemodynamics</w:t>
      </w:r>
    </w:p>
    <w:p>
      <w:pPr>
        <w:keepNext/>
      </w:pPr>
      <w:r>
        <w:rPr>
          <w:b/>
        </w:rPr>
        <w:t xml:space="preserve">Q40. </w:t>
      </w:r>
      <w:r>
        <w:rPr>
          <w:i/>
        </w:rPr>
        <w:t xml:space="preserve">[Clinical/Application] </w:t>
      </w:r>
      <w:r>
        <w:t>A 25-week infant with grade II IVH on day 5 is otherwise stable. When should the next cranial ultrasound be considered?</w:t>
      </w:r>
    </w:p>
    <w:p>
      <w:pPr>
        <w:spacing w:after="40"/>
        <w:ind w:left="259"/>
      </w:pPr>
      <w:r>
        <w:t>A. Never repeat if fontanelle is soft</w:t>
      </w:r>
    </w:p>
    <w:p>
      <w:pPr>
        <w:spacing w:after="40"/>
        <w:ind w:left="259"/>
      </w:pPr>
      <w:r>
        <w:t>B. Only at school entry</w:t>
      </w:r>
    </w:p>
    <w:p>
      <w:pPr>
        <w:spacing w:after="40"/>
        <w:ind w:left="259"/>
      </w:pPr>
      <w:r>
        <w:t>C. Repeat in about 7–10 days to detect evolution</w:t>
      </w:r>
    </w:p>
    <w:p>
      <w:pPr>
        <w:spacing w:after="40"/>
        <w:ind w:left="259"/>
      </w:pPr>
      <w:r>
        <w:t>D. Routine CT at 24 hours for every case</w:t>
      </w:r>
    </w:p>
    <w:p>
      <w:pPr>
        <w:keepNext/>
      </w:pPr>
      <w:r>
        <w:rPr>
          <w:b/>
        </w:rPr>
        <w:t xml:space="preserve">Q41. </w:t>
      </w:r>
      <w:r>
        <w:rPr>
          <w:i/>
        </w:rPr>
        <w:t xml:space="preserve">[Clinical/Application] </w:t>
      </w:r>
      <w:r>
        <w:t>A 24-week infant with grade III IVH has a rapidly rising ventricular index but no head-growth acceleration. Best next step?</w:t>
      </w:r>
    </w:p>
    <w:p>
      <w:pPr>
        <w:spacing w:after="40"/>
        <w:ind w:left="259"/>
      </w:pPr>
      <w:r>
        <w:t>A. Wait for bulging fontanelle</w:t>
      </w:r>
    </w:p>
    <w:p>
      <w:pPr>
        <w:spacing w:after="40"/>
        <w:ind w:left="259"/>
      </w:pPr>
      <w:r>
        <w:t>B. Treat with anti-VEGF</w:t>
      </w:r>
    </w:p>
    <w:p>
      <w:pPr>
        <w:spacing w:after="40"/>
        <w:ind w:left="259"/>
      </w:pPr>
      <w:r>
        <w:t>C. Discharge because head circumference is stable</w:t>
      </w:r>
    </w:p>
    <w:p>
      <w:pPr>
        <w:spacing w:after="40"/>
        <w:ind w:left="259"/>
      </w:pPr>
      <w:r>
        <w:t>D. Intensify serial US measurements and seek early neurosurgical input</w:t>
      </w:r>
    </w:p>
    <w:p>
      <w:pPr>
        <w:keepNext/>
      </w:pPr>
      <w:r>
        <w:rPr>
          <w:b/>
        </w:rPr>
        <w:t xml:space="preserve">Q42. </w:t>
      </w:r>
      <w:r>
        <w:rPr>
          <w:b/>
        </w:rPr>
        <w:t xml:space="preserve">EXTRA NOTEBOOK RETEST — NOT PART OF THE BASE 75. </w:t>
      </w:r>
      <w:r>
        <w:t>At 36 weeks PMA, an infant born at 26 weeks is receiving noninvasive positive-pressure ventilation but no endotracheal ventilation. Under Jensen BPD classification, which grade applies?</w:t>
      </w:r>
    </w:p>
    <w:p>
      <w:pPr>
        <w:spacing w:after="40"/>
        <w:ind w:left="259"/>
      </w:pPr>
      <w:r>
        <w:t>A. Grade 3 BPD</w:t>
      </w:r>
    </w:p>
    <w:p>
      <w:pPr>
        <w:spacing w:after="40"/>
        <w:ind w:left="259"/>
      </w:pPr>
      <w:r>
        <w:t>B. Grade 1 BPD</w:t>
      </w:r>
    </w:p>
    <w:p>
      <w:pPr>
        <w:spacing w:after="40"/>
        <w:ind w:left="259"/>
      </w:pPr>
      <w:r>
        <w:t>C. Grade 2 BPD</w:t>
      </w:r>
    </w:p>
    <w:p>
      <w:pPr>
        <w:spacing w:after="40"/>
        <w:ind w:left="259"/>
      </w:pPr>
      <w:r>
        <w:t>D. No BPD because oxygen concentration is not stated</w:t>
      </w:r>
    </w:p>
    <w:p>
      <w:pPr>
        <w:keepNext/>
      </w:pPr>
      <w:r>
        <w:rPr>
          <w:b/>
        </w:rPr>
        <w:t>Q43. [Clinical/Application] A preterm infant has ventricular index above the 97th centile, AHW 7 mm, and TOD 27 mm after severe IVH. Under the ELVIS low-threshold framework, what is indicated? Refer to Visual Station 4.</w:t>
      </w:r>
      <w:r>
        <w:rPr>
          <w:i/>
        </w:rPr>
      </w:r>
      <w:r/>
    </w:p>
    <w:p>
      <w:pPr>
        <w:jc w:val="center"/>
      </w:pPr>
      <w:r>
        <w:drawing>
          <wp:inline xmlns:a="http://schemas.openxmlformats.org/drawingml/2006/main" xmlns:pic="http://schemas.openxmlformats.org/drawingml/2006/picture">
            <wp:extent cx="5212080" cy="2744764"/>
            <wp:docPr id="8" name="Picture 8"/>
            <wp:cNvGraphicFramePr>
              <a:graphicFrameLocks noChangeAspect="1"/>
            </wp:cNvGraphicFramePr>
            <a:graphic>
              <a:graphicData uri="http://schemas.openxmlformats.org/drawingml/2006/picture">
                <pic:pic>
                  <pic:nvPicPr>
                    <pic:cNvPr id="0" name="visual_D_phvd.png"/>
                    <pic:cNvPicPr/>
                  </pic:nvPicPr>
                  <pic:blipFill>
                    <a:blip r:embed="rId13"/>
                    <a:stretch>
                      <a:fillRect/>
                    </a:stretch>
                  </pic:blipFill>
                  <pic:spPr>
                    <a:xfrm>
                      <a:off x="0" y="0"/>
                      <a:ext cx="5212080" cy="2744764"/>
                    </a:xfrm>
                    <a:prstGeom prst="rect"/>
                  </pic:spPr>
                </pic:pic>
              </a:graphicData>
            </a:graphic>
          </wp:inline>
        </w:drawing>
      </w:r>
    </w:p>
    <w:p>
      <w:pPr>
        <w:jc w:val="center"/>
      </w:pPr>
      <w:r>
        <w:rPr>
          <w:i/>
          <w:sz w:val="16"/>
        </w:rPr>
        <w:t>Visual D — purpose-built educational schematic; not a patient image.</w:t>
      </w:r>
    </w:p>
    <w:p>
      <w:pPr>
        <w:spacing w:after="40"/>
        <w:ind w:left="259"/>
      </w:pPr>
      <w:r>
        <w:t>A. Escalate PHVD evaluation and consider early CSF drainage pathway</w:t>
      </w:r>
    </w:p>
    <w:p>
      <w:pPr>
        <w:spacing w:after="40"/>
        <w:ind w:left="259"/>
      </w:pPr>
      <w:r>
        <w:t>B. Wait until VI exceeds p97+10 mm</w:t>
      </w:r>
    </w:p>
    <w:p>
      <w:pPr>
        <w:spacing w:after="40"/>
        <w:ind w:left="259"/>
      </w:pPr>
      <w:r>
        <w:t>C. Diagnose normal ventricular size</w:t>
      </w:r>
    </w:p>
    <w:p>
      <w:pPr>
        <w:spacing w:after="40"/>
        <w:ind w:left="259"/>
      </w:pPr>
      <w:r>
        <w:t>D. Ignore because AHW is below 10 mm</w:t>
      </w:r>
    </w:p>
    <w:p>
      <w:pPr>
        <w:keepNext/>
      </w:pPr>
      <w:r>
        <w:rPr>
          <w:b/>
        </w:rPr>
        <w:t>Q44. [Clinical/Application] A 26-week infant has persistent bilateral periventricular echogenicity for &gt;7 days but no cysts. What is the best interpretation? Refer to Visual Station 5.</w:t>
      </w:r>
      <w:r>
        <w:rPr>
          <w:i/>
        </w:rPr>
      </w:r>
      <w:r/>
    </w:p>
    <w:p>
      <w:pPr>
        <w:spacing w:after="40"/>
        <w:ind w:left="259"/>
      </w:pPr>
      <w:r>
        <w:t>A. Definite normal scan</w:t>
      </w:r>
    </w:p>
    <w:p>
      <w:pPr>
        <w:spacing w:after="40"/>
        <w:ind w:left="259"/>
      </w:pPr>
      <w:r>
        <w:t>B. Possible evolving noncystic white-matter injury requiring follow-up</w:t>
      </w:r>
    </w:p>
    <w:p>
      <w:pPr>
        <w:spacing w:after="40"/>
        <w:ind w:left="259"/>
      </w:pPr>
      <w:r>
        <w:t>C. Stage 3 ROP</w:t>
      </w:r>
    </w:p>
    <w:p>
      <w:pPr>
        <w:spacing w:after="40"/>
        <w:ind w:left="259"/>
      </w:pPr>
      <w:r>
        <w:t>D. Grade III IVH</w:t>
      </w:r>
    </w:p>
    <w:p>
      <w:pPr>
        <w:keepNext/>
      </w:pPr>
      <w:r>
        <w:rPr>
          <w:b/>
        </w:rPr>
        <w:t xml:space="preserve">Q45. </w:t>
      </w:r>
      <w:r>
        <w:rPr>
          <w:i/>
        </w:rPr>
        <w:t xml:space="preserve">[Clinical/Application] </w:t>
      </w:r>
      <w:r>
        <w:t>A 26-week infant has an abnormal ultrasound suggesting WMI but no cysts. At term-equivalent age, which study may add value?</w:t>
      </w:r>
    </w:p>
    <w:p>
      <w:pPr>
        <w:spacing w:after="40"/>
        <w:ind w:left="259"/>
      </w:pPr>
      <w:r>
        <w:t>A. Selective brain MRI to characterize noncystic injury</w:t>
      </w:r>
    </w:p>
    <w:p>
      <w:pPr>
        <w:spacing w:after="40"/>
        <w:ind w:left="259"/>
      </w:pPr>
      <w:r>
        <w:t>B. No imaging can ever be useful</w:t>
      </w:r>
    </w:p>
    <w:p>
      <w:pPr>
        <w:spacing w:after="40"/>
        <w:ind w:left="259"/>
      </w:pPr>
      <w:r>
        <w:t>C. Routine skull radiograph</w:t>
      </w:r>
    </w:p>
    <w:p>
      <w:pPr>
        <w:spacing w:after="40"/>
        <w:ind w:left="259"/>
      </w:pPr>
      <w:r>
        <w:t>D. CT for all asymptomatic preterms</w:t>
      </w:r>
    </w:p>
    <w:p>
      <w:pPr>
        <w:keepNext/>
      </w:pPr>
      <w:r>
        <w:rPr>
          <w:b/>
        </w:rPr>
        <w:t xml:space="preserve">Q46. </w:t>
      </w:r>
      <w:r>
        <w:rPr>
          <w:i/>
        </w:rPr>
        <w:t xml:space="preserve">[Clinical/Application] </w:t>
      </w:r>
      <w:r>
        <w:t>A 27-week infant is now 16 weeks old chronologically. What is the approximate corrected age?</w:t>
      </w:r>
    </w:p>
    <w:p>
      <w:pPr>
        <w:spacing w:after="40"/>
        <w:ind w:left="259"/>
      </w:pPr>
      <w:r>
        <w:t>A. 43 weeks</w:t>
      </w:r>
    </w:p>
    <w:p>
      <w:pPr>
        <w:spacing w:after="40"/>
        <w:ind w:left="259"/>
      </w:pPr>
      <w:r>
        <w:t>B. 13 weeks</w:t>
      </w:r>
    </w:p>
    <w:p>
      <w:pPr>
        <w:spacing w:after="40"/>
        <w:ind w:left="259"/>
      </w:pPr>
      <w:r>
        <w:t>C. 16 weeks</w:t>
      </w:r>
    </w:p>
    <w:p>
      <w:pPr>
        <w:spacing w:after="40"/>
        <w:ind w:left="259"/>
      </w:pPr>
      <w:r>
        <w:t>D. 3 weeks</w:t>
      </w:r>
    </w:p>
    <w:p>
      <w:pPr>
        <w:keepNext/>
      </w:pPr>
      <w:r>
        <w:rPr>
          <w:b/>
        </w:rPr>
        <w:t xml:space="preserve">Q47. </w:t>
      </w:r>
      <w:r>
        <w:rPr>
          <w:i/>
        </w:rPr>
        <w:t xml:space="preserve">[Clinical/Application] </w:t>
      </w:r>
      <w:r>
        <w:t>A 25-week infant with prior cystic PVL is 8 months corrected age and shows persistent scissoring and delayed independent sitting. Best action?</w:t>
      </w:r>
    </w:p>
    <w:p>
      <w:pPr>
        <w:spacing w:after="40"/>
        <w:ind w:left="259"/>
      </w:pPr>
      <w:r>
        <w:t>A. Wait for age 3 years to diagnose CP</w:t>
      </w:r>
    </w:p>
    <w:p>
      <w:pPr>
        <w:spacing w:after="40"/>
        <w:ind w:left="259"/>
      </w:pPr>
      <w:r>
        <w:t>B. Use retinal laser to improve motor tone</w:t>
      </w:r>
    </w:p>
    <w:p>
      <w:pPr>
        <w:spacing w:after="40"/>
        <w:ind w:left="259"/>
      </w:pPr>
      <w:r>
        <w:t>C. Prompt developmental-neurology and early-physiotherapy assessment</w:t>
      </w:r>
    </w:p>
    <w:p>
      <w:pPr>
        <w:spacing w:after="40"/>
        <w:ind w:left="259"/>
      </w:pPr>
      <w:r>
        <w:t>D. Attribute all signs to prematurity without follow-up</w:t>
      </w:r>
    </w:p>
    <w:p>
      <w:pPr>
        <w:keepNext/>
      </w:pPr>
      <w:r>
        <w:rPr>
          <w:b/>
        </w:rPr>
        <w:t xml:space="preserve">Q48. </w:t>
      </w:r>
      <w:r>
        <w:rPr>
          <w:i/>
        </w:rPr>
        <w:t xml:space="preserve">[Clinical/Application] </w:t>
      </w:r>
      <w:r>
        <w:t>A 28-week infant had IVH grade III, hearing screen passed before discharge, and now has speech delay at 18 months corrected age. Best next step?</w:t>
      </w:r>
    </w:p>
    <w:p>
      <w:pPr>
        <w:spacing w:after="40"/>
        <w:ind w:left="259"/>
      </w:pPr>
      <w:r>
        <w:t>A. Assume hearing is normal forever</w:t>
      </w:r>
    </w:p>
    <w:p>
      <w:pPr>
        <w:spacing w:after="40"/>
        <w:ind w:left="259"/>
      </w:pPr>
      <w:r>
        <w:t>B. Formal hearing and developmental-language reassessment</w:t>
      </w:r>
    </w:p>
    <w:p>
      <w:pPr>
        <w:spacing w:after="40"/>
        <w:ind w:left="259"/>
      </w:pPr>
      <w:r>
        <w:t>C. Wait until school age without assessment</w:t>
      </w:r>
    </w:p>
    <w:p>
      <w:pPr>
        <w:spacing w:after="40"/>
        <w:ind w:left="259"/>
      </w:pPr>
      <w:r>
        <w:t>D. Perform ROP laser as speech treatment</w:t>
      </w:r>
    </w:p>
    <w:p>
      <w:pPr>
        <w:keepNext/>
      </w:pPr>
      <w:r>
        <w:rPr>
          <w:b/>
        </w:rPr>
        <w:t xml:space="preserve">Q49. </w:t>
      </w:r>
      <w:r>
        <w:rPr>
          <w:i/>
        </w:rPr>
        <w:t xml:space="preserve">[Clinical/Application] </w:t>
      </w:r>
      <w:r>
        <w:t>A preterm infant is being discharged with active zone II stage 2 ROP without plus. What is the safest discharge arrangement?</w:t>
      </w:r>
    </w:p>
    <w:p>
      <w:pPr>
        <w:spacing w:after="40"/>
        <w:ind w:left="259"/>
      </w:pPr>
      <w:r>
        <w:t>A. Advise review only if parents notice poor vision</w:t>
      </w:r>
    </w:p>
    <w:p>
      <w:pPr>
        <w:spacing w:after="40"/>
        <w:ind w:left="259"/>
      </w:pPr>
      <w:r>
        <w:t>B. Stop screening because the infant leaves the NICU</w:t>
      </w:r>
    </w:p>
    <w:p>
      <w:pPr>
        <w:spacing w:after="40"/>
        <w:ind w:left="259"/>
      </w:pPr>
      <w:r>
        <w:t>C. Document a dated ophthalmology follow-up and communicate responsibility</w:t>
      </w:r>
    </w:p>
    <w:p>
      <w:pPr>
        <w:spacing w:after="40"/>
        <w:ind w:left="259"/>
      </w:pPr>
      <w:r>
        <w:t>D. Book review at 6 months regardless of findings</w:t>
      </w:r>
    </w:p>
    <w:p>
      <w:pPr>
        <w:keepNext/>
      </w:pPr>
      <w:r>
        <w:rPr>
          <w:b/>
        </w:rPr>
        <w:t>Q50. [High-Difficulty] A 27-week infant at 35 weeks PMA has zone I stage 2 ROP with preplus. Forty-eight hours later the ridge is unchanged, vascular tortuosity has increased but still does not meet the plus reference standard, and there is no stage 3 neovascularisation. Which plan best applies ETROP/ICROP3 reasoning? Refer to Visual Station 2.</w:t>
      </w:r>
      <w:r>
        <w:rPr>
          <w:i/>
        </w:rPr>
      </w:r>
      <w:r/>
    </w:p>
    <w:p>
      <w:pPr>
        <w:spacing w:after="40"/>
        <w:ind w:left="259"/>
      </w:pPr>
      <w:r>
        <w:t>A. Treat immediately because any worsening posterior tortuosity is Type 1 disease</w:t>
      </w:r>
    </w:p>
    <w:p>
      <w:pPr>
        <w:spacing w:after="40"/>
        <w:ind w:left="259"/>
      </w:pPr>
      <w:r>
        <w:t>B. Classify as stage 3 because increasing tortuosity substitutes for extraretinal neovascularisation</w:t>
      </w:r>
    </w:p>
    <w:p>
      <w:pPr>
        <w:spacing w:after="40"/>
        <w:ind w:left="259"/>
      </w:pPr>
      <w:r>
        <w:t>C. Stop screening because absence of plus at 35 weeks PMA predicts spontaneous regression</w:t>
      </w:r>
    </w:p>
    <w:p>
      <w:pPr>
        <w:spacing w:after="40"/>
        <w:ind w:left="259"/>
      </w:pPr>
      <w:r>
        <w:t>D. Continue very close surveillance as Type 2/posterior high-risk disease, with treatment if plus or qualifying stage progression appears</w:t>
      </w:r>
    </w:p>
    <w:p>
      <w:pPr>
        <w:keepNext/>
      </w:pPr>
      <w:r>
        <w:rPr>
          <w:b/>
        </w:rPr>
        <w:t xml:space="preserve">Q51. </w:t>
      </w:r>
      <w:r>
        <w:rPr>
          <w:i/>
        </w:rPr>
        <w:t xml:space="preserve">[High-Difficulty] </w:t>
      </w:r>
      <w:r>
        <w:t>A 28-week infant has zone II stage 3 without plus, then two days later develops unequivocal plus. What changed?</w:t>
      </w:r>
    </w:p>
    <w:p>
      <w:pPr>
        <w:spacing w:after="40"/>
        <w:ind w:left="259"/>
      </w:pPr>
      <w:r>
        <w:t>A. Observation category converted to Type 1 requiring treatment</w:t>
      </w:r>
    </w:p>
    <w:p>
      <w:pPr>
        <w:spacing w:after="40"/>
        <w:ind w:left="259"/>
      </w:pPr>
      <w:r>
        <w:t>B. The prior stage 3 was never true ROP</w:t>
      </w:r>
    </w:p>
    <w:p>
      <w:pPr>
        <w:spacing w:after="40"/>
        <w:ind w:left="259"/>
      </w:pPr>
      <w:r>
        <w:t>C. Stage automatically becomes stage 4</w:t>
      </w:r>
    </w:p>
    <w:p>
      <w:pPr>
        <w:spacing w:after="40"/>
        <w:ind w:left="259"/>
      </w:pPr>
      <w:r>
        <w:t>D. Zone automatically becomes zone I</w:t>
      </w:r>
    </w:p>
    <w:p>
      <w:pPr>
        <w:keepNext/>
      </w:pPr>
      <w:r>
        <w:rPr>
          <w:b/>
        </w:rPr>
        <w:t>Q52. [High-Difficulty] A 29-week infant initially had posterior zone II stage 2 preplus. Forty-eight hours later there is severe plus, flat posterior neovascularisation without a classical ridge, and rapid circumferential progression. Which diagnosis and action best fit ICROP3? Refer to Visual Station 2.</w:t>
      </w:r>
      <w:r>
        <w:rPr>
          <w:i/>
        </w:rPr>
      </w:r>
      <w:r/>
    </w:p>
    <w:p>
      <w:pPr>
        <w:jc w:val="center"/>
      </w:pPr>
      <w:r>
        <w:drawing>
          <wp:inline xmlns:a="http://schemas.openxmlformats.org/drawingml/2006/main" xmlns:pic="http://schemas.openxmlformats.org/drawingml/2006/picture">
            <wp:extent cx="5212080" cy="2762012"/>
            <wp:docPr id="9" name="Picture 9"/>
            <wp:cNvGraphicFramePr>
              <a:graphicFrameLocks noChangeAspect="1"/>
            </wp:cNvGraphicFramePr>
            <a:graphic>
              <a:graphicData uri="http://schemas.openxmlformats.org/drawingml/2006/picture">
                <pic:pic>
                  <pic:nvPicPr>
                    <pic:cNvPr id="0" name="visual_B_rop_plus_aggressive.png"/>
                    <pic:cNvPicPr/>
                  </pic:nvPicPr>
                  <pic:blipFill>
                    <a:blip r:embed="rId11"/>
                    <a:stretch>
                      <a:fillRect/>
                    </a:stretch>
                  </pic:blipFill>
                  <pic:spPr>
                    <a:xfrm>
                      <a:off x="0" y="0"/>
                      <a:ext cx="5212080" cy="2762012"/>
                    </a:xfrm>
                    <a:prstGeom prst="rect"/>
                  </pic:spPr>
                </pic:pic>
              </a:graphicData>
            </a:graphic>
          </wp:inline>
        </w:drawing>
      </w:r>
    </w:p>
    <w:p>
      <w:pPr>
        <w:jc w:val="center"/>
      </w:pPr>
      <w:r>
        <w:rPr>
          <w:i/>
          <w:sz w:val="16"/>
        </w:rPr>
        <w:t>Visual B — purpose-built educational schematic; not a patient image.</w:t>
      </w:r>
    </w:p>
    <w:p>
      <w:pPr>
        <w:spacing w:after="40"/>
        <w:ind w:left="259"/>
      </w:pPr>
      <w:r>
        <w:t>A. Conventional zone II stage 2 Type 2 disease; review in two weeks</w:t>
      </w:r>
    </w:p>
    <w:p>
      <w:pPr>
        <w:spacing w:after="40"/>
        <w:ind w:left="259"/>
      </w:pPr>
      <w:r>
        <w:t>B. Aggressive ROP phenotype requiring urgent retina-specialist treatment assessment despite the atypical flat morphology</w:t>
      </w:r>
    </w:p>
    <w:p>
      <w:pPr>
        <w:spacing w:after="40"/>
        <w:ind w:left="259"/>
      </w:pPr>
      <w:r>
        <w:t>C. Stage 4A tractional detachment because the disease progressed rapidly</w:t>
      </w:r>
    </w:p>
    <w:p>
      <w:pPr>
        <w:spacing w:after="40"/>
        <w:ind w:left="259"/>
      </w:pPr>
      <w:r>
        <w:t>D. Normal posterior vascular immaturity because a classical stage-2 ridge is absent</w:t>
      </w:r>
    </w:p>
    <w:p>
      <w:pPr>
        <w:keepNext/>
      </w:pPr>
      <w:r>
        <w:rPr>
          <w:b/>
        </w:rPr>
        <w:t xml:space="preserve">Q53. </w:t>
      </w:r>
      <w:r>
        <w:rPr>
          <w:i/>
        </w:rPr>
        <w:t xml:space="preserve">[High-Difficulty] </w:t>
      </w:r>
      <w:r>
        <w:t>A 26-week infant with posterior Type 1 ROP is treated with anti-VEGF. At 52 weeks PMA peripheral avascular retina persists, no active ridge. Which follow-up plan is strongest?</w:t>
      </w:r>
    </w:p>
    <w:p>
      <w:pPr>
        <w:spacing w:after="40"/>
        <w:ind w:left="259"/>
      </w:pPr>
      <w:r>
        <w:t>A. Continue long-term retinal surveillance with specialist-directed peripheral assessment</w:t>
      </w:r>
    </w:p>
    <w:p>
      <w:pPr>
        <w:spacing w:after="40"/>
        <w:ind w:left="259"/>
      </w:pPr>
      <w:r>
        <w:t>B. Treat with immediate vitrectomy for avascularity alone</w:t>
      </w:r>
    </w:p>
    <w:p>
      <w:pPr>
        <w:spacing w:after="40"/>
        <w:ind w:left="259"/>
      </w:pPr>
      <w:r>
        <w:t>C. Consider recurrence impossible after 8 weeks</w:t>
      </w:r>
    </w:p>
    <w:p>
      <w:pPr>
        <w:spacing w:after="40"/>
        <w:ind w:left="259"/>
      </w:pPr>
      <w:r>
        <w:t>D. Stop all examinations at 45 weeks PMA</w:t>
      </w:r>
    </w:p>
    <w:p>
      <w:pPr>
        <w:keepNext/>
      </w:pPr>
      <w:r>
        <w:rPr>
          <w:b/>
        </w:rPr>
        <w:t xml:space="preserve">Q54. </w:t>
      </w:r>
      <w:r>
        <w:rPr>
          <w:i/>
        </w:rPr>
        <w:t xml:space="preserve">[High-Difficulty] </w:t>
      </w:r>
      <w:r>
        <w:t>A 30-week, 1700-g infant in India had no oxygen therapy but developed severe NEC and sepsis. Does the NHM ROP screen criterion apply?</w:t>
      </w:r>
    </w:p>
    <w:p>
      <w:pPr>
        <w:spacing w:after="40"/>
        <w:ind w:left="259"/>
      </w:pPr>
      <w:r>
        <w:t>A. Only if the infant has visual symptoms</w:t>
      </w:r>
    </w:p>
    <w:p>
      <w:pPr>
        <w:spacing w:after="40"/>
        <w:ind w:left="259"/>
      </w:pPr>
      <w:r>
        <w:t>B. No: oxygen therapy is mandatory for screening</w:t>
      </w:r>
    </w:p>
    <w:p>
      <w:pPr>
        <w:spacing w:after="40"/>
        <w:ind w:left="259"/>
      </w:pPr>
      <w:r>
        <w:t>C. No: only infants &lt;1500 g qualify in India</w:t>
      </w:r>
    </w:p>
    <w:p>
      <w:pPr>
        <w:spacing w:after="40"/>
        <w:ind w:left="259"/>
      </w:pPr>
      <w:r>
        <w:t>D. Yes: birth weight &lt;2000 g independently qualifies</w:t>
      </w:r>
    </w:p>
    <w:p>
      <w:pPr>
        <w:keepNext/>
      </w:pPr>
      <w:r>
        <w:rPr>
          <w:b/>
        </w:rPr>
        <w:t xml:space="preserve">Q55. </w:t>
      </w:r>
      <w:r>
        <w:rPr>
          <w:i/>
        </w:rPr>
        <w:t xml:space="preserve">[High-Difficulty] </w:t>
      </w:r>
      <w:r>
        <w:t>A 24-week infant born in the US is 4 weeks old (28 weeks PMA). Under the AAP 2018 initial examination table, which statement is correct?</w:t>
      </w:r>
    </w:p>
    <w:p>
      <w:pPr>
        <w:spacing w:after="40"/>
        <w:ind w:left="259"/>
      </w:pPr>
      <w:r>
        <w:t>A. Wait until 40 weeks PMA</w:t>
      </w:r>
    </w:p>
    <w:p>
      <w:pPr>
        <w:spacing w:after="40"/>
        <w:ind w:left="259"/>
      </w:pPr>
      <w:r>
        <w:t>B. The first routine exam is scheduled at about 31 weeks PMA (7 weeks PNA)</w:t>
      </w:r>
    </w:p>
    <w:p>
      <w:pPr>
        <w:spacing w:after="40"/>
        <w:ind w:left="259"/>
      </w:pPr>
      <w:r>
        <w:t>C. Use the Indian 2–3-week rule as if it were AAP</w:t>
      </w:r>
    </w:p>
    <w:p>
      <w:pPr>
        <w:spacing w:after="40"/>
        <w:ind w:left="259"/>
      </w:pPr>
      <w:r>
        <w:t>D. Screen immediately at 28 weeks PMA as a universal rule</w:t>
      </w:r>
    </w:p>
    <w:p>
      <w:pPr>
        <w:keepNext/>
      </w:pPr>
      <w:r>
        <w:rPr>
          <w:b/>
        </w:rPr>
        <w:t>Q56. [High-Difficulty] A 27-week infant has zone I stage 3 ROP without plus, clear media and persistent avascular posterior retina. One clinician wants to wait for plus; another proposes immediate treatment and asks whether laser or anti-VEGF should be considered. Which response is best?</w:t>
      </w:r>
      <w:r>
        <w:rPr>
          <w:i/>
        </w:rPr>
      </w:r>
      <w:r/>
    </w:p>
    <w:p>
      <w:pPr>
        <w:spacing w:after="40"/>
        <w:ind w:left="259"/>
      </w:pPr>
      <w:r>
        <w:t>A. Observation is required because treatment criteria in zone I always require plus disease</w:t>
      </w:r>
    </w:p>
    <w:p>
      <w:pPr>
        <w:spacing w:after="40"/>
        <w:ind w:left="259"/>
      </w:pPr>
      <w:r>
        <w:t>B. Laser is prohibited in zone I, so no treatment can be offered until retinal detachment develops</w:t>
      </w:r>
    </w:p>
    <w:p>
      <w:pPr>
        <w:spacing w:after="40"/>
        <w:ind w:left="259"/>
      </w:pPr>
      <w:r>
        <w:t>C. This already meets Type 1 criteria without plus; treatment should not wait, while modality is individualized by posterior location, anatomy and specialist protocol</w:t>
      </w:r>
    </w:p>
    <w:p>
      <w:pPr>
        <w:spacing w:after="40"/>
        <w:ind w:left="259"/>
      </w:pPr>
      <w:r>
        <w:t>D. The lesion is Type 2 unless stage 4 detachment appears</w:t>
      </w:r>
    </w:p>
    <w:p>
      <w:pPr>
        <w:keepNext/>
      </w:pPr>
      <w:r>
        <w:rPr>
          <w:b/>
        </w:rPr>
        <w:t>Q57. [High-Difficulty] A 26-week infant has zone II stage 2 ROP with unequivocal plus, no extraretinal tufts, and a good peripheral view. Which interpretation best integrates threshold and treatment planning?</w:t>
      </w:r>
      <w:r>
        <w:rPr>
          <w:i/>
        </w:rPr>
      </w:r>
      <w:r/>
    </w:p>
    <w:p>
      <w:pPr>
        <w:spacing w:after="40"/>
        <w:ind w:left="259"/>
      </w:pPr>
      <w:r>
        <w:t>A. This is Type 1 ROP despite absence of stage 3; prompt treatment assessment is indicated, with laser often favored when zone II avascular retina is accessible</w:t>
      </w:r>
    </w:p>
    <w:p>
      <w:pPr>
        <w:spacing w:after="40"/>
        <w:ind w:left="259"/>
      </w:pPr>
      <w:r>
        <w:t>B. It remains Type 2 until stage 3 neovascularisation appears</w:t>
      </w:r>
    </w:p>
    <w:p>
      <w:pPr>
        <w:spacing w:after="40"/>
        <w:ind w:left="259"/>
      </w:pPr>
      <w:r>
        <w:t>C. Plus disease automatically converts the retinal stage to stage 3</w:t>
      </w:r>
    </w:p>
    <w:p>
      <w:pPr>
        <w:spacing w:after="40"/>
        <w:ind w:left="259"/>
      </w:pPr>
      <w:r>
        <w:t>D. Anti-VEGF is mandatory because any plus disease makes laser ineffective</w:t>
      </w:r>
    </w:p>
    <w:p>
      <w:pPr>
        <w:keepNext/>
      </w:pPr>
      <w:r>
        <w:rPr>
          <w:b/>
        </w:rPr>
        <w:t xml:space="preserve">Q58. </w:t>
      </w:r>
      <w:r>
        <w:rPr>
          <w:i/>
        </w:rPr>
        <w:t xml:space="preserve">[High-Difficulty] </w:t>
      </w:r>
      <w:r>
        <w:t>An extremely preterm infant has an initial US showing intraventricular clot, then a new echogenic wedge lateral to the ventricle. The report calls it “grade IV IVH.” What is the best correction?</w:t>
      </w:r>
    </w:p>
    <w:p>
      <w:pPr>
        <w:jc w:val="center"/>
      </w:pPr>
      <w:r>
        <w:drawing>
          <wp:inline xmlns:a="http://schemas.openxmlformats.org/drawingml/2006/main" xmlns:pic="http://schemas.openxmlformats.org/drawingml/2006/picture">
            <wp:extent cx="5212080" cy="5249552"/>
            <wp:docPr id="10" name="Picture 10"/>
            <wp:cNvGraphicFramePr>
              <a:graphicFrameLocks noChangeAspect="1"/>
            </wp:cNvGraphicFramePr>
            <a:graphic>
              <a:graphicData uri="http://schemas.openxmlformats.org/drawingml/2006/picture">
                <pic:pic>
                  <pic:nvPicPr>
                    <pic:cNvPr id="0" name="visual_C_ivh_ultrasound.png"/>
                    <pic:cNvPicPr/>
                  </pic:nvPicPr>
                  <pic:blipFill>
                    <a:blip r:embed="rId12"/>
                    <a:stretch>
                      <a:fillRect/>
                    </a:stretch>
                  </pic:blipFill>
                  <pic:spPr>
                    <a:xfrm>
                      <a:off x="0" y="0"/>
                      <a:ext cx="5212080" cy="5249552"/>
                    </a:xfrm>
                    <a:prstGeom prst="rect"/>
                  </pic:spPr>
                </pic:pic>
              </a:graphicData>
            </a:graphic>
          </wp:inline>
        </w:drawing>
      </w:r>
    </w:p>
    <w:p>
      <w:pPr>
        <w:jc w:val="center"/>
      </w:pPr>
      <w:r>
        <w:rPr>
          <w:i/>
          <w:sz w:val="16"/>
        </w:rPr>
        <w:t>Visual C — purpose-built educational schematic; not a patient image.</w:t>
      </w:r>
    </w:p>
    <w:p>
      <w:pPr>
        <w:spacing w:after="40"/>
        <w:ind w:left="259"/>
      </w:pPr>
      <w:r>
        <w:t>A. Call it cystic PVL immediately</w:t>
      </w:r>
    </w:p>
    <w:p>
      <w:pPr>
        <w:spacing w:after="40"/>
        <w:ind w:left="259"/>
      </w:pPr>
      <w:r>
        <w:t>B. Describe PVHI separately from the IVH grade</w:t>
      </w:r>
    </w:p>
    <w:p>
      <w:pPr>
        <w:spacing w:after="40"/>
        <w:ind w:left="259"/>
      </w:pPr>
      <w:r>
        <w:t>C. Downgrade to isolated grade I GMH</w:t>
      </w:r>
    </w:p>
    <w:p>
      <w:pPr>
        <w:spacing w:after="40"/>
        <w:ind w:left="259"/>
      </w:pPr>
      <w:r>
        <w:t>D. Call it normal periventricular flare</w:t>
      </w:r>
    </w:p>
    <w:p>
      <w:pPr>
        <w:keepNext/>
      </w:pPr>
      <w:r>
        <w:rPr>
          <w:b/>
        </w:rPr>
        <w:t xml:space="preserve">Q59. </w:t>
      </w:r>
      <w:r>
        <w:rPr>
          <w:i/>
        </w:rPr>
        <w:t xml:space="preserve">[High-Difficulty] </w:t>
      </w:r>
      <w:r>
        <w:t>A 25-week infant with IVH has VI above p97 and AHW 8 mm. The fontanelle is soft. Which interpretation best reflects ELVIS?</w:t>
      </w:r>
    </w:p>
    <w:p>
      <w:pPr>
        <w:spacing w:after="40"/>
        <w:ind w:left="259"/>
      </w:pPr>
      <w:r>
        <w:t>A. No action until AHW &gt;15 mm</w:t>
      </w:r>
    </w:p>
    <w:p>
      <w:pPr>
        <w:spacing w:after="40"/>
        <w:ind w:left="259"/>
      </w:pPr>
      <w:r>
        <w:t>B. Grade III IVH is impossible if the fontanelle is soft</w:t>
      </w:r>
    </w:p>
    <w:p>
      <w:pPr>
        <w:spacing w:after="40"/>
        <w:ind w:left="259"/>
      </w:pPr>
      <w:r>
        <w:t>C. Normal because the fontanelle is soft</w:t>
      </w:r>
    </w:p>
    <w:p>
      <w:pPr>
        <w:spacing w:after="40"/>
        <w:ind w:left="259"/>
      </w:pPr>
      <w:r>
        <w:t>D. The infant has crossed a studied low-threshold PHVD marker</w:t>
      </w:r>
    </w:p>
    <w:p>
      <w:pPr>
        <w:keepNext/>
      </w:pPr>
      <w:r>
        <w:rPr>
          <w:b/>
        </w:rPr>
        <w:t>Q60. [High-Difficulty] A 24-week infant with grade III IVH shows serial ventricular enlargement: VI rises from p97+1 mm to p97+5 mm over 72 hours, AHW is now 11 mm and TOD 31 mm. Head circumference and fontanelle remain normal. Which interpretation and next step best reflect ELVIS-era evidence?</w:t>
      </w:r>
      <w:r>
        <w:rPr>
          <w:i/>
        </w:rPr>
      </w:r>
      <w:r/>
    </w:p>
    <w:p>
      <w:pPr>
        <w:spacing w:after="40"/>
        <w:ind w:left="259"/>
      </w:pPr>
      <w:r>
        <w:t>A. Defer action because absence of head-growth acceleration excludes clinically important PHVD</w:t>
      </w:r>
    </w:p>
    <w:p>
      <w:pPr>
        <w:spacing w:after="40"/>
        <w:ind w:left="259"/>
      </w:pPr>
      <w:r>
        <w:t>B. Continue routine monthly ultrasound because ventricular measurements alone should never trigger escalation</w:t>
      </w:r>
    </w:p>
    <w:p>
      <w:pPr>
        <w:spacing w:after="40"/>
        <w:ind w:left="259"/>
      </w:pPr>
      <w:r>
        <w:t>C. High-threshold measurements and rapid trajectory mandate urgent neonatology-neurosurgery review for temporizing drainage planning; do not wait for pressure signs</w:t>
      </w:r>
    </w:p>
    <w:p>
      <w:pPr>
        <w:spacing w:after="40"/>
        <w:ind w:left="259"/>
      </w:pPr>
      <w:r>
        <w:t>D. Insert a permanent VP shunt immediately because any high-threshold crossing proves long-term shunt dependence</w:t>
      </w:r>
    </w:p>
    <w:p>
      <w:pPr>
        <w:keepNext/>
      </w:pPr>
      <w:r>
        <w:rPr>
          <w:b/>
        </w:rPr>
        <w:t xml:space="preserve">Q61. </w:t>
      </w:r>
      <w:r>
        <w:rPr>
          <w:i/>
        </w:rPr>
        <w:t xml:space="preserve">[High-Difficulty] </w:t>
      </w:r>
      <w:r>
        <w:t>A 26-week infant has day-5 HUS showing grade II IVH, day-14 HUS showing enlarged ventricles, and stable head circumference. Which is the key management change?</w:t>
      </w:r>
    </w:p>
    <w:p>
      <w:pPr>
        <w:spacing w:after="40"/>
        <w:ind w:left="259"/>
      </w:pPr>
      <w:r>
        <w:t>A. Move from routine IVH surveillance to PHVD-specific serial measurements</w:t>
      </w:r>
    </w:p>
    <w:p>
      <w:pPr>
        <w:spacing w:after="40"/>
        <w:ind w:left="259"/>
      </w:pPr>
      <w:r>
        <w:t>B. Stop scans because IVH grade is only II</w:t>
      </w:r>
    </w:p>
    <w:p>
      <w:pPr>
        <w:spacing w:after="40"/>
        <w:ind w:left="259"/>
      </w:pPr>
      <w:r>
        <w:t>C. Replace ultrasound with routine skull X-ray</w:t>
      </w:r>
    </w:p>
    <w:p>
      <w:pPr>
        <w:spacing w:after="40"/>
        <w:ind w:left="259"/>
      </w:pPr>
      <w:r>
        <w:t>D. Start retinal laser</w:t>
      </w:r>
    </w:p>
    <w:p>
      <w:pPr>
        <w:keepNext/>
      </w:pPr>
      <w:r>
        <w:rPr>
          <w:b/>
        </w:rPr>
        <w:t xml:space="preserve">Q62. </w:t>
      </w:r>
      <w:r>
        <w:rPr>
          <w:i/>
        </w:rPr>
        <w:t xml:space="preserve">[High-Difficulty] </w:t>
      </w:r>
      <w:r>
        <w:t>A 29-week infant has bilateral periventricular echogenicity on day 4, resolving by day 6, with normal follow-up. What interpretation is most cautious?</w:t>
      </w:r>
    </w:p>
    <w:p>
      <w:pPr>
        <w:spacing w:after="40"/>
        <w:ind w:left="259"/>
      </w:pPr>
      <w:r>
        <w:t>A. Definite grade IV IVH</w:t>
      </w:r>
    </w:p>
    <w:p>
      <w:pPr>
        <w:spacing w:after="40"/>
        <w:ind w:left="259"/>
      </w:pPr>
      <w:r>
        <w:t>B. Transient periventricular flare rather than established cystic PVL</w:t>
      </w:r>
    </w:p>
    <w:p>
      <w:pPr>
        <w:spacing w:after="40"/>
        <w:ind w:left="259"/>
      </w:pPr>
      <w:r>
        <w:t>C. Definite cystic PVL</w:t>
      </w:r>
    </w:p>
    <w:p>
      <w:pPr>
        <w:spacing w:after="40"/>
        <w:ind w:left="259"/>
      </w:pPr>
      <w:r>
        <w:t>D. MRI-proven noncystic WMI</w:t>
      </w:r>
    </w:p>
    <w:p>
      <w:pPr>
        <w:keepNext/>
      </w:pPr>
      <w:r>
        <w:rPr>
          <w:b/>
        </w:rPr>
        <w:t xml:space="preserve">Q63. </w:t>
      </w:r>
      <w:r>
        <w:rPr>
          <w:b/>
        </w:rPr>
        <w:t xml:space="preserve">EXTRA NOTEBOOK RETEST — NOT PART OF THE BASE 75. </w:t>
      </w:r>
      <w:r>
        <w:t>A term neonate develops bilirubin 22 mg/dL at 60 h, predominantly unconjugated. DAT is negative, hemoglobin only mildly reduced, and there is a family history of neonatal jaundice. Which mechanism deserves specific testing?</w:t>
      </w:r>
    </w:p>
    <w:p>
      <w:pPr>
        <w:spacing w:after="40"/>
        <w:ind w:left="259"/>
      </w:pPr>
      <w:r>
        <w:t>A. Physiologic jaundice requiring no evaluation</w:t>
      </w:r>
    </w:p>
    <w:p>
      <w:pPr>
        <w:spacing w:after="40"/>
        <w:ind w:left="259"/>
      </w:pPr>
      <w:r>
        <w:t>B. ABO immune hemolysis confirmed by DAT</w:t>
      </w:r>
    </w:p>
    <w:p>
      <w:pPr>
        <w:spacing w:after="40"/>
        <w:ind w:left="259"/>
      </w:pPr>
      <w:r>
        <w:t>C. Biliary atresia</w:t>
      </w:r>
    </w:p>
    <w:p>
      <w:pPr>
        <w:spacing w:after="40"/>
        <w:ind w:left="259"/>
      </w:pPr>
      <w:r>
        <w:t>D. G6PD deficiency-related nonimmune hemolysis</w:t>
      </w:r>
    </w:p>
    <w:p>
      <w:pPr>
        <w:keepNext/>
      </w:pPr>
      <w:r>
        <w:rPr>
          <w:b/>
        </w:rPr>
        <w:t xml:space="preserve">Q64. </w:t>
      </w:r>
      <w:r>
        <w:rPr>
          <w:i/>
        </w:rPr>
        <w:t xml:space="preserve">[High-Difficulty] </w:t>
      </w:r>
      <w:r>
        <w:t>A 27-week infant has normal day-5 HUS but develops NEC at day 18. Which imaging approach follows CPS reasoning?</w:t>
      </w:r>
    </w:p>
    <w:p>
      <w:pPr>
        <w:spacing w:after="40"/>
        <w:ind w:left="259"/>
      </w:pPr>
      <w:r>
        <w:t>A. Cancel the 4–6-week scan because day 5 was normal</w:t>
      </w:r>
    </w:p>
    <w:p>
      <w:pPr>
        <w:spacing w:after="40"/>
        <w:ind w:left="259"/>
      </w:pPr>
      <w:r>
        <w:t>B. No imaging is useful after NEC</w:t>
      </w:r>
    </w:p>
    <w:p>
      <w:pPr>
        <w:spacing w:after="40"/>
        <w:ind w:left="259"/>
      </w:pPr>
      <w:r>
        <w:t>C. Consider additional HUS after the acute illness and keep the 4–6-week scan</w:t>
      </w:r>
    </w:p>
    <w:p>
      <w:pPr>
        <w:spacing w:after="40"/>
        <w:ind w:left="259"/>
      </w:pPr>
      <w:r>
        <w:t>D. Only obtain MRI if the infant is clinically unstable</w:t>
      </w:r>
    </w:p>
    <w:p>
      <w:pPr>
        <w:keepNext/>
      </w:pPr>
      <w:r>
        <w:rPr>
          <w:b/>
        </w:rPr>
        <w:t xml:space="preserve">Q65. </w:t>
      </w:r>
      <w:r>
        <w:rPr>
          <w:i/>
        </w:rPr>
        <w:t xml:space="preserve">[High-Difficulty] </w:t>
      </w:r>
      <w:r>
        <w:t>A 25-week infant at term-equivalent age has abnormal tone but normal serial cranial US. Which counseling statement is best?</w:t>
      </w:r>
    </w:p>
    <w:p>
      <w:pPr>
        <w:spacing w:after="40"/>
        <w:ind w:left="259"/>
      </w:pPr>
      <w:r>
        <w:t>A. All abnormal tone proves spastic CP</w:t>
      </w:r>
    </w:p>
    <w:p>
      <w:pPr>
        <w:spacing w:after="40"/>
        <w:ind w:left="259"/>
      </w:pPr>
      <w:r>
        <w:t>B. Normal US reduces some risks but does not exclude noncystic WMI or later NDI</w:t>
      </w:r>
    </w:p>
    <w:p>
      <w:pPr>
        <w:spacing w:after="40"/>
        <w:ind w:left="259"/>
      </w:pPr>
      <w:r>
        <w:t>C. MRI is forbidden if ultrasound is normal</w:t>
      </w:r>
    </w:p>
    <w:p>
      <w:pPr>
        <w:spacing w:after="40"/>
        <w:ind w:left="259"/>
      </w:pPr>
      <w:r>
        <w:t>D. Normal US guarantees normal cognition</w:t>
      </w:r>
    </w:p>
    <w:p>
      <w:pPr>
        <w:keepNext/>
      </w:pPr>
      <w:r>
        <w:rPr>
          <w:b/>
        </w:rPr>
        <w:t xml:space="preserve">Q66. </w:t>
      </w:r>
      <w:r>
        <w:rPr>
          <w:i/>
        </w:rPr>
        <w:t xml:space="preserve">[High-Difficulty] </w:t>
      </w:r>
      <w:r>
        <w:t>A 26-week infant with cystic PVL develops asymmetric lower-limb spasticity at 12 months corrected age. Which finding most warrants action?</w:t>
      </w:r>
    </w:p>
    <w:p>
      <w:pPr>
        <w:spacing w:after="40"/>
        <w:ind w:left="259"/>
      </w:pPr>
      <w:r>
        <w:t>A. The absence of neonatal seizures</w:t>
      </w:r>
    </w:p>
    <w:p>
      <w:pPr>
        <w:spacing w:after="40"/>
        <w:ind w:left="259"/>
      </w:pPr>
      <w:r>
        <w:t>B. A previously treated ROP lesion</w:t>
      </w:r>
    </w:p>
    <w:p>
      <w:pPr>
        <w:spacing w:after="40"/>
        <w:ind w:left="259"/>
      </w:pPr>
      <w:r>
        <w:t>C. A normal newborn hearing screen</w:t>
      </w:r>
    </w:p>
    <w:p>
      <w:pPr>
        <w:spacing w:after="40"/>
        <w:ind w:left="259"/>
      </w:pPr>
      <w:r>
        <w:t>D. Persistent abnormal tone and delayed gross motor milestones</w:t>
      </w:r>
    </w:p>
    <w:p>
      <w:pPr>
        <w:keepNext/>
      </w:pPr>
      <w:r>
        <w:rPr>
          <w:b/>
        </w:rPr>
        <w:t xml:space="preserve">Q67. </w:t>
      </w:r>
      <w:r>
        <w:rPr>
          <w:i/>
        </w:rPr>
        <w:t xml:space="preserve">[High-Difficulty] </w:t>
      </w:r>
      <w:r>
        <w:t>A 27-week infant is 7 months chronological age and 4 months corrected age. A milestone screen shows skills typical of 4 months. How should this be interpreted?</w:t>
      </w:r>
    </w:p>
    <w:p>
      <w:pPr>
        <w:spacing w:after="40"/>
        <w:ind w:left="259"/>
      </w:pPr>
      <w:r>
        <w:t>A. Development is consistent with corrected age; continue risk-based follow-up</w:t>
      </w:r>
    </w:p>
    <w:p>
      <w:pPr>
        <w:spacing w:after="40"/>
        <w:ind w:left="259"/>
      </w:pPr>
      <w:r>
        <w:t>B. Definite 3-month developmental delay</w:t>
      </w:r>
    </w:p>
    <w:p>
      <w:pPr>
        <w:spacing w:after="40"/>
        <w:ind w:left="259"/>
      </w:pPr>
      <w:r>
        <w:t>C. No need for future follow-up</w:t>
      </w:r>
    </w:p>
    <w:p>
      <w:pPr>
        <w:spacing w:after="40"/>
        <w:ind w:left="259"/>
      </w:pPr>
      <w:r>
        <w:t>D. Use PMA of 7 months as corrected age</w:t>
      </w:r>
    </w:p>
    <w:p>
      <w:pPr>
        <w:keepNext/>
      </w:pPr>
      <w:r>
        <w:rPr>
          <w:b/>
        </w:rPr>
        <w:t xml:space="preserve">Q68. </w:t>
      </w:r>
      <w:r>
        <w:rPr>
          <w:i/>
        </w:rPr>
        <w:t xml:space="preserve">[High-Difficulty] </w:t>
      </w:r>
      <w:r>
        <w:t>A 25-week infant with severe IVH had a normal hearing screen at discharge. At 2 years corrected age, language scores fall and caregivers report inconsistent response to sound. What is most appropriate?</w:t>
      </w:r>
    </w:p>
    <w:p>
      <w:pPr>
        <w:spacing w:after="40"/>
        <w:ind w:left="259"/>
      </w:pPr>
      <w:r>
        <w:t>A. Treat as isolated autism without hearing assessment</w:t>
      </w:r>
    </w:p>
    <w:p>
      <w:pPr>
        <w:spacing w:after="40"/>
        <w:ind w:left="259"/>
      </w:pPr>
      <w:r>
        <w:t>B. Wait until age 5 years</w:t>
      </w:r>
    </w:p>
    <w:p>
      <w:pPr>
        <w:spacing w:after="40"/>
        <w:ind w:left="259"/>
      </w:pPr>
      <w:r>
        <w:t>C. Repeat formal audiology and comprehensive developmental assessment</w:t>
      </w:r>
    </w:p>
    <w:p>
      <w:pPr>
        <w:spacing w:after="40"/>
        <w:ind w:left="259"/>
      </w:pPr>
      <w:r>
        <w:t>D. Rely on the newborn pass result</w:t>
      </w:r>
    </w:p>
    <w:p>
      <w:pPr>
        <w:keepNext/>
      </w:pPr>
      <w:r>
        <w:rPr>
          <w:b/>
        </w:rPr>
        <w:t xml:space="preserve">Q69. </w:t>
      </w:r>
      <w:r>
        <w:rPr>
          <w:i/>
        </w:rPr>
        <w:t xml:space="preserve">[High-Difficulty] </w:t>
      </w:r>
      <w:r>
        <w:t>A 28-week infant with severe ROP treated by laser is being discharged. Which surveillance domain remains necessary even if the retina regresses?</w:t>
      </w:r>
    </w:p>
    <w:p>
      <w:pPr>
        <w:spacing w:after="40"/>
        <w:ind w:left="259"/>
      </w:pPr>
      <w:r>
        <w:t>A. No eye follow-up after laser scars appear</w:t>
      </w:r>
    </w:p>
    <w:p>
      <w:pPr>
        <w:spacing w:after="40"/>
        <w:ind w:left="259"/>
      </w:pPr>
      <w:r>
        <w:t>B. Long-term visual acuity, refractive error and strabismus follow-up</w:t>
      </w:r>
    </w:p>
    <w:p>
      <w:pPr>
        <w:spacing w:after="40"/>
        <w:ind w:left="259"/>
      </w:pPr>
      <w:r>
        <w:t>C. Only monitoring for neonatal hypoglycemia</w:t>
      </w:r>
    </w:p>
    <w:p>
      <w:pPr>
        <w:spacing w:after="40"/>
        <w:ind w:left="259"/>
      </w:pPr>
      <w:r>
        <w:t>D. Hearing assessment alone</w:t>
      </w:r>
    </w:p>
    <w:p>
      <w:pPr>
        <w:keepNext/>
      </w:pPr>
      <w:r>
        <w:rPr>
          <w:b/>
        </w:rPr>
        <w:t xml:space="preserve">Q70. </w:t>
      </w:r>
      <w:r>
        <w:rPr>
          <w:i/>
        </w:rPr>
        <w:t xml:space="preserve">[High-Difficulty] </w:t>
      </w:r>
      <w:r>
        <w:t>A 24-week infant has grade III IVH and progressive PHVD. Parents ask whether a ventricular shunt is always inevitable. Best response?</w:t>
      </w:r>
    </w:p>
    <w:p>
      <w:pPr>
        <w:spacing w:after="40"/>
        <w:ind w:left="259"/>
      </w:pPr>
      <w:r>
        <w:t>A. A soft fontanelle proves no hydrocephalus</w:t>
      </w:r>
    </w:p>
    <w:p>
      <w:pPr>
        <w:spacing w:after="40"/>
        <w:ind w:left="259"/>
      </w:pPr>
      <w:r>
        <w:t>B. MRI alone determines shunt placement</w:t>
      </w:r>
    </w:p>
    <w:p>
      <w:pPr>
        <w:spacing w:after="40"/>
        <w:ind w:left="259"/>
      </w:pPr>
      <w:r>
        <w:t>C. Not always; early serial measurement and staged CSF diversion may avoid permanent shunting in some infants</w:t>
      </w:r>
    </w:p>
    <w:p>
      <w:pPr>
        <w:spacing w:after="40"/>
        <w:ind w:left="259"/>
      </w:pPr>
      <w:r>
        <w:t>D. Every grade III IVH requires a VP shunt</w:t>
      </w:r>
    </w:p>
    <w:p>
      <w:pPr>
        <w:keepNext/>
      </w:pPr>
      <w:r>
        <w:rPr>
          <w:b/>
        </w:rPr>
        <w:t xml:space="preserve">Q71. </w:t>
      </w:r>
      <w:r>
        <w:rPr>
          <w:i/>
        </w:rPr>
        <w:t xml:space="preserve">[Integrated/Rank-Differentiating] </w:t>
      </w:r>
      <w:r>
        <w:t>A 25-week, 800-g infant is 3 weeks old in India. Retinal exam shows zone I stage 2 with plus, and day-5 US showed grade II IVH. What are the correct parallel priorities?</w:t>
      </w:r>
    </w:p>
    <w:p>
      <w:pPr>
        <w:spacing w:after="40"/>
        <w:ind w:left="259"/>
      </w:pPr>
      <w:r>
        <w:t>A. Urgent Type 1 ROP treatment assessment plus scheduled IVH/PHVD surveillance</w:t>
      </w:r>
    </w:p>
    <w:p>
      <w:pPr>
        <w:spacing w:after="40"/>
        <w:ind w:left="259"/>
      </w:pPr>
      <w:r>
        <w:t>B. Treat the IVH with retinal laser</w:t>
      </w:r>
    </w:p>
    <w:p>
      <w:pPr>
        <w:spacing w:after="40"/>
        <w:ind w:left="259"/>
      </w:pPr>
      <w:r>
        <w:t>C. Delay all follow-up until term-equivalent age</w:t>
      </w:r>
    </w:p>
    <w:p>
      <w:pPr>
        <w:spacing w:after="40"/>
        <w:ind w:left="259"/>
      </w:pPr>
      <w:r>
        <w:t>D. Observe ROP for a month and ignore the IVH</w:t>
      </w:r>
    </w:p>
    <w:p>
      <w:pPr>
        <w:keepNext/>
      </w:pPr>
      <w:r>
        <w:rPr>
          <w:b/>
        </w:rPr>
        <w:t xml:space="preserve">Q72. </w:t>
      </w:r>
      <w:r>
        <w:rPr>
          <w:i/>
        </w:rPr>
        <w:t xml:space="preserve">[Integrated/Rank-Differentiating] </w:t>
      </w:r>
      <w:r>
        <w:t>A 27-week infant at 35 weeks PMA has zone II stage 3 no plus, progressive VI &gt;p97 and AHW 8 mm after IVH. Which plan is best?</w:t>
      </w:r>
    </w:p>
    <w:p>
      <w:pPr>
        <w:spacing w:after="40"/>
        <w:ind w:left="259"/>
      </w:pPr>
      <w:r>
        <w:t>A. Immediate retinal laser and no cranial follow-up</w:t>
      </w:r>
    </w:p>
    <w:p>
      <w:pPr>
        <w:spacing w:after="40"/>
        <w:ind w:left="259"/>
      </w:pPr>
      <w:r>
        <w:t>B. Ignore ventricular measures until bulging fontanelle</w:t>
      </w:r>
    </w:p>
    <w:p>
      <w:pPr>
        <w:spacing w:after="40"/>
        <w:ind w:left="259"/>
      </w:pPr>
      <w:r>
        <w:t>C. Stop ROP review because brain injury is more important</w:t>
      </w:r>
    </w:p>
    <w:p>
      <w:pPr>
        <w:spacing w:after="40"/>
        <w:ind w:left="259"/>
      </w:pPr>
      <w:r>
        <w:t>D. Weekly-or-closer retinal surveillance and PHVD escalation under a low-threshold protocol</w:t>
      </w:r>
    </w:p>
    <w:p>
      <w:pPr>
        <w:keepNext/>
      </w:pPr>
      <w:r>
        <w:rPr>
          <w:b/>
        </w:rPr>
        <w:t xml:space="preserve">Q73. </w:t>
      </w:r>
      <w:r>
        <w:rPr>
          <w:i/>
        </w:rPr>
        <w:t xml:space="preserve">[Integrated/Rank-Differentiating] </w:t>
      </w:r>
      <w:r>
        <w:t>A 24-week infant in the US is 6 weeks old, 30 weeks PMA; the unit plans the first ROP exam at 31 weeks PMA. A second infant born at 27 weeks in India is 2 weeks old. Which statement is best?</w:t>
      </w:r>
    </w:p>
    <w:p>
      <w:pPr>
        <w:spacing w:after="40"/>
        <w:ind w:left="259"/>
      </w:pPr>
      <w:r>
        <w:t>A. The Indian infant should wait until 31 weeks PMA regardless of local guidance</w:t>
      </w:r>
    </w:p>
    <w:p>
      <w:pPr>
        <w:spacing w:after="40"/>
        <w:ind w:left="259"/>
      </w:pPr>
      <w:r>
        <w:t>B. The US and India must use identical first-screen dates</w:t>
      </w:r>
    </w:p>
    <w:p>
      <w:pPr>
        <w:spacing w:after="40"/>
        <w:ind w:left="259"/>
      </w:pPr>
      <w:r>
        <w:t>C. Both schedules may be appropriate under their separately named national frameworks</w:t>
      </w:r>
    </w:p>
    <w:p>
      <w:pPr>
        <w:spacing w:after="40"/>
        <w:ind w:left="259"/>
      </w:pPr>
      <w:r>
        <w:t>D. Neither infant needs screening without oxygen exposure</w:t>
      </w:r>
    </w:p>
    <w:p>
      <w:pPr>
        <w:keepNext/>
      </w:pPr>
      <w:r>
        <w:rPr>
          <w:b/>
        </w:rPr>
        <w:t xml:space="preserve">Q74. </w:t>
      </w:r>
      <w:r>
        <w:rPr>
          <w:i/>
        </w:rPr>
        <w:t xml:space="preserve">[Integrated/Rank-Differentiating] </w:t>
      </w:r>
      <w:r>
        <w:t>A 26-week infant had normal day-5 HUS, then severe NEC and sepsis at day 17. At day 35, US shows bilateral periventricular cysts and motor asymmetry. Best synthesis?</w:t>
      </w:r>
    </w:p>
    <w:p>
      <w:pPr>
        <w:spacing w:after="40"/>
        <w:ind w:left="259"/>
      </w:pPr>
      <w:r>
        <w:t>A. Normal maturation with no follow-up needed</w:t>
      </w:r>
    </w:p>
    <w:p>
      <w:pPr>
        <w:spacing w:after="40"/>
        <w:ind w:left="259"/>
      </w:pPr>
      <w:r>
        <w:t>B. Delayed cystic WMI/PVL after critical illness; initiate high-risk neurodevelopmental pathway</w:t>
      </w:r>
    </w:p>
    <w:p>
      <w:pPr>
        <w:spacing w:after="40"/>
        <w:ind w:left="259"/>
      </w:pPr>
      <w:r>
        <w:t>C. Acute grade I GMH only</w:t>
      </w:r>
    </w:p>
    <w:p>
      <w:pPr>
        <w:spacing w:after="40"/>
        <w:ind w:left="259"/>
      </w:pPr>
      <w:r>
        <w:t>D. Retinal plus disease explains motor findings</w:t>
      </w:r>
    </w:p>
    <w:p>
      <w:pPr>
        <w:keepNext/>
      </w:pPr>
      <w:r>
        <w:rPr>
          <w:b/>
        </w:rPr>
        <w:t xml:space="preserve">Q75. </w:t>
      </w:r>
      <w:r>
        <w:rPr>
          <w:i/>
        </w:rPr>
        <w:t xml:space="preserve">[Integrated/Rank-Differentiating] </w:t>
      </w:r>
      <w:r>
        <w:t>A 28-week infant had zone I stage 3 without plus treated with anti-VEGF and grade III IVH with PHVD. At 48 weeks PMA, the retina is quiet and the fontanelle is soft. What is the safest plan?</w:t>
      </w:r>
    </w:p>
    <w:p>
      <w:pPr>
        <w:spacing w:after="40"/>
        <w:ind w:left="259"/>
      </w:pPr>
      <w:r>
        <w:t>A. Continue long-term retinal surveillance and ventricular/neurodevelopmental follow-up</w:t>
      </w:r>
    </w:p>
    <w:p>
      <w:pPr>
        <w:spacing w:after="40"/>
        <w:ind w:left="259"/>
      </w:pPr>
      <w:r>
        <w:t>B. Only measure head circumference and ignore neurodevelopment</w:t>
      </w:r>
    </w:p>
    <w:p>
      <w:pPr>
        <w:spacing w:after="40"/>
        <w:ind w:left="259"/>
      </w:pPr>
      <w:r>
        <w:t>C. Stop all follow-up because both examinations are reassuring</w:t>
      </w:r>
    </w:p>
    <w:p>
      <w:pPr>
        <w:spacing w:after="40"/>
        <w:ind w:left="259"/>
      </w:pPr>
      <w:r>
        <w:t>D. Only review retina if the child squints</w:t>
      </w:r>
    </w:p>
    <w:p>
      <w:pPr>
        <w:keepNext/>
      </w:pPr>
      <w:r>
        <w:rPr>
          <w:b/>
        </w:rPr>
        <w:t xml:space="preserve">Q76. </w:t>
      </w:r>
      <w:r>
        <w:rPr>
          <w:i/>
        </w:rPr>
        <w:t xml:space="preserve">[Integrated/Rank-Differentiating] </w:t>
      </w:r>
      <w:r>
        <w:t>A 25-week infant with IVH has US: VI p97+2 mm, AHW 7 mm, TOD 26 mm; clinically stable. Under an ELVIS low-threshold approach, what is the most defensible interpretation?</w:t>
      </w:r>
    </w:p>
    <w:p>
      <w:pPr>
        <w:spacing w:after="40"/>
        <w:ind w:left="259"/>
      </w:pPr>
      <w:r>
        <w:t>A. Normal scan because the infant is asymptomatic</w:t>
      </w:r>
    </w:p>
    <w:p>
      <w:pPr>
        <w:spacing w:after="40"/>
        <w:ind w:left="259"/>
      </w:pPr>
      <w:r>
        <w:t>B. High-threshold criteria definitely met</w:t>
      </w:r>
    </w:p>
    <w:p>
      <w:pPr>
        <w:spacing w:after="40"/>
        <w:ind w:left="259"/>
      </w:pPr>
      <w:r>
        <w:t>C. No follow-up until term-equivalent MRI</w:t>
      </w:r>
    </w:p>
    <w:p>
      <w:pPr>
        <w:spacing w:after="40"/>
        <w:ind w:left="259"/>
      </w:pPr>
      <w:r>
        <w:t>D. Low-threshold PHVD criteria are exceeded; intensify monitoring and discuss intervention</w:t>
      </w:r>
    </w:p>
    <w:p>
      <w:pPr>
        <w:keepNext/>
      </w:pPr>
      <w:r>
        <w:rPr>
          <w:b/>
        </w:rPr>
        <w:t xml:space="preserve">Q77. </w:t>
      </w:r>
      <w:r>
        <w:rPr>
          <w:i/>
        </w:rPr>
        <w:t xml:space="preserve">[Integrated/Rank-Differentiating] </w:t>
      </w:r>
      <w:r>
        <w:t>A 27-week infant at 40 weeks PMA has no cysts on HUS but diffuse MRI white-matter signal changes and poor spontaneous general movements. Which statement best guides counseling?</w:t>
      </w:r>
    </w:p>
    <w:p>
      <w:pPr>
        <w:spacing w:after="40"/>
        <w:ind w:left="259"/>
      </w:pPr>
      <w:r>
        <w:t>A. Risk of NDI is increased, but prognosis requires serial functional assessment and early intervention</w:t>
      </w:r>
    </w:p>
    <w:p>
      <w:pPr>
        <w:spacing w:after="40"/>
        <w:ind w:left="259"/>
      </w:pPr>
      <w:r>
        <w:t>B. MRI abnormalities prove severe CP in every infant</w:t>
      </w:r>
    </w:p>
    <w:p>
      <w:pPr>
        <w:spacing w:after="40"/>
        <w:ind w:left="259"/>
      </w:pPr>
      <w:r>
        <w:t>C. Therapy should wait for Bayley testing at age 2</w:t>
      </w:r>
    </w:p>
    <w:p>
      <w:pPr>
        <w:spacing w:after="40"/>
        <w:ind w:left="259"/>
      </w:pPr>
      <w:r>
        <w:t>D. Normal US excludes neurological injury</w:t>
      </w:r>
    </w:p>
    <w:p>
      <w:pPr>
        <w:keepNext/>
      </w:pPr>
      <w:r>
        <w:rPr>
          <w:b/>
        </w:rPr>
        <w:t xml:space="preserve">Q78. </w:t>
      </w:r>
      <w:r>
        <w:rPr>
          <w:i/>
        </w:rPr>
        <w:t xml:space="preserve">[Integrated/Rank-Differentiating] </w:t>
      </w:r>
      <w:r>
        <w:t>A 29-week infant is discharged at 36 weeks PMA with zone II stage 2 without plus and a history of grade II IVH. Which discharge summary is safest?</w:t>
      </w:r>
    </w:p>
    <w:p>
      <w:pPr>
        <w:spacing w:after="40"/>
        <w:ind w:left="259"/>
      </w:pPr>
      <w:r>
        <w:t>A. “Follow up if symptoms occur” without appointments</w:t>
      </w:r>
    </w:p>
    <w:p>
      <w:pPr>
        <w:spacing w:after="40"/>
        <w:ind w:left="259"/>
      </w:pPr>
      <w:r>
        <w:t>B. Dated ophthalmic review, planned cranial follow-up if indicated, corrected-age developmental pathway and sensory surveillance</w:t>
      </w:r>
    </w:p>
    <w:p>
      <w:pPr>
        <w:spacing w:after="40"/>
        <w:ind w:left="259"/>
      </w:pPr>
      <w:r>
        <w:t>C. “No development review” because IVH was not grade III</w:t>
      </w:r>
    </w:p>
    <w:p>
      <w:pPr>
        <w:spacing w:after="40"/>
        <w:ind w:left="259"/>
      </w:pPr>
      <w:r>
        <w:t>D. “No further eye review” because plus is absent</w:t>
      </w:r>
    </w:p>
    <w:p>
      <w:pPr>
        <w:pStyle w:val="Heading1"/>
      </w:pPr>
      <w:r>
        <w:t>SECTION C — ANSWER KEY &amp; DETAILED OPTION-WISE EXPLANATIONS</w:t>
      </w:r>
    </w:p>
    <w:p>
      <w:r>
        <w:t>Every item is keyed to the identically numbered Section B question. Extra notebook retests remain outside the base 75 score.</w:t>
      </w:r>
    </w:p>
    <w:p>
      <w:pPr>
        <w:pStyle w:val="Heading2"/>
      </w:pPr>
      <w:r>
        <w:t>Q1. Answer D — Basic/Recall</w:t>
      </w:r>
    </w:p>
    <w:p>
      <w:r>
        <w:rPr>
          <w:b/>
        </w:rPr>
        <w:t xml:space="preserve">Core reasoning: </w:t>
      </w:r>
      <w:r>
        <w:t>ICROP3 stage 1 is a flat demarcation line between vascular and avascular retina.</w:t>
      </w:r>
    </w:p>
    <w:p>
      <w:r>
        <w:rPr>
          <w:b/>
        </w:rPr>
        <w:t xml:space="preserve">A. </w:t>
      </w:r>
      <w:r>
        <w:t>Extraretinal fibrovascular proliferation — Extraretinal proliferation defines stage 3.</w:t>
      </w:r>
    </w:p>
    <w:p>
      <w:r>
        <w:rPr>
          <w:b/>
        </w:rPr>
        <w:t xml:space="preserve">B. </w:t>
      </w:r>
      <w:r>
        <w:t>Partial retinal detachment — A partial detachment defines stage 4.</w:t>
      </w:r>
    </w:p>
    <w:p>
      <w:r>
        <w:rPr>
          <w:b/>
        </w:rPr>
        <w:t xml:space="preserve">C. </w:t>
      </w:r>
      <w:r>
        <w:t>An elevated ridge — An elevated ridge defines stage 2, not stage 1.</w:t>
      </w:r>
    </w:p>
    <w:p>
      <w:r>
        <w:rPr>
          <w:b/>
        </w:rPr>
        <w:t xml:space="preserve">D. </w:t>
      </w:r>
      <w:r>
        <w:t>A demarcation line at the vascular–avascular junction — A thin line without the elevated tissue of a ridge.</w:t>
      </w:r>
    </w:p>
    <w:p>
      <w:r>
        <w:rPr>
          <w:b/>
        </w:rPr>
        <w:t xml:space="preserve">Closest-distractor discriminator: </w:t>
      </w:r>
      <w:r>
        <w:t>Line vs ridge is the closest adjacent-stage discriminator.</w:t>
      </w:r>
    </w:p>
    <w:p>
      <w:r>
        <w:rPr>
          <w:b/>
        </w:rPr>
        <w:t xml:space="preserve">EXAM PEARL: </w:t>
      </w:r>
      <w:r>
        <w:t>Stage 1 line; stage 2 ridge; stage 3 extraretinal neovascular tissue.</w:t>
      </w:r>
    </w:p>
    <w:p>
      <w:r>
        <w:rPr>
          <w:b/>
        </w:rPr>
        <w:t xml:space="preserve">WHY THIS QUESTION MATTERS: </w:t>
      </w:r>
      <w:r>
        <w:t>Avoids upstaging a line to stage 2.</w:t>
      </w:r>
    </w:p>
    <w:p>
      <w:pPr>
        <w:pStyle w:val="Heading2"/>
      </w:pPr>
      <w:r>
        <w:t>Q2. Answer B — Basic/Recall</w:t>
      </w:r>
    </w:p>
    <w:p>
      <w:r>
        <w:rPr>
          <w:b/>
        </w:rPr>
        <w:t xml:space="preserve">Core reasoning: </w:t>
      </w:r>
      <w:r>
        <w:t>Stage 3 describes extraretinal fibrovascular proliferation, including flat neovascularization in ICROP3.</w:t>
      </w:r>
    </w:p>
    <w:p>
      <w:r>
        <w:rPr>
          <w:b/>
        </w:rPr>
        <w:t xml:space="preserve">A. </w:t>
      </w:r>
      <w:r>
        <w:t>Stage 2 — Stage 2 is an elevated ridge without extraretinal proliferation.</w:t>
      </w:r>
    </w:p>
    <w:p>
      <w:r>
        <w:rPr>
          <w:b/>
        </w:rPr>
        <w:t xml:space="preserve">B. </w:t>
      </w:r>
      <w:r>
        <w:t>Stage 3 — Vessels proliferate beyond the retinal plane at the ridge.</w:t>
      </w:r>
    </w:p>
    <w:p>
      <w:r>
        <w:rPr>
          <w:b/>
        </w:rPr>
        <w:t xml:space="preserve">C. </w:t>
      </w:r>
      <w:r>
        <w:t>Stage 4 — Stage 4 is partial retinal detachment.</w:t>
      </w:r>
    </w:p>
    <w:p>
      <w:r>
        <w:rPr>
          <w:b/>
        </w:rPr>
        <w:t xml:space="preserve">D. </w:t>
      </w:r>
      <w:r>
        <w:t>Stage 1 — Stage 1 is a demarcation line.</w:t>
      </w:r>
    </w:p>
    <w:p>
      <w:r>
        <w:rPr>
          <w:b/>
        </w:rPr>
        <w:t xml:space="preserve">Closest-distractor discriminator: </w:t>
      </w:r>
      <w:r>
        <w:t>A ridge alone is not stage 3; extra-retinal proliferation is required.</w:t>
      </w:r>
    </w:p>
    <w:p>
      <w:r>
        <w:rPr>
          <w:b/>
        </w:rPr>
        <w:t xml:space="preserve">EXAM PEARL: </w:t>
      </w:r>
      <w:r>
        <w:t>ICROP3 permits flat neovascularization in stage 3.</w:t>
      </w:r>
    </w:p>
    <w:p>
      <w:r>
        <w:rPr>
          <w:b/>
        </w:rPr>
        <w:t xml:space="preserve">WHY THIS QUESTION MATTERS: </w:t>
      </w:r>
      <w:r>
        <w:t>Recognizes when a ridge has progressed into treatment-relevant neovascularization.</w:t>
      </w:r>
    </w:p>
    <w:p>
      <w:pPr>
        <w:pStyle w:val="Heading2"/>
      </w:pPr>
      <w:r>
        <w:t>Q3. Answer A — Basic/Recall</w:t>
      </w:r>
    </w:p>
    <w:p>
      <w:r>
        <w:rPr>
          <w:b/>
        </w:rPr>
        <w:t xml:space="preserve">Core reasoning: </w:t>
      </w:r>
      <w:r>
        <w:t>Stage 4A spares the fovea; 4B involves it.</w:t>
      </w:r>
    </w:p>
    <w:p>
      <w:r>
        <w:rPr>
          <w:b/>
        </w:rPr>
        <w:t xml:space="preserve">A. </w:t>
      </w:r>
      <w:r>
        <w:t>Stage 4A ROP — Stage 4A is partial retinal detachment without foveal involvement.</w:t>
      </w:r>
    </w:p>
    <w:p>
      <w:r>
        <w:rPr>
          <w:b/>
        </w:rPr>
        <w:t xml:space="preserve">B. </w:t>
      </w:r>
      <w:r>
        <w:t>Stage 4B ROP — Stage 4B includes foveal involvement.</w:t>
      </w:r>
    </w:p>
    <w:p>
      <w:r>
        <w:rPr>
          <w:b/>
        </w:rPr>
        <w:t xml:space="preserve">C. </w:t>
      </w:r>
      <w:r>
        <w:t>Stage 5 ROP — Stage 5 is total retinal detachment.</w:t>
      </w:r>
    </w:p>
    <w:p>
      <w:r>
        <w:rPr>
          <w:b/>
        </w:rPr>
        <w:t xml:space="preserve">D. </w:t>
      </w:r>
      <w:r>
        <w:t>Stage 3 ROP — Stage 3 is neovascularization without retinal detachment.</w:t>
      </w:r>
    </w:p>
    <w:p>
      <w:r>
        <w:rPr>
          <w:b/>
        </w:rPr>
        <w:t xml:space="preserve">Closest-distractor discriminator: </w:t>
      </w:r>
      <w:r>
        <w:t>Foveal involvement is the precise 4A/4B separator.</w:t>
      </w:r>
    </w:p>
    <w:p>
      <w:r>
        <w:rPr>
          <w:b/>
        </w:rPr>
        <w:t xml:space="preserve">EXAM PEARL: </w:t>
      </w:r>
      <w:r>
        <w:t>Stage 5 denotes total detachment.</w:t>
      </w:r>
    </w:p>
    <w:p>
      <w:r>
        <w:rPr>
          <w:b/>
        </w:rPr>
        <w:t xml:space="preserve">WHY THIS QUESTION MATTERS: </w:t>
      </w:r>
      <w:r>
        <w:t>Prevents underestimating macular threat in advanced ROP.</w:t>
      </w:r>
    </w:p>
    <w:p>
      <w:pPr>
        <w:pStyle w:val="Heading2"/>
      </w:pPr>
      <w:r>
        <w:t>Q4. Answer C — Basic/Recall</w:t>
      </w:r>
    </w:p>
    <w:p>
      <w:r>
        <w:rPr>
          <w:b/>
        </w:rPr>
        <w:t xml:space="preserve">Core reasoning: </w:t>
      </w:r>
      <w:r>
        <w:t>The germinal matrix at the caudothalamic groove is highly vascular and vulnerable in prematurity.</w:t>
      </w:r>
    </w:p>
    <w:p>
      <w:r>
        <w:rPr>
          <w:b/>
        </w:rPr>
        <w:t xml:space="preserve">A. </w:t>
      </w:r>
      <w:r>
        <w:t>Cerebellar vermis — Cerebellar hemorrhage is a separate injury pattern.</w:t>
      </w:r>
    </w:p>
    <w:p>
      <w:r>
        <w:rPr>
          <w:b/>
        </w:rPr>
        <w:t xml:space="preserve">B. </w:t>
      </w:r>
      <w:r>
        <w:t>Occipital cortex — A cortical bleed has different anatomy.</w:t>
      </w:r>
    </w:p>
    <w:p>
      <w:r>
        <w:rPr>
          <w:b/>
        </w:rPr>
        <w:t xml:space="preserve">C. </w:t>
      </w:r>
      <w:r>
        <w:t>Caudothalamic groove — Fragile subependymal germinal-matrix vessels lie near the caudothalamic groove.</w:t>
      </w:r>
    </w:p>
    <w:p>
      <w:r>
        <w:rPr>
          <w:b/>
        </w:rPr>
        <w:t xml:space="preserve">D. </w:t>
      </w:r>
      <w:r>
        <w:t>Choroid plexus of the fourth ventricle — This is not the usual source of GMH in very preterm infants.</w:t>
      </w:r>
    </w:p>
    <w:p>
      <w:r>
        <w:rPr>
          <w:b/>
        </w:rPr>
        <w:t xml:space="preserve">Closest-distractor discriminator: </w:t>
      </w:r>
      <w:r>
        <w:t>An echogenic focus at the caudothalamic notch favors GMH over choroid-plexus artifact.</w:t>
      </w:r>
    </w:p>
    <w:p>
      <w:r>
        <w:rPr>
          <w:b/>
        </w:rPr>
        <w:t xml:space="preserve">EXAM PEARL: </w:t>
      </w:r>
      <w:r>
        <w:t>Germinal matrix involutes with increasing gestation.</w:t>
      </w:r>
    </w:p>
    <w:p>
      <w:r>
        <w:rPr>
          <w:b/>
        </w:rPr>
        <w:t xml:space="preserve">WHY THIS QUESTION MATTERS: </w:t>
      </w:r>
      <w:r>
        <w:t>Localizes an echogenic lesion on cranial ultrasound.</w:t>
      </w:r>
    </w:p>
    <w:p>
      <w:pPr>
        <w:pStyle w:val="Heading2"/>
      </w:pPr>
      <w:r>
        <w:t>Q5. Answer A — Basic/Recall</w:t>
      </w:r>
    </w:p>
    <w:p>
      <w:r>
        <w:rPr>
          <w:b/>
        </w:rPr>
        <w:t xml:space="preserve">Core reasoning: </w:t>
      </w:r>
      <w:r>
        <w:t>Grade III is intraventricular blood accompanied by acute ventricular enlargement.</w:t>
      </w:r>
    </w:p>
    <w:p>
      <w:r>
        <w:rPr>
          <w:b/>
        </w:rPr>
        <w:t xml:space="preserve">A. </w:t>
      </w:r>
      <w:r>
        <w:t>Grade III — Grade III means intraventricular hemorrhage with ventricular enlargement.</w:t>
      </w:r>
    </w:p>
    <w:p>
      <w:r>
        <w:rPr>
          <w:b/>
        </w:rPr>
        <w:t xml:space="preserve">B. </w:t>
      </w:r>
      <w:r>
        <w:t>Grade I — Grade I is confined to the germinal matrix.</w:t>
      </w:r>
    </w:p>
    <w:p>
      <w:r>
        <w:rPr>
          <w:b/>
        </w:rPr>
        <w:t xml:space="preserve">C. </w:t>
      </w:r>
      <w:r>
        <w:t>Periventricular hemorrhagic infarction only — PVHI is a distinct parenchymal venous infarction, not simply grade III.</w:t>
      </w:r>
    </w:p>
    <w:p>
      <w:r>
        <w:rPr>
          <w:b/>
        </w:rPr>
        <w:t xml:space="preserve">D. </w:t>
      </w:r>
      <w:r>
        <w:t>Grade II — Grade II enters the ventricle without dilatation.</w:t>
      </w:r>
    </w:p>
    <w:p>
      <w:r>
        <w:rPr>
          <w:b/>
        </w:rPr>
        <w:t xml:space="preserve">Closest-distractor discriminator: </w:t>
      </w:r>
      <w:r>
        <w:t>Blood without dilatation remains grade II; do not confuse PVHI with simple extension.</w:t>
      </w:r>
    </w:p>
    <w:p>
      <w:r>
        <w:rPr>
          <w:b/>
        </w:rPr>
        <w:t xml:space="preserve">EXAM PEARL: </w:t>
      </w:r>
      <w:r>
        <w:t>The old term grade IV is better described as PVHI.</w:t>
      </w:r>
    </w:p>
    <w:p>
      <w:r>
        <w:rPr>
          <w:b/>
        </w:rPr>
        <w:t xml:space="preserve">WHY THIS QUESTION MATTERS: </w:t>
      </w:r>
      <w:r>
        <w:t>Distinguishes severity and predicts PHVD surveillance needs.</w:t>
      </w:r>
    </w:p>
    <w:p>
      <w:pPr>
        <w:pStyle w:val="Heading2"/>
      </w:pPr>
      <w:r>
        <w:t>Q6. Answer C — Basic/Recall</w:t>
      </w:r>
    </w:p>
    <w:p>
      <w:r>
        <w:rPr>
          <w:b/>
        </w:rPr>
        <w:t xml:space="preserve">Core reasoning: </w:t>
      </w:r>
      <w:r>
        <w:t>Cranial US is repeatable, accessible and avoids radiation.</w:t>
      </w:r>
    </w:p>
    <w:p>
      <w:r>
        <w:rPr>
          <w:b/>
        </w:rPr>
        <w:t xml:space="preserve">A. </w:t>
      </w:r>
      <w:r>
        <w:t>MR angiography at birth — MRA is not the screening modality for routine GMH–IVH.</w:t>
      </w:r>
    </w:p>
    <w:p>
      <w:r>
        <w:rPr>
          <w:b/>
        </w:rPr>
        <w:t xml:space="preserve">B. </w:t>
      </w:r>
      <w:r>
        <w:t>Plain skull radiography — Skull radiographs do not assess ventricular hemorrhage.</w:t>
      </w:r>
    </w:p>
    <w:p>
      <w:r>
        <w:rPr>
          <w:b/>
        </w:rPr>
        <w:t xml:space="preserve">C. </w:t>
      </w:r>
      <w:r>
        <w:t>Cranial ultrasonography — Portable cranial ultrasound detects GMH–IVH and ventricular size changes repeatedly.</w:t>
      </w:r>
    </w:p>
    <w:p>
      <w:r>
        <w:rPr>
          <w:b/>
        </w:rPr>
        <w:t xml:space="preserve">D. </w:t>
      </w:r>
      <w:r>
        <w:t>CT for every infant — CT adds ionizing radiation and is not routine surveillance.</w:t>
      </w:r>
    </w:p>
    <w:p>
      <w:r>
        <w:rPr>
          <w:b/>
        </w:rPr>
        <w:t xml:space="preserve">Closest-distractor discriminator: </w:t>
      </w:r>
      <w:r>
        <w:t>MRI better detects noncystic white-matter injury but does not replace serial US for routine IVH surveillance.</w:t>
      </w:r>
    </w:p>
    <w:p>
      <w:r>
        <w:rPr>
          <w:b/>
        </w:rPr>
        <w:t xml:space="preserve">EXAM PEARL: </w:t>
      </w:r>
      <w:r>
        <w:t>Cranial US is the workhorse; MRI is selective.</w:t>
      </w:r>
    </w:p>
    <w:p>
      <w:r>
        <w:rPr>
          <w:b/>
        </w:rPr>
        <w:t xml:space="preserve">WHY THIS QUESTION MATTERS: </w:t>
      </w:r>
      <w:r>
        <w:t>Selects the appropriate imaging tool rather than the most advanced tool.</w:t>
      </w:r>
    </w:p>
    <w:p>
      <w:pPr>
        <w:pStyle w:val="Heading2"/>
      </w:pPr>
      <w:r>
        <w:t>Q7. Answer D — Basic/Recall</w:t>
      </w:r>
    </w:p>
    <w:p>
      <w:r>
        <w:rPr>
          <w:b/>
        </w:rPr>
        <w:t xml:space="preserve">Core reasoning: </w:t>
      </w:r>
      <w:r>
        <w:t>PMA (weeks) = GA at birth (weeks) + elapsed postnatal weeks.</w:t>
      </w:r>
    </w:p>
    <w:p>
      <w:r>
        <w:rPr>
          <w:b/>
        </w:rPr>
        <w:t xml:space="preserve">A. </w:t>
      </w:r>
      <w:r>
        <w:t>Chronological age minus gestational age — Subtraction has no physiological meaning here.</w:t>
      </w:r>
    </w:p>
    <w:p>
      <w:r>
        <w:rPr>
          <w:b/>
        </w:rPr>
        <w:t xml:space="preserve">B. </w:t>
      </w:r>
      <w:r>
        <w:t>Gestational age plus corrected age — Corrected age is a post-term developmental construct.</w:t>
      </w:r>
    </w:p>
    <w:p>
      <w:r>
        <w:rPr>
          <w:b/>
        </w:rPr>
        <w:t xml:space="preserve">C. </w:t>
      </w:r>
      <w:r>
        <w:t>Birth weight divided by age — Weight is unrelated to the PMA formula.</w:t>
      </w:r>
    </w:p>
    <w:p>
      <w:r>
        <w:rPr>
          <w:b/>
        </w:rPr>
        <w:t xml:space="preserve">D. </w:t>
      </w:r>
      <w:r>
        <w:t>Gestational age at birth plus chronological age — PMA combines maturity at delivery with time since birth.</w:t>
      </w:r>
    </w:p>
    <w:p>
      <w:r>
        <w:rPr>
          <w:b/>
        </w:rPr>
        <w:t xml:space="preserve">Closest-distractor discriminator: </w:t>
      </w:r>
      <w:r>
        <w:t>PMA and corrected age are not interchangeable.</w:t>
      </w:r>
    </w:p>
    <w:p>
      <w:r>
        <w:rPr>
          <w:b/>
        </w:rPr>
        <w:t xml:space="preserve">EXAM PEARL: </w:t>
      </w:r>
      <w:r>
        <w:t>A 28-week infant at 5 weeks PNA is 33 weeks PMA.</w:t>
      </w:r>
    </w:p>
    <w:p>
      <w:r>
        <w:rPr>
          <w:b/>
        </w:rPr>
        <w:t xml:space="preserve">WHY THIS QUESTION MATTERS: </w:t>
      </w:r>
      <w:r>
        <w:t>Avoids screening-date and follow-up age errors.</w:t>
      </w:r>
    </w:p>
    <w:p>
      <w:pPr>
        <w:pStyle w:val="Heading2"/>
      </w:pPr>
      <w:r>
        <w:t>Q8. Answer B — Conceptual</w:t>
      </w:r>
    </w:p>
    <w:p>
      <w:r>
        <w:rPr>
          <w:b/>
        </w:rPr>
        <w:t xml:space="preserve">Core reasoning: </w:t>
      </w:r>
      <w:r>
        <w:t>Plus disease is a posterior vascular activity marker, not a retinal-detachment stage.</w:t>
      </w:r>
    </w:p>
    <w:p>
      <w:r>
        <w:rPr>
          <w:b/>
        </w:rPr>
        <w:t xml:space="preserve">A. </w:t>
      </w:r>
      <w:r>
        <w:t>It can occur only with stage 3 — Plus can accompany stage 1 or 2 and alter treatment urgency.</w:t>
      </w:r>
    </w:p>
    <w:p>
      <w:r>
        <w:rPr>
          <w:b/>
        </w:rPr>
        <w:t xml:space="preserve">B. </w:t>
      </w:r>
      <w:r>
        <w:t>It reflects severe posterior vascular dilation and tortuosity associated with progression — Plus indicates active severe vascular disease and changes Type 1 treatment thresholds.</w:t>
      </w:r>
    </w:p>
    <w:p>
      <w:r>
        <w:rPr>
          <w:b/>
        </w:rPr>
        <w:t xml:space="preserve">C. </w:t>
      </w:r>
      <w:r>
        <w:t>It means the retina is already completely detached — Plus describes vascular abnormality, not detachment.</w:t>
      </w:r>
    </w:p>
    <w:p>
      <w:r>
        <w:rPr>
          <w:b/>
        </w:rPr>
        <w:t xml:space="preserve">D. </w:t>
      </w:r>
      <w:r>
        <w:t>It proves that screening can stop — Plus indicates closer evaluation and often treatment.</w:t>
      </w:r>
    </w:p>
    <w:p>
      <w:r>
        <w:rPr>
          <w:b/>
        </w:rPr>
        <w:t xml:space="preserve">Closest-distractor discriminator: </w:t>
      </w:r>
      <w:r>
        <w:t>Zone I any stage with plus qualifies as Type 1 ROP.</w:t>
      </w:r>
    </w:p>
    <w:p>
      <w:r>
        <w:rPr>
          <w:b/>
        </w:rPr>
        <w:t xml:space="preserve">EXAM PEARL: </w:t>
      </w:r>
      <w:r>
        <w:t>ICROP3 treats normal–preplus–plus as a continuum.</w:t>
      </w:r>
    </w:p>
    <w:p>
      <w:r>
        <w:rPr>
          <w:b/>
        </w:rPr>
        <w:t xml:space="preserve">WHY THIS QUESTION MATTERS: </w:t>
      </w:r>
      <w:r>
        <w:t>Separates morphology severity from activity severity.</w:t>
      </w:r>
    </w:p>
    <w:p>
      <w:pPr>
        <w:pStyle w:val="Heading2"/>
      </w:pPr>
      <w:r>
        <w:t>Q9. Answer A — Conceptual</w:t>
      </w:r>
    </w:p>
    <w:p>
      <w:r>
        <w:rPr>
          <w:b/>
        </w:rPr>
        <w:t xml:space="preserve">Core reasoning: </w:t>
      </w:r>
      <w:r>
        <w:t>India-specific eligibility accounts for ROP in heavier and older preterm infants with unstable courses.</w:t>
      </w:r>
    </w:p>
    <w:p>
      <w:r>
        <w:rPr>
          <w:b/>
        </w:rPr>
        <w:t xml:space="preserve">A. </w:t>
      </w:r>
      <w:r>
        <w:t>Clinically important ROP can occur in larger and more mature sick infants — Local case mix and oxygen-care variability justify wider national screening eligibility.</w:t>
      </w:r>
    </w:p>
    <w:p>
      <w:r>
        <w:rPr>
          <w:b/>
        </w:rPr>
        <w:t xml:space="preserve">B. </w:t>
      </w:r>
      <w:r>
        <w:t>The retinal zones are anatomically different in Indian infants — Retinal anatomy does not explain the policy difference.</w:t>
      </w:r>
    </w:p>
    <w:p>
      <w:r>
        <w:rPr>
          <w:b/>
        </w:rPr>
        <w:t xml:space="preserve">C. </w:t>
      </w:r>
      <w:r>
        <w:t>US recommendations require screening all term newborns — US eligibility is generally narrower, not universal.</w:t>
      </w:r>
    </w:p>
    <w:p>
      <w:r>
        <w:rPr>
          <w:b/>
        </w:rPr>
        <w:t xml:space="preserve">D. </w:t>
      </w:r>
      <w:r>
        <w:t>ROP never occurs below 1500 g in India — Very small infants remain at high risk.</w:t>
      </w:r>
    </w:p>
    <w:p>
      <w:r>
        <w:rPr>
          <w:b/>
        </w:rPr>
        <w:t xml:space="preserve">Closest-distractor discriminator: </w:t>
      </w:r>
      <w:r>
        <w:t>Do not apply a US &lt;1500 g/≤30-week rule to Indian practice without qualification.</w:t>
      </w:r>
    </w:p>
    <w:p>
      <w:r>
        <w:rPr>
          <w:b/>
        </w:rPr>
        <w:t xml:space="preserve">EXAM PEARL: </w:t>
      </w:r>
      <w:r>
        <w:t>NHM India: &lt;2000 g or &lt;34 weeks; 34–36 weeks with risks; unstable course.</w:t>
      </w:r>
    </w:p>
    <w:p>
      <w:r>
        <w:rPr>
          <w:b/>
        </w:rPr>
        <w:t xml:space="preserve">WHY THIS QUESTION MATTERS: </w:t>
      </w:r>
      <w:r>
        <w:t>Prevents missed screening in a 34-week infant with sepsis.</w:t>
      </w:r>
    </w:p>
    <w:p>
      <w:pPr>
        <w:pStyle w:val="Heading2"/>
      </w:pPr>
      <w:r>
        <w:t>Q10. Answer D — Conceptual</w:t>
      </w:r>
    </w:p>
    <w:p>
      <w:r>
        <w:rPr>
          <w:b/>
        </w:rPr>
        <w:t xml:space="preserve">Core reasoning: </w:t>
      </w:r>
      <w:r>
        <w:t>Type 1 is treatment-requiring disease; Type 2 is observation with close re-evaluation.</w:t>
      </w:r>
    </w:p>
    <w:p>
      <w:r>
        <w:rPr>
          <w:b/>
        </w:rPr>
        <w:t xml:space="preserve">A. </w:t>
      </w:r>
      <w:r>
        <w:t>Type 2 never progresses — Type 2 may progress to Type 1 and needs scheduled re-exams.</w:t>
      </w:r>
    </w:p>
    <w:p>
      <w:r>
        <w:rPr>
          <w:b/>
        </w:rPr>
        <w:t xml:space="preserve">B. </w:t>
      </w:r>
      <w:r>
        <w:t>Type 1 requires stage 5 disease — Treatment is intended well before detachment.</w:t>
      </w:r>
    </w:p>
    <w:p>
      <w:r>
        <w:rPr>
          <w:b/>
        </w:rPr>
        <w:t xml:space="preserve">C. </w:t>
      </w:r>
      <w:r>
        <w:t>Type 2 always means retinal detachment — Type 2 describes prethreshold observation categories, not stage 4.</w:t>
      </w:r>
    </w:p>
    <w:p>
      <w:r>
        <w:rPr>
          <w:b/>
        </w:rPr>
        <w:t xml:space="preserve">D. </w:t>
      </w:r>
      <w:r>
        <w:t>Type 1 crosses treatment criteria; Type 2 needs close surveillance — Type 1 includes zone I stage 3 without plus or zone II stage 2/3 with plus.</w:t>
      </w:r>
    </w:p>
    <w:p>
      <w:r>
        <w:rPr>
          <w:b/>
        </w:rPr>
        <w:t xml:space="preserve">Closest-distractor discriminator: </w:t>
      </w:r>
      <w:r>
        <w:t>Zone I stage 3 without plus is Type 1; zone II stage 3 without plus is Type 2.</w:t>
      </w:r>
    </w:p>
    <w:p>
      <w:r>
        <w:rPr>
          <w:b/>
        </w:rPr>
        <w:t xml:space="preserve">EXAM PEARL: </w:t>
      </w:r>
      <w:r>
        <w:t>Treatment categories combine zone, stage and plus.</w:t>
      </w:r>
    </w:p>
    <w:p>
      <w:r>
        <w:rPr>
          <w:b/>
        </w:rPr>
        <w:t xml:space="preserve">WHY THIS QUESTION MATTERS: </w:t>
      </w:r>
      <w:r>
        <w:t>Prevents treating or observing based on stage alone.</w:t>
      </w:r>
    </w:p>
    <w:p>
      <w:pPr>
        <w:pStyle w:val="Heading2"/>
      </w:pPr>
      <w:r>
        <w:t>Q11. Answer C — Conceptual</w:t>
      </w:r>
    </w:p>
    <w:p>
      <w:r>
        <w:rPr>
          <w:b/>
        </w:rPr>
        <w:t xml:space="preserve">Core reasoning: </w:t>
      </w:r>
      <w:r>
        <w:t>Regression after anti-VEGF is not the same as full retinal vascularization.</w:t>
      </w:r>
    </w:p>
    <w:p>
      <w:r>
        <w:rPr>
          <w:b/>
        </w:rPr>
        <w:t xml:space="preserve">A. </w:t>
      </w:r>
      <w:r>
        <w:t>Retinal detachment is impossible after anti-VEGF — Treatment does not eliminate late detachment risk.</w:t>
      </w:r>
    </w:p>
    <w:p>
      <w:r>
        <w:rPr>
          <w:b/>
        </w:rPr>
        <w:t xml:space="preserve">B. </w:t>
      </w:r>
      <w:r>
        <w:t>Recurrence occurs only within the first 24 hours — Late reactivation is well documented.</w:t>
      </w:r>
    </w:p>
    <w:p>
      <w:r>
        <w:rPr>
          <w:b/>
        </w:rPr>
        <w:t xml:space="preserve">C. </w:t>
      </w:r>
      <w:r>
        <w:t>Peripheral avascular retina can persist and late reactivation can occur — Anti-VEGF can suppress disease before complete physiologic vascularization.</w:t>
      </w:r>
    </w:p>
    <w:p>
      <w:r>
        <w:rPr>
          <w:b/>
        </w:rPr>
        <w:t xml:space="preserve">D. </w:t>
      </w:r>
      <w:r>
        <w:t>Anti-VEGF permanently destroys all peripheral retina — Laser ablates peripheral retina; anti-VEGF does not necessarily.</w:t>
      </w:r>
    </w:p>
    <w:p>
      <w:r>
        <w:rPr>
          <w:b/>
        </w:rPr>
        <w:t xml:space="preserve">Closest-distractor discriminator: </w:t>
      </w:r>
      <w:r>
        <w:t>Laser-treated and anti-VEGF-treated infants have different late surveillance demands.</w:t>
      </w:r>
    </w:p>
    <w:p>
      <w:r>
        <w:rPr>
          <w:b/>
        </w:rPr>
        <w:t xml:space="preserve">EXAM PEARL: </w:t>
      </w:r>
      <w:r>
        <w:t>AAP 2018 framework suggests monitoring to at least 65 weeks PMA after anti-VEGF when appropriate.</w:t>
      </w:r>
    </w:p>
    <w:p>
      <w:r>
        <w:rPr>
          <w:b/>
        </w:rPr>
        <w:t xml:space="preserve">WHY THIS QUESTION MATTERS: </w:t>
      </w:r>
      <w:r>
        <w:t>Prevents premature discharge from eye follow-up.</w:t>
      </w:r>
    </w:p>
    <w:p>
      <w:pPr>
        <w:pStyle w:val="Heading2"/>
      </w:pPr>
      <w:r>
        <w:t>Q12. Answer B — Conceptual</w:t>
      </w:r>
    </w:p>
    <w:p>
      <w:r>
        <w:rPr>
          <w:b/>
        </w:rPr>
        <w:t xml:space="preserve">Core reasoning: </w:t>
      </w:r>
      <w:r>
        <w:t>Aggressive ROP is a tempo/morphology phenotype that can bypass classic staged appearance.</w:t>
      </w:r>
    </w:p>
    <w:p>
      <w:r>
        <w:rPr>
          <w:b/>
        </w:rPr>
        <w:t xml:space="preserve">A. </w:t>
      </w:r>
      <w:r>
        <w:t>Absence of a ridge excludes ROP — ICROP3 explicitly recognizes flat neovascularization.</w:t>
      </w:r>
    </w:p>
    <w:p>
      <w:r>
        <w:rPr>
          <w:b/>
        </w:rPr>
        <w:t xml:space="preserve">B. </w:t>
      </w:r>
      <w:r>
        <w:t>Aggressive ROP may progress rapidly without orderly stage 1→2→3 evolution — A-ROP can show flat neovascularization and severe posterior vascular change.</w:t>
      </w:r>
    </w:p>
    <w:p>
      <w:r>
        <w:rPr>
          <w:b/>
        </w:rPr>
        <w:t xml:space="preserve">C. </w:t>
      </w:r>
      <w:r>
        <w:t>Only a prominent peripheral ridge can progress rapidly — Aggressive disease may have subtle/flat posterior morphology.</w:t>
      </w:r>
    </w:p>
    <w:p>
      <w:r>
        <w:rPr>
          <w:b/>
        </w:rPr>
        <w:t xml:space="preserve">D. </w:t>
      </w:r>
      <w:r>
        <w:t>It is invariably normal vascular maturation — Marked plus and rapid progression are pathologic.</w:t>
      </w:r>
    </w:p>
    <w:p>
      <w:r>
        <w:rPr>
          <w:b/>
        </w:rPr>
        <w:t xml:space="preserve">Closest-distractor discriminator: </w:t>
      </w:r>
      <w:r>
        <w:t>Do not require a stage-2 ridge before suspecting aggressive disease.</w:t>
      </w:r>
    </w:p>
    <w:p>
      <w:r>
        <w:rPr>
          <w:b/>
        </w:rPr>
        <w:t xml:space="preserve">EXAM PEARL: </w:t>
      </w:r>
      <w:r>
        <w:t>A-ROP is not restricted to the posterior pole in ICROP3 terminology.</w:t>
      </w:r>
    </w:p>
    <w:p>
      <w:r>
        <w:rPr>
          <w:b/>
        </w:rPr>
        <w:t xml:space="preserve">WHY THIS QUESTION MATTERS: </w:t>
      </w:r>
      <w:r>
        <w:t>Recognizes an easily missed blinding phenotype.</w:t>
      </w:r>
    </w:p>
    <w:p>
      <w:pPr>
        <w:pStyle w:val="Heading2"/>
      </w:pPr>
      <w:r>
        <w:t>Q13. Answer A — Conceptual</w:t>
      </w:r>
    </w:p>
    <w:p>
      <w:r>
        <w:rPr>
          <w:b/>
        </w:rPr>
        <w:t xml:space="preserve">Core reasoning: </w:t>
      </w:r>
      <w:r>
        <w:t>PVL may progress from echogenicity to cysts weeks after an insult.</w:t>
      </w:r>
    </w:p>
    <w:p>
      <w:r>
        <w:rPr>
          <w:b/>
        </w:rPr>
        <w:t xml:space="preserve">A. </w:t>
      </w:r>
      <w:r>
        <w:t>Cystic white-matter injury can evolve over weeks after the initial scan — Early imaging detects IVH; delayed imaging captures evolving PVL/WMI.</w:t>
      </w:r>
    </w:p>
    <w:p>
      <w:r>
        <w:rPr>
          <w:b/>
        </w:rPr>
        <w:t xml:space="preserve">B. </w:t>
      </w:r>
      <w:r>
        <w:t>The second scan is only to measure skull size — It assesses parenchymal and ventricular evolution.</w:t>
      </w:r>
    </w:p>
    <w:p>
      <w:r>
        <w:rPr>
          <w:b/>
        </w:rPr>
        <w:t xml:space="preserve">C. </w:t>
      </w:r>
      <w:r>
        <w:t>Early US cannot detect any hemorrhage — Early US is useful for GMH–IVH.</w:t>
      </w:r>
    </w:p>
    <w:p>
      <w:r>
        <w:rPr>
          <w:b/>
        </w:rPr>
        <w:t xml:space="preserve">D. </w:t>
      </w:r>
      <w:r>
        <w:t>All PVL cysts are present on day 1 — Cyst formation is often delayed.</w:t>
      </w:r>
    </w:p>
    <w:p>
      <w:r>
        <w:rPr>
          <w:b/>
        </w:rPr>
        <w:t xml:space="preserve">Closest-distractor discriminator: </w:t>
      </w:r>
      <w:r>
        <w:t>Normal day-5 US does not exclude later WMI.</w:t>
      </w:r>
    </w:p>
    <w:p>
      <w:r>
        <w:rPr>
          <w:b/>
        </w:rPr>
        <w:t xml:space="preserve">EXAM PEARL: </w:t>
      </w:r>
      <w:r>
        <w:t>CPS: first HUS 4–7 days, repeat 4–6 weeks for ≤31+6 weeks.</w:t>
      </w:r>
    </w:p>
    <w:p>
      <w:r>
        <w:rPr>
          <w:b/>
        </w:rPr>
        <w:t xml:space="preserve">WHY THIS QUESTION MATTERS: </w:t>
      </w:r>
      <w:r>
        <w:t>Tests longitudinal rather than single-snapshot imaging.</w:t>
      </w:r>
    </w:p>
    <w:p>
      <w:pPr>
        <w:pStyle w:val="Heading2"/>
      </w:pPr>
      <w:r>
        <w:t>Q14. Answer D — Conceptual</w:t>
      </w:r>
    </w:p>
    <w:p>
      <w:r>
        <w:rPr>
          <w:b/>
        </w:rPr>
        <w:t xml:space="preserve">Core reasoning: </w:t>
      </w:r>
      <w:r>
        <w:t>PVHI is a periventricular hemorrhagic venous infarction associated with GMH–IVH.</w:t>
      </w:r>
    </w:p>
    <w:p>
      <w:r>
        <w:rPr>
          <w:b/>
        </w:rPr>
        <w:t xml:space="preserve">A. </w:t>
      </w:r>
      <w:r>
        <w:t>It always affects both hemispheres symmetrically — PVHI is often unilateral/asymmetric.</w:t>
      </w:r>
    </w:p>
    <w:p>
      <w:r>
        <w:rPr>
          <w:b/>
        </w:rPr>
        <w:t xml:space="preserve">B. </w:t>
      </w:r>
      <w:r>
        <w:t>It is identical to grade I GMH — Grade I is confined to the germinal matrix.</w:t>
      </w:r>
    </w:p>
    <w:p>
      <w:r>
        <w:rPr>
          <w:b/>
        </w:rPr>
        <w:t xml:space="preserve">C. </w:t>
      </w:r>
      <w:r>
        <w:t>It means no hemorrhage occurred — PVHI is hemorrhagic parenchymal injury.</w:t>
      </w:r>
    </w:p>
    <w:p>
      <w:r>
        <w:rPr>
          <w:b/>
        </w:rPr>
        <w:t xml:space="preserve">D. </w:t>
      </w:r>
      <w:r>
        <w:t>Parenchymal injury often represents venous infarction secondary to obstruction, not simple ventricular blood extension — PVHI has a different pathophysiology and prognosis from grade III IVH.</w:t>
      </w:r>
    </w:p>
    <w:p>
      <w:r>
        <w:rPr>
          <w:b/>
        </w:rPr>
        <w:t xml:space="preserve">Closest-distractor discriminator: </w:t>
      </w:r>
      <w:r>
        <w:t>Distinguish echogenic wedge-shaped parenchymal injury from ventricular blood alone.</w:t>
      </w:r>
    </w:p>
    <w:p>
      <w:r>
        <w:rPr>
          <w:b/>
        </w:rPr>
        <w:t xml:space="preserve">EXAM PEARL: </w:t>
      </w:r>
      <w:r>
        <w:t>Describe PVHI separately rather than simply calling it grade IV.</w:t>
      </w:r>
    </w:p>
    <w:p>
      <w:r>
        <w:rPr>
          <w:b/>
        </w:rPr>
        <w:t xml:space="preserve">WHY THIS QUESTION MATTERS: </w:t>
      </w:r>
      <w:r>
        <w:t>Improves neuroprognostic precision.</w:t>
      </w:r>
    </w:p>
    <w:p>
      <w:pPr>
        <w:pStyle w:val="Heading2"/>
      </w:pPr>
      <w:r>
        <w:t>Q15. Answer B — Conceptual</w:t>
      </w:r>
    </w:p>
    <w:p>
      <w:r>
        <w:rPr>
          <w:b/>
        </w:rPr>
        <w:t xml:space="preserve">Core reasoning: </w:t>
      </w:r>
      <w:r>
        <w:t>Preterm infants may have clinically silent progressive PHVD.</w:t>
      </w:r>
    </w:p>
    <w:p>
      <w:r>
        <w:rPr>
          <w:b/>
        </w:rPr>
        <w:t xml:space="preserve">A. </w:t>
      </w:r>
      <w:r>
        <w:t>Preterm fontanelles are always closed — They are open and compliant.</w:t>
      </w:r>
    </w:p>
    <w:p>
      <w:r>
        <w:rPr>
          <w:b/>
        </w:rPr>
        <w:t xml:space="preserve">B. </w:t>
      </w:r>
      <w:r>
        <w:t>High cranial compliance permits ventricular expansion before overt pressure signs — Clinical signs are late and insensitive in preterm ventricular dilatation.</w:t>
      </w:r>
    </w:p>
    <w:p>
      <w:r>
        <w:rPr>
          <w:b/>
        </w:rPr>
        <w:t xml:space="preserve">C. </w:t>
      </w:r>
      <w:r>
        <w:t>PHVD occurs only after discharge — PHVD commonly evolves in the NICU.</w:t>
      </w:r>
    </w:p>
    <w:p>
      <w:r>
        <w:rPr>
          <w:b/>
        </w:rPr>
        <w:t xml:space="preserve">D. </w:t>
      </w:r>
      <w:r>
        <w:t>Ultrasound cannot measure ventricular width — VI and AHW are ultrasound measures.</w:t>
      </w:r>
    </w:p>
    <w:p>
      <w:r>
        <w:rPr>
          <w:b/>
        </w:rPr>
        <w:t xml:space="preserve">Closest-distractor discriminator: </w:t>
      </w:r>
      <w:r>
        <w:t>Do not wait for accelerated head growth or apnea to trigger serial ventricular measurement.</w:t>
      </w:r>
    </w:p>
    <w:p>
      <w:r>
        <w:rPr>
          <w:b/>
        </w:rPr>
        <w:t xml:space="preserve">EXAM PEARL: </w:t>
      </w:r>
      <w:r>
        <w:t>VI, AHW and TOD support early surveillance and referral.</w:t>
      </w:r>
    </w:p>
    <w:p>
      <w:r>
        <w:rPr>
          <w:b/>
        </w:rPr>
        <w:t xml:space="preserve">WHY THIS QUESTION MATTERS: </w:t>
      </w:r>
      <w:r>
        <w:t>Prevents delayed neurosurgical assessment.</w:t>
      </w:r>
    </w:p>
    <w:p>
      <w:pPr>
        <w:pStyle w:val="Heading2"/>
      </w:pPr>
      <w:r>
        <w:t>Q16. Answer C — EXTRA NOTEBOOK RETEST — NOT PART OF THE BASE 75</w:t>
      </w:r>
    </w:p>
    <w:p>
      <w:r>
        <w:rPr>
          <w:b/>
        </w:rPr>
        <w:t xml:space="preserve">Core reasoning: </w:t>
      </w:r>
      <w:r>
        <w:t>The visibly disconnected ventilator circuit is the decisive DOPE Equipment clue; reconnect and verify ventilation immediately.</w:t>
      </w:r>
    </w:p>
    <w:p>
      <w:r>
        <w:rPr>
          <w:b/>
        </w:rPr>
        <w:t xml:space="preserve">A. </w:t>
      </w:r>
      <w:r>
        <w:t>Pneumothorax — A pneumothorax does not cause the observed Y-piece separation.</w:t>
      </w:r>
    </w:p>
    <w:p>
      <w:r>
        <w:rPr>
          <w:b/>
        </w:rPr>
        <w:t xml:space="preserve">B. </w:t>
      </w:r>
      <w:r>
        <w:t>Obstruction of the endotracheal tube — A mucus plug would not explain a visibly separated circuit.</w:t>
      </w:r>
    </w:p>
    <w:p>
      <w:r>
        <w:rPr>
          <w:b/>
        </w:rPr>
        <w:t xml:space="preserve">C. </w:t>
      </w:r>
      <w:r>
        <w:t>Equipment failure — Visible disconnection is a circuit/equipment failure.</w:t>
      </w:r>
    </w:p>
    <w:p>
      <w:r>
        <w:rPr>
          <w:b/>
        </w:rPr>
        <w:t xml:space="preserve">D. </w:t>
      </w:r>
      <w:r>
        <w:t>Displacement of the endotracheal tube — ETT displacement is possible in sudden deterioration but the identified disconnection is at the circuit.</w:t>
      </w:r>
    </w:p>
    <w:p>
      <w:r>
        <w:rPr>
          <w:b/>
        </w:rPr>
        <w:t xml:space="preserve">Closest-distractor discriminator: </w:t>
      </w:r>
      <w:r>
        <w:t>A disconnected circuit differs from displaced ETT; inspect the entire ventilator–patient path.</w:t>
      </w:r>
    </w:p>
    <w:p>
      <w:r>
        <w:rPr>
          <w:b/>
        </w:rPr>
        <w:t xml:space="preserve">EXAM PEARL: </w:t>
      </w:r>
      <w:r>
        <w:t>DOPE = Displacement, Obstruction, Pneumothorax, Equipment.</w:t>
      </w:r>
    </w:p>
    <w:p>
      <w:r>
        <w:rPr>
          <w:b/>
        </w:rPr>
        <w:t xml:space="preserve">WHY THIS QUESTION MATTERS: </w:t>
      </w:r>
      <w:r>
        <w:t>Retests previously missed emergency troubleshooting (Day 5 Q34).</w:t>
      </w:r>
    </w:p>
    <w:p>
      <w:r>
        <w:t>Notebook trace-back (after answering): ERR-D5-Q34 — DOPE; Equipment disconnection; R1 overdue; score separately and log R1 result before scheduling R2/R3.</w:t>
      </w:r>
    </w:p>
    <w:p>
      <w:pPr>
        <w:pStyle w:val="Heading2"/>
      </w:pPr>
      <w:r>
        <w:t>Q17. Answer A — Conceptual</w:t>
      </w:r>
    </w:p>
    <w:p>
      <w:r>
        <w:rPr>
          <w:b/>
        </w:rPr>
        <w:t xml:space="preserve">Core reasoning: </w:t>
      </w:r>
      <w:r>
        <w:t>MRI adds sensitivity for diffuse noncystic WMI but is a selective adjunct.</w:t>
      </w:r>
    </w:p>
    <w:p>
      <w:r>
        <w:rPr>
          <w:b/>
        </w:rPr>
        <w:t xml:space="preserve">A. </w:t>
      </w:r>
      <w:r>
        <w:t>MRI detects subtle diffuse injury and maturation abnormalities beyond US resolution — Noncystic WMI can be sonographically occult.</w:t>
      </w:r>
    </w:p>
    <w:p>
      <w:r>
        <w:rPr>
          <w:b/>
        </w:rPr>
        <w:t xml:space="preserve">B. </w:t>
      </w:r>
      <w:r>
        <w:t>Ultrasound cannot detect cystic PVL — US is excellent for cystic PVL.</w:t>
      </w:r>
    </w:p>
    <w:p>
      <w:r>
        <w:rPr>
          <w:b/>
        </w:rPr>
        <w:t xml:space="preserve">C. </w:t>
      </w:r>
      <w:r>
        <w:t>MRI is required daily for all preterm infants — Routine daily MRI is impractical and not recommended.</w:t>
      </w:r>
    </w:p>
    <w:p>
      <w:r>
        <w:rPr>
          <w:b/>
        </w:rPr>
        <w:t xml:space="preserve">D. </w:t>
      </w:r>
      <w:r>
        <w:t>MRI can always predict an individual child’s IQ accurately — Prognosis remains probabilistic and multifactorial.</w:t>
      </w:r>
    </w:p>
    <w:p>
      <w:r>
        <w:rPr>
          <w:b/>
        </w:rPr>
        <w:t xml:space="preserve">Closest-distractor discriminator: </w:t>
      </w:r>
      <w:r>
        <w:t>A normal US does not rule out subtle WMI; MRI findings do not guarantee outcome.</w:t>
      </w:r>
    </w:p>
    <w:p>
      <w:r>
        <w:rPr>
          <w:b/>
        </w:rPr>
        <w:t xml:space="preserve">EXAM PEARL: </w:t>
      </w:r>
      <w:r>
        <w:t>Term-equivalent MRI is considered for higher-risk infants, not universally mandated.</w:t>
      </w:r>
    </w:p>
    <w:p>
      <w:r>
        <w:rPr>
          <w:b/>
        </w:rPr>
        <w:t xml:space="preserve">WHY THIS QUESTION MATTERS: </w:t>
      </w:r>
      <w:r>
        <w:t>Tests imaging modality selection and counseling limits.</w:t>
      </w:r>
    </w:p>
    <w:p>
      <w:pPr>
        <w:pStyle w:val="Heading2"/>
      </w:pPr>
      <w:r>
        <w:t>Q18. Answer B — Conceptual</w:t>
      </w:r>
    </w:p>
    <w:p>
      <w:r>
        <w:rPr>
          <w:b/>
        </w:rPr>
        <w:t xml:space="preserve">Core reasoning: </w:t>
      </w:r>
      <w:r>
        <w:t>Periventricular white-matter injury has characteristic motor consequences.</w:t>
      </w:r>
    </w:p>
    <w:p>
      <w:r>
        <w:rPr>
          <w:b/>
        </w:rPr>
        <w:t xml:space="preserve">A. </w:t>
      </w:r>
      <w:r>
        <w:t>PVL selectively destroys peripheral motor nerves — PVL is central white-matter injury.</w:t>
      </w:r>
    </w:p>
    <w:p>
      <w:r>
        <w:rPr>
          <w:b/>
        </w:rPr>
        <w:t xml:space="preserve">B. </w:t>
      </w:r>
      <w:r>
        <w:t>Periventricular descending motor fibers serving the legs are vulnerable — Injury to periventricular corticospinal pathways affects lower limbs prominently.</w:t>
      </w:r>
    </w:p>
    <w:p>
      <w:r>
        <w:rPr>
          <w:b/>
        </w:rPr>
        <w:t xml:space="preserve">C. </w:t>
      </w:r>
      <w:r>
        <w:t>Cystic PVL affects only the cerebellum — PVL is periventricular cerebral white matter.</w:t>
      </w:r>
    </w:p>
    <w:p>
      <w:r>
        <w:rPr>
          <w:b/>
        </w:rPr>
        <w:t xml:space="preserve">D. </w:t>
      </w:r>
      <w:r>
        <w:t>Spastic diplegia is caused by retinal neovascularization — ROP and PVL are different prematurity complications.</w:t>
      </w:r>
    </w:p>
    <w:p>
      <w:r>
        <w:rPr>
          <w:b/>
        </w:rPr>
        <w:t xml:space="preserve">Closest-distractor discriminator: </w:t>
      </w:r>
      <w:r>
        <w:t>Diplegic spasticity is a long-term risk, not an immediate neonatal examination finding.</w:t>
      </w:r>
    </w:p>
    <w:p>
      <w:r>
        <w:rPr>
          <w:b/>
        </w:rPr>
        <w:t xml:space="preserve">EXAM PEARL: </w:t>
      </w:r>
      <w:r>
        <w:t>Neurodevelopmental follow-up must include tone, posture and motor trajectories.</w:t>
      </w:r>
    </w:p>
    <w:p>
      <w:r>
        <w:rPr>
          <w:b/>
        </w:rPr>
        <w:t xml:space="preserve">WHY THIS QUESTION MATTERS: </w:t>
      </w:r>
      <w:r>
        <w:t>Links neonatal imaging to later neurological phenotype.</w:t>
      </w:r>
    </w:p>
    <w:p>
      <w:pPr>
        <w:pStyle w:val="Heading2"/>
      </w:pPr>
      <w:r>
        <w:t>Q19. Answer D — Conceptual</w:t>
      </w:r>
    </w:p>
    <w:p>
      <w:r>
        <w:rPr>
          <w:b/>
        </w:rPr>
        <w:t xml:space="preserve">Core reasoning: </w:t>
      </w:r>
      <w:r>
        <w:t>High-risk follow-up is proactive and multidisciplinary.</w:t>
      </w:r>
    </w:p>
    <w:p>
      <w:r>
        <w:rPr>
          <w:b/>
        </w:rPr>
        <w:t xml:space="preserve">A. </w:t>
      </w:r>
      <w:r>
        <w:t>A normal neonatal neurological examination excludes later motor impairment — Early examinations may miss emerging deficits.</w:t>
      </w:r>
    </w:p>
    <w:p>
      <w:r>
        <w:rPr>
          <w:b/>
        </w:rPr>
        <w:t xml:space="preserve">B. </w:t>
      </w:r>
      <w:r>
        <w:t>CP is reliably diagnosed by ultrasound grade alone — Diagnosis requires clinical trajectory and examination.</w:t>
      </w:r>
    </w:p>
    <w:p>
      <w:r>
        <w:rPr>
          <w:b/>
        </w:rPr>
        <w:t xml:space="preserve">C. </w:t>
      </w:r>
      <w:r>
        <w:t>Therapy can begin only after school age — Early referral is appropriate.</w:t>
      </w:r>
    </w:p>
    <w:p>
      <w:r>
        <w:rPr>
          <w:b/>
        </w:rPr>
        <w:t xml:space="preserve">D. </w:t>
      </w:r>
      <w:r>
        <w:t>Developmental plasticity and evolving deficits make early therapy time-sensitive — Waiting for fixed disability wastes a potentially beneficial intervention window.</w:t>
      </w:r>
    </w:p>
    <w:p>
      <w:r>
        <w:rPr>
          <w:b/>
        </w:rPr>
        <w:t xml:space="preserve">Closest-distractor discriminator: </w:t>
      </w:r>
      <w:r>
        <w:t>Risk-based referral does not require diagnostic certainty.</w:t>
      </w:r>
    </w:p>
    <w:p>
      <w:r>
        <w:rPr>
          <w:b/>
        </w:rPr>
        <w:t xml:space="preserve">EXAM PEARL: </w:t>
      </w:r>
      <w:r>
        <w:t>Motor, language, hearing, vision and feeding domains all need surveillance.</w:t>
      </w:r>
    </w:p>
    <w:p>
      <w:r>
        <w:rPr>
          <w:b/>
        </w:rPr>
        <w:t xml:space="preserve">WHY THIS QUESTION MATTERS: </w:t>
      </w:r>
      <w:r>
        <w:t>Connects risk stratification to practical follow-up.</w:t>
      </w:r>
    </w:p>
    <w:p>
      <w:pPr>
        <w:pStyle w:val="Heading2"/>
      </w:pPr>
      <w:r>
        <w:t>Q20. Answer C — Conceptual</w:t>
      </w:r>
    </w:p>
    <w:p>
      <w:r>
        <w:rPr>
          <w:b/>
        </w:rPr>
        <w:t xml:space="preserve">Core reasoning: </w:t>
      </w:r>
      <w:r>
        <w:t>Corrected age = chronological age − weeks premature relative to 40 weeks.</w:t>
      </w:r>
    </w:p>
    <w:p>
      <w:r>
        <w:rPr>
          <w:b/>
        </w:rPr>
        <w:t xml:space="preserve">A. </w:t>
      </w:r>
      <w:r>
        <w:t>Chronological age must never be recorded — Both ages should be documented for different purposes.</w:t>
      </w:r>
    </w:p>
    <w:p>
      <w:r>
        <w:rPr>
          <w:b/>
        </w:rPr>
        <w:t xml:space="preserve">B. </w:t>
      </w:r>
      <w:r>
        <w:t>Corrected age is irrelevant before two years — It is especially important during early infancy.</w:t>
      </w:r>
    </w:p>
    <w:p>
      <w:r>
        <w:rPr>
          <w:b/>
        </w:rPr>
        <w:t xml:space="preserve">C. </w:t>
      </w:r>
      <w:r>
        <w:t>Prematurity shifts expected maturational milestones relative to the due date — Using chronological age alone may overcall developmental delay in infancy.</w:t>
      </w:r>
    </w:p>
    <w:p>
      <w:r>
        <w:rPr>
          <w:b/>
        </w:rPr>
        <w:t xml:space="preserve">D. </w:t>
      </w:r>
      <w:r>
        <w:t>Corrected age equals PMA in weeks — Corrected age is time since the expected term date.</w:t>
      </w:r>
    </w:p>
    <w:p>
      <w:r>
        <w:rPr>
          <w:b/>
        </w:rPr>
        <w:t xml:space="preserve">Closest-distractor discriminator: </w:t>
      </w:r>
      <w:r>
        <w:t>Use PMA for neonatal scheduling and corrected age for early developmental comparison.</w:t>
      </w:r>
    </w:p>
    <w:p>
      <w:r>
        <w:rPr>
          <w:b/>
        </w:rPr>
        <w:t xml:space="preserve">EXAM PEARL: </w:t>
      </w:r>
      <w:r>
        <w:t>Corrected age commonly used through 24 months; some contexts extend longer.</w:t>
      </w:r>
    </w:p>
    <w:p>
      <w:r>
        <w:rPr>
          <w:b/>
        </w:rPr>
        <w:t xml:space="preserve">WHY THIS QUESTION MATTERS: </w:t>
      </w:r>
      <w:r>
        <w:t>Avoids incorrect labeling of developmental delay.</w:t>
      </w:r>
    </w:p>
    <w:p>
      <w:pPr>
        <w:pStyle w:val="Heading2"/>
      </w:pPr>
      <w:r>
        <w:t>Q21. Answer A — Conceptual</w:t>
      </w:r>
    </w:p>
    <w:p>
      <w:r>
        <w:rPr>
          <w:b/>
        </w:rPr>
        <w:t xml:space="preserve">Core reasoning: </w:t>
      </w:r>
      <w:r>
        <w:t>Posterior-fossa imaging needs deliberate technique.</w:t>
      </w:r>
    </w:p>
    <w:p>
      <w:r>
        <w:rPr>
          <w:b/>
        </w:rPr>
        <w:t xml:space="preserve">A. </w:t>
      </w:r>
      <w:r>
        <w:t>Posterior fossa lesions may require mastoid-window ultrasound or MRI — Standard anterior-fontanel views can miss small cerebellar bleeds.</w:t>
      </w:r>
    </w:p>
    <w:p>
      <w:r>
        <w:rPr>
          <w:b/>
        </w:rPr>
        <w:t xml:space="preserve">B. </w:t>
      </w:r>
      <w:r>
        <w:t>Cerebellar injury never affects outcome — Cerebellar injury can affect motor/cognitive development.</w:t>
      </w:r>
    </w:p>
    <w:p>
      <w:r>
        <w:rPr>
          <w:b/>
        </w:rPr>
        <w:t xml:space="preserve">C. </w:t>
      </w:r>
      <w:r>
        <w:t>Anterior-fontanel imaging is universally 100% sensitive — Sensitivity depends on window, size and expertise.</w:t>
      </w:r>
    </w:p>
    <w:p>
      <w:r>
        <w:rPr>
          <w:b/>
        </w:rPr>
        <w:t xml:space="preserve">D. </w:t>
      </w:r>
      <w:r>
        <w:t>Cerebellar hemorrhage is always visible on skull X-ray — Radiographs do not visualize parenchymal hemorrhage.</w:t>
      </w:r>
    </w:p>
    <w:p>
      <w:r>
        <w:rPr>
          <w:b/>
        </w:rPr>
        <w:t xml:space="preserve">Closest-distractor discriminator: </w:t>
      </w:r>
      <w:r>
        <w:t>Consider mastoid views when cerebellar injury is suspected.</w:t>
      </w:r>
    </w:p>
    <w:p>
      <w:r>
        <w:rPr>
          <w:b/>
        </w:rPr>
        <w:t xml:space="preserve">EXAM PEARL: </w:t>
      </w:r>
      <w:r>
        <w:t>MRI may detect lesions missed by routine cranial US.</w:t>
      </w:r>
    </w:p>
    <w:p>
      <w:r>
        <w:rPr>
          <w:b/>
        </w:rPr>
        <w:t xml:space="preserve">WHY THIS QUESTION MATTERS: </w:t>
      </w:r>
      <w:r>
        <w:t>Prevents false reassurance from a limited scan.</w:t>
      </w:r>
    </w:p>
    <w:p>
      <w:pPr>
        <w:pStyle w:val="Heading2"/>
      </w:pPr>
      <w:r>
        <w:t>Q22. Answer D — Clinical/Application</w:t>
      </w:r>
    </w:p>
    <w:p>
      <w:r>
        <w:rPr>
          <w:b/>
        </w:rPr>
        <w:t xml:space="preserve">Core reasoning: </w:t>
      </w:r>
      <w:r>
        <w:t>Line in zone II without plus is mild ROP requiring surveillance.</w:t>
      </w:r>
    </w:p>
    <w:p>
      <w:r>
        <w:rPr>
          <w:b/>
        </w:rPr>
        <w:t xml:space="preserve">A. </w:t>
      </w:r>
      <w:r>
        <w:t>Zone I stage 1; immediate anti-VEGF — The location is zone II, not zone I, and Type 1 criteria are absent.</w:t>
      </w:r>
    </w:p>
    <w:p>
      <w:r>
        <w:rPr>
          <w:b/>
        </w:rPr>
        <w:t xml:space="preserve">B. </w:t>
      </w:r>
      <w:r>
        <w:t>Zone II stage 3; urgent laser — No extraretinal neovascularization or plus is described.</w:t>
      </w:r>
    </w:p>
    <w:p>
      <w:r>
        <w:rPr>
          <w:b/>
        </w:rPr>
        <w:t xml:space="preserve">C. </w:t>
      </w:r>
      <w:r>
        <w:t>Mature retina; stop surveillance — Persistent avascular retina requires follow-up.</w:t>
      </w:r>
    </w:p>
    <w:p>
      <w:r>
        <w:rPr>
          <w:b/>
        </w:rPr>
        <w:t xml:space="preserve">D. </w:t>
      </w:r>
      <w:r>
        <w:t>Zone II stage 1, no plus; review in about 2 weeks — Stage 1 is a line; zone II stage 1 generally needs two-week review.</w:t>
      </w:r>
    </w:p>
    <w:p>
      <w:r>
        <w:rPr>
          <w:b/>
        </w:rPr>
        <w:t xml:space="preserve">Closest-distractor discriminator: </w:t>
      </w:r>
      <w:r>
        <w:t>Stage 1 line vs stage 2 ridge is decisive.</w:t>
      </w:r>
    </w:p>
    <w:p>
      <w:r>
        <w:rPr>
          <w:b/>
        </w:rPr>
        <w:t xml:space="preserve">EXAM PEARL: </w:t>
      </w:r>
      <w:r>
        <w:t>Follow-up interval depends on zone, stage and vascular activity.</w:t>
      </w:r>
    </w:p>
    <w:p>
      <w:r>
        <w:rPr>
          <w:b/>
        </w:rPr>
        <w:t xml:space="preserve">WHY THIS QUESTION MATTERS: </w:t>
      </w:r>
      <w:r>
        <w:t>Practices non-overtreatment while preventing missed progression.</w:t>
      </w:r>
    </w:p>
    <w:p>
      <w:pPr>
        <w:pStyle w:val="Heading2"/>
      </w:pPr>
      <w:r>
        <w:t>Q23. Answer C — Clinical/Application</w:t>
      </w:r>
    </w:p>
    <w:p>
      <w:r>
        <w:rPr>
          <w:b/>
        </w:rPr>
        <w:t xml:space="preserve">Core reasoning: </w:t>
      </w:r>
      <w:r>
        <w:t>Zone I stage 3 without plus is Type 1 disease.</w:t>
      </w:r>
    </w:p>
    <w:p>
      <w:r>
        <w:rPr>
          <w:b/>
        </w:rPr>
        <w:t xml:space="preserve">A. </w:t>
      </w:r>
      <w:r>
        <w:t>Stop screening because plus is absent — Plus is not required for this Type 1 category.</w:t>
      </w:r>
    </w:p>
    <w:p>
      <w:r>
        <w:rPr>
          <w:b/>
        </w:rPr>
        <w:t xml:space="preserve">B. </w:t>
      </w:r>
      <w:r>
        <w:t>Observe for three weeks — Zone I stage 3 is treatment-requiring even without plus.</w:t>
      </w:r>
    </w:p>
    <w:p>
      <w:r>
        <w:rPr>
          <w:b/>
        </w:rPr>
        <w:t xml:space="preserve">C. </w:t>
      </w:r>
      <w:r>
        <w:t>Arrange urgent Type 1 ROP treatment assessment — Zone I stage 3 without plus meets Type 1 ETROP criteria.</w:t>
      </w:r>
    </w:p>
    <w:p>
      <w:r>
        <w:rPr>
          <w:b/>
        </w:rPr>
        <w:t xml:space="preserve">D. </w:t>
      </w:r>
      <w:r>
        <w:t>Wait until 45 weeks PMA — Delay risks retinal detachment.</w:t>
      </w:r>
    </w:p>
    <w:p>
      <w:r>
        <w:rPr>
          <w:b/>
        </w:rPr>
        <w:t xml:space="preserve">Closest-distractor discriminator: </w:t>
      </w:r>
      <w:r>
        <w:t>Contrast zone II stage 3 without plus, which is Type 2.</w:t>
      </w:r>
    </w:p>
    <w:p>
      <w:r>
        <w:rPr>
          <w:b/>
        </w:rPr>
        <w:t xml:space="preserve">EXAM PEARL: </w:t>
      </w:r>
      <w:r>
        <w:t>Treat Type 1 promptly, ideally within 72 h after confirmation.</w:t>
      </w:r>
    </w:p>
    <w:p>
      <w:r>
        <w:rPr>
          <w:b/>
        </w:rPr>
        <w:t xml:space="preserve">WHY THIS QUESTION MATTERS: </w:t>
      </w:r>
      <w:r>
        <w:t>Prevents the common plus-disease anchoring error.</w:t>
      </w:r>
    </w:p>
    <w:p>
      <w:pPr>
        <w:pStyle w:val="Heading2"/>
      </w:pPr>
      <w:r>
        <w:t>Q24. Answer B — Clinical/Application</w:t>
      </w:r>
    </w:p>
    <w:p>
      <w:r>
        <w:rPr>
          <w:b/>
        </w:rPr>
        <w:t xml:space="preserve">Core reasoning: </w:t>
      </w:r>
      <w:r>
        <w:t>Zone II stage 3 no plus = Type 2 observation with close follow-up.</w:t>
      </w:r>
    </w:p>
    <w:p>
      <w:r>
        <w:rPr>
          <w:b/>
        </w:rPr>
        <w:t xml:space="preserve">A. </w:t>
      </w:r>
      <w:r>
        <w:t>Urgent treatment is mandatory for all stage 3 lesions — Zone and plus determine Type 1 criteria.</w:t>
      </w:r>
    </w:p>
    <w:p>
      <w:r>
        <w:rPr>
          <w:b/>
        </w:rPr>
        <w:t xml:space="preserve">B. </w:t>
      </w:r>
      <w:r>
        <w:t>Close ophthalmic surveillance, commonly within 1 week — Zone II stage 3 without plus is Type 2, not automatically Type 1.</w:t>
      </w:r>
    </w:p>
    <w:p>
      <w:r>
        <w:rPr>
          <w:b/>
        </w:rPr>
        <w:t xml:space="preserve">C. </w:t>
      </w:r>
      <w:r>
        <w:t>Discharge from screening — Stage 3 disease is active and requires re-examination.</w:t>
      </w:r>
    </w:p>
    <w:p>
      <w:r>
        <w:rPr>
          <w:b/>
        </w:rPr>
        <w:t xml:space="preserve">D. </w:t>
      </w:r>
      <w:r>
        <w:t>Routine follow-up after 6 weeks — Zone II stage 3 can progress quickly.</w:t>
      </w:r>
    </w:p>
    <w:p>
      <w:r>
        <w:rPr>
          <w:b/>
        </w:rPr>
        <w:t xml:space="preserve">Closest-distractor discriminator: </w:t>
      </w:r>
      <w:r>
        <w:t>Zone I stage 3 without plus is the nearby Type 1 trap.</w:t>
      </w:r>
    </w:p>
    <w:p>
      <w:r>
        <w:rPr>
          <w:b/>
        </w:rPr>
        <w:t xml:space="preserve">EXAM PEARL: </w:t>
      </w:r>
      <w:r>
        <w:t>Type 2 can convert to Type 1 at the next examination.</w:t>
      </w:r>
    </w:p>
    <w:p>
      <w:r>
        <w:rPr>
          <w:b/>
        </w:rPr>
        <w:t xml:space="preserve">WHY THIS QUESTION MATTERS: </w:t>
      </w:r>
      <w:r>
        <w:t>Trains management from full ICROP description.</w:t>
      </w:r>
    </w:p>
    <w:p>
      <w:pPr>
        <w:pStyle w:val="Heading2"/>
      </w:pPr>
      <w:r>
        <w:t>Q25. Answer C — Clinical/Application</w:t>
      </w:r>
    </w:p>
    <w:p>
      <w:r>
        <w:rPr>
          <w:b/>
        </w:rPr>
        <w:t xml:space="preserve">Core reasoning: </w:t>
      </w:r>
      <w:r>
        <w:t>Zone II stage 2 with plus meets treatment criteria.</w:t>
      </w:r>
    </w:p>
    <w:p>
      <w:r>
        <w:rPr>
          <w:b/>
        </w:rPr>
        <w:t xml:space="preserve">A. </w:t>
      </w:r>
      <w:r>
        <w:t>Two-to-three-week observation only — Plus changes the category to treatment-requiring.</w:t>
      </w:r>
    </w:p>
    <w:p>
      <w:r>
        <w:rPr>
          <w:b/>
        </w:rPr>
        <w:t xml:space="preserve">B. </w:t>
      </w:r>
      <w:r>
        <w:t>Screening cessation at 37 weeks — Active plus disease cannot be discharged.</w:t>
      </w:r>
    </w:p>
    <w:p>
      <w:r>
        <w:rPr>
          <w:b/>
        </w:rPr>
        <w:t xml:space="preserve">C. </w:t>
      </w:r>
      <w:r>
        <w:t>Prompt Type 1 treatment assessment — Zone II stage 2 with plus is Type 1.</w:t>
      </w:r>
    </w:p>
    <w:p>
      <w:r>
        <w:rPr>
          <w:b/>
        </w:rPr>
        <w:t xml:space="preserve">D. </w:t>
      </w:r>
      <w:r>
        <w:t>No treatment unless stage 3 appears — Zone II stage 2 plus already qualifies.</w:t>
      </w:r>
    </w:p>
    <w:p>
      <w:r>
        <w:rPr>
          <w:b/>
        </w:rPr>
        <w:t xml:space="preserve">Closest-distractor discriminator: </w:t>
      </w:r>
      <w:r>
        <w:t>Stage 2 with preplus is not equivalent to stage 2 with plus.</w:t>
      </w:r>
    </w:p>
    <w:p>
      <w:r>
        <w:rPr>
          <w:b/>
        </w:rPr>
        <w:t xml:space="preserve">EXAM PEARL: </w:t>
      </w:r>
      <w:r>
        <w:t>Type 1 combines stage, zone and plus.</w:t>
      </w:r>
    </w:p>
    <w:p>
      <w:r>
        <w:rPr>
          <w:b/>
        </w:rPr>
        <w:t xml:space="preserve">WHY THIS QUESTION MATTERS: </w:t>
      </w:r>
      <w:r>
        <w:t>Prevents undertreatment when neovascularization is not yet stage 3.</w:t>
      </w:r>
    </w:p>
    <w:p>
      <w:pPr>
        <w:pStyle w:val="Heading2"/>
      </w:pPr>
      <w:r>
        <w:t>Q26. Answer D — Clinical/Application</w:t>
      </w:r>
    </w:p>
    <w:p>
      <w:r>
        <w:rPr>
          <w:b/>
        </w:rPr>
        <w:t xml:space="preserve">Core reasoning: </w:t>
      </w:r>
      <w:r>
        <w:t>Zone I stage 2 no plus is Type 2 with weekly-or-less surveillance.</w:t>
      </w:r>
    </w:p>
    <w:p>
      <w:r>
        <w:rPr>
          <w:b/>
        </w:rPr>
        <w:t xml:space="preserve">A. </w:t>
      </w:r>
      <w:r>
        <w:t>Immediate laser is required in all stage 2 zone I cases — Without plus or stage 3, Type 1 criteria are absent.</w:t>
      </w:r>
    </w:p>
    <w:p>
      <w:r>
        <w:rPr>
          <w:b/>
        </w:rPr>
        <w:t xml:space="preserve">B. </w:t>
      </w:r>
      <w:r>
        <w:t>Stop examinations after a normal pupil response — Pupillary response does not assess retinal vascularization.</w:t>
      </w:r>
    </w:p>
    <w:p>
      <w:r>
        <w:rPr>
          <w:b/>
        </w:rPr>
        <w:t xml:space="preserve">C. </w:t>
      </w:r>
      <w:r>
        <w:t>Wait 4 weeks — Posterior disease can progress rapidly.</w:t>
      </w:r>
    </w:p>
    <w:p>
      <w:r>
        <w:rPr>
          <w:b/>
        </w:rPr>
        <w:t xml:space="preserve">D. </w:t>
      </w:r>
      <w:r>
        <w:t>Ophthalmic review within one week — Zone I stage 1–2 without plus warrants very close surveillance.</w:t>
      </w:r>
    </w:p>
    <w:p>
      <w:r>
        <w:rPr>
          <w:b/>
        </w:rPr>
        <w:t xml:space="preserve">Closest-distractor discriminator: </w:t>
      </w:r>
      <w:r>
        <w:t>Posterior location shortens follow-up despite no treatment criterion.</w:t>
      </w:r>
    </w:p>
    <w:p>
      <w:r>
        <w:rPr>
          <w:b/>
        </w:rPr>
        <w:t xml:space="preserve">EXAM PEARL: </w:t>
      </w:r>
      <w:r>
        <w:t>Type 2 is not benign; it is an active surveillance category.</w:t>
      </w:r>
    </w:p>
    <w:p>
      <w:r>
        <w:rPr>
          <w:b/>
        </w:rPr>
        <w:t xml:space="preserve">WHY THIS QUESTION MATTERS: </w:t>
      </w:r>
      <w:r>
        <w:t>Tests the interval as well as the treatment decision.</w:t>
      </w:r>
    </w:p>
    <w:p>
      <w:pPr>
        <w:pStyle w:val="Heading2"/>
      </w:pPr>
      <w:r>
        <w:t>Q27. Answer B — Clinical/Application</w:t>
      </w:r>
    </w:p>
    <w:p>
      <w:r>
        <w:rPr>
          <w:b/>
        </w:rPr>
        <w:t xml:space="preserve">Core reasoning: </w:t>
      </w:r>
      <w:r>
        <w:t>This infant meets Indian screening eligibility on weight and clinical risk.</w:t>
      </w:r>
    </w:p>
    <w:p>
      <w:r>
        <w:rPr>
          <w:b/>
        </w:rPr>
        <w:t xml:space="preserve">A. </w:t>
      </w:r>
      <w:r>
        <w:t>No screen because birth weight exceeds 1500 g — That applies an inappropriately narrow international threshold.</w:t>
      </w:r>
    </w:p>
    <w:p>
      <w:r>
        <w:rPr>
          <w:b/>
        </w:rPr>
        <w:t xml:space="preserve">B. </w:t>
      </w:r>
      <w:r>
        <w:t>Schedule ROP screening under Indian risk-based criteria — NHM guidance includes 34–36 weeks with risk factors and infants &lt;2000 g.</w:t>
      </w:r>
    </w:p>
    <w:p>
      <w:r>
        <w:rPr>
          <w:b/>
        </w:rPr>
        <w:t xml:space="preserve">C. </w:t>
      </w:r>
      <w:r>
        <w:t>Screen only if visual fixation is abnormal — ROP is asymptomatic in early stages.</w:t>
      </w:r>
    </w:p>
    <w:p>
      <w:r>
        <w:rPr>
          <w:b/>
        </w:rPr>
        <w:t xml:space="preserve">D. </w:t>
      </w:r>
      <w:r>
        <w:t>Wait until the infant is walking — Delayed screening forfeits the treatment window.</w:t>
      </w:r>
    </w:p>
    <w:p>
      <w:r>
        <w:rPr>
          <w:b/>
        </w:rPr>
        <w:t xml:space="preserve">Closest-distractor discriminator: </w:t>
      </w:r>
      <w:r>
        <w:t>The Western ≤1500-g cutoff would miss this infant.</w:t>
      </w:r>
    </w:p>
    <w:p>
      <w:r>
        <w:rPr>
          <w:b/>
        </w:rPr>
        <w:t xml:space="preserve">EXAM PEARL: </w:t>
      </w:r>
      <w:r>
        <w:t>Document the first screening date before discharge.</w:t>
      </w:r>
    </w:p>
    <w:p>
      <w:r>
        <w:rPr>
          <w:b/>
        </w:rPr>
        <w:t xml:space="preserve">WHY THIS QUESTION MATTERS: </w:t>
      </w:r>
      <w:r>
        <w:t>Makes the India-specific policy clinically operational.</w:t>
      </w:r>
    </w:p>
    <w:p>
      <w:pPr>
        <w:pStyle w:val="Heading2"/>
      </w:pPr>
      <w:r>
        <w:t>Q28. Answer A — Clinical/Application</w:t>
      </w:r>
    </w:p>
    <w:p>
      <w:r>
        <w:rPr>
          <w:b/>
        </w:rPr>
        <w:t xml:space="preserve">Core reasoning: </w:t>
      </w:r>
      <w:r>
        <w:t>NHM calls for earlier screening in the smallest/least mature infants.</w:t>
      </w:r>
    </w:p>
    <w:p>
      <w:r>
        <w:rPr>
          <w:b/>
        </w:rPr>
        <w:t xml:space="preserve">A. </w:t>
      </w:r>
      <w:r>
        <w:t>Perform first ROP examination around 2–3 weeks of life — &lt;28 weeks or &lt;1200 g should receive earlier screening.</w:t>
      </w:r>
    </w:p>
    <w:p>
      <w:r>
        <w:rPr>
          <w:b/>
        </w:rPr>
        <w:t xml:space="preserve">B. </w:t>
      </w:r>
      <w:r>
        <w:t>No screening if oxygen has stopped — Eligibility persists after oxygen is discontinued.</w:t>
      </w:r>
    </w:p>
    <w:p>
      <w:r>
        <w:rPr>
          <w:b/>
        </w:rPr>
        <w:t xml:space="preserve">C. </w:t>
      </w:r>
      <w:r>
        <w:t>Screen only when the child reaches 40 weeks PMA — This is too late for early severe ROP.</w:t>
      </w:r>
    </w:p>
    <w:p>
      <w:r>
        <w:rPr>
          <w:b/>
        </w:rPr>
        <w:t xml:space="preserve">D. </w:t>
      </w:r>
      <w:r>
        <w:t>Delay all screening to 6 weeks of life — Early aggressive disease can be missed.</w:t>
      </w:r>
    </w:p>
    <w:p>
      <w:r>
        <w:rPr>
          <w:b/>
        </w:rPr>
        <w:t xml:space="preserve">Closest-distractor discriminator: </w:t>
      </w:r>
      <w:r>
        <w:t>Do not substitute the US PMA-based initial table for the Indian 2–3-week high-risk rule.</w:t>
      </w:r>
    </w:p>
    <w:p>
      <w:r>
        <w:rPr>
          <w:b/>
        </w:rPr>
        <w:t xml:space="preserve">EXAM PEARL: </w:t>
      </w:r>
      <w:r>
        <w:t>India overlay: &lt;28 weeks or &lt;1200 g → 2–3 weeks.</w:t>
      </w:r>
    </w:p>
    <w:p>
      <w:r>
        <w:rPr>
          <w:b/>
        </w:rPr>
        <w:t xml:space="preserve">WHY THIS QUESTION MATTERS: </w:t>
      </w:r>
      <w:r>
        <w:t>Tests explicit source-specific scheduling.</w:t>
      </w:r>
    </w:p>
    <w:p>
      <w:pPr>
        <w:pStyle w:val="Heading2"/>
      </w:pPr>
      <w:r>
        <w:t>Q29. Answer B — Clinical/Application</w:t>
      </w:r>
    </w:p>
    <w:p>
      <w:r>
        <w:rPr>
          <w:b/>
        </w:rPr>
        <w:t xml:space="preserve">Core reasoning: </w:t>
      </w:r>
      <w:r>
        <w:t>PMA is gestational age plus elapsed postnatal age.</w:t>
      </w:r>
    </w:p>
    <w:p>
      <w:r>
        <w:rPr>
          <w:b/>
        </w:rPr>
        <w:t xml:space="preserve">Calculation: </w:t>
      </w:r>
      <w:r>
        <w:t>Formula: PMA = GA + PNA. Substitution: 24 + 7 weeks. Units/final answer: 31 weeks PMA. Unit/conversion trap: Do not use corrected age in this formula.</w:t>
      </w:r>
    </w:p>
    <w:p>
      <w:r>
        <w:rPr>
          <w:b/>
        </w:rPr>
        <w:t xml:space="preserve">A. </w:t>
      </w:r>
      <w:r>
        <w:t>17 weeks PMA — This incorrectly subtracts age.</w:t>
      </w:r>
    </w:p>
    <w:p>
      <w:r>
        <w:rPr>
          <w:b/>
        </w:rPr>
        <w:t xml:space="preserve">B. </w:t>
      </w:r>
      <w:r>
        <w:t>31 weeks PMA — 24 weeks GA + 7 weeks PNA = 31 weeks PMA.</w:t>
      </w:r>
    </w:p>
    <w:p>
      <w:r>
        <w:rPr>
          <w:b/>
        </w:rPr>
        <w:t xml:space="preserve">C. </w:t>
      </w:r>
      <w:r>
        <w:t>40 weeks PMA — Term-equivalent age has not been reached.</w:t>
      </w:r>
    </w:p>
    <w:p>
      <w:r>
        <w:rPr>
          <w:b/>
        </w:rPr>
        <w:t xml:space="preserve">D. </w:t>
      </w:r>
      <w:r>
        <w:t>24 weeks PMA — This ignores chronological age.</w:t>
      </w:r>
    </w:p>
    <w:p>
      <w:r>
        <w:rPr>
          <w:b/>
        </w:rPr>
        <w:t xml:space="preserve">Closest-distractor discriminator: </w:t>
      </w:r>
      <w:r>
        <w:t>A 24-week infant needs 7 weeks to reach 31 weeks PMA.</w:t>
      </w:r>
    </w:p>
    <w:p>
      <w:r>
        <w:rPr>
          <w:b/>
        </w:rPr>
        <w:t xml:space="preserve">EXAM PEARL: </w:t>
      </w:r>
      <w:r>
        <w:t>Always state whether a protocol uses PMA or postnatal age.</w:t>
      </w:r>
    </w:p>
    <w:p>
      <w:r>
        <w:rPr>
          <w:b/>
        </w:rPr>
        <w:t xml:space="preserve">WHY THIS QUESTION MATTERS: </w:t>
      </w:r>
      <w:r>
        <w:t>Prevents arithmetic errors in first-screen scheduling.</w:t>
      </w:r>
    </w:p>
    <w:p>
      <w:pPr>
        <w:pStyle w:val="Heading2"/>
      </w:pPr>
      <w:r>
        <w:t>Q30. Answer C — Clinical/Application</w:t>
      </w:r>
    </w:p>
    <w:p>
      <w:r>
        <w:rPr>
          <w:b/>
        </w:rPr>
        <w:t xml:space="preserve">Core reasoning: </w:t>
      </w:r>
      <w:r>
        <w:t>Anti-VEGF requires prolonged follow-up and possible delayed peripheral laser depending on findings.</w:t>
      </w:r>
    </w:p>
    <w:p>
      <w:r>
        <w:rPr>
          <w:b/>
        </w:rPr>
        <w:t xml:space="preserve">A. </w:t>
      </w:r>
      <w:r>
        <w:t>Stop follow-up because the fundus is quiet — Late reactivation remains possible.</w:t>
      </w:r>
    </w:p>
    <w:p>
      <w:r>
        <w:rPr>
          <w:b/>
        </w:rPr>
        <w:t xml:space="preserve">B. </w:t>
      </w:r>
      <w:r>
        <w:t>Treat every quiet avascular retina with emergency vitrectomy — Vitrectomy is for tractional detachment, not all avascular retina.</w:t>
      </w:r>
    </w:p>
    <w:p>
      <w:r>
        <w:rPr>
          <w:b/>
        </w:rPr>
        <w:t xml:space="preserve">C. </w:t>
      </w:r>
      <w:r>
        <w:t>Continue specialist retinal surveillance for reactivation — Quiescence after anti-VEGF does not guarantee full vascularization.</w:t>
      </w:r>
    </w:p>
    <w:p>
      <w:r>
        <w:rPr>
          <w:b/>
        </w:rPr>
        <w:t xml:space="preserve">D. </w:t>
      </w:r>
      <w:r>
        <w:t>Assume complete retinal vascularization at 48 weeks — Persistent avascular retina is explicitly described.</w:t>
      </w:r>
    </w:p>
    <w:p>
      <w:r>
        <w:rPr>
          <w:b/>
        </w:rPr>
        <w:t xml:space="preserve">Closest-distractor discriminator: </w:t>
      </w:r>
      <w:r>
        <w:t>Quiet disease vs mature vasculature are different endpoints.</w:t>
      </w:r>
    </w:p>
    <w:p>
      <w:r>
        <w:rPr>
          <w:b/>
        </w:rPr>
        <w:t xml:space="preserve">EXAM PEARL: </w:t>
      </w:r>
      <w:r>
        <w:t>AAP surveillance after anti-VEGF may extend to ≥65 weeks PMA.</w:t>
      </w:r>
    </w:p>
    <w:p>
      <w:r>
        <w:rPr>
          <w:b/>
        </w:rPr>
        <w:t xml:space="preserve">WHY THIS QUESTION MATTERS: </w:t>
      </w:r>
      <w:r>
        <w:t>Prevents late loss to follow-up.</w:t>
      </w:r>
    </w:p>
    <w:p>
      <w:pPr>
        <w:pStyle w:val="Heading2"/>
      </w:pPr>
      <w:r>
        <w:t>Q31. Answer D — Clinical/Application</w:t>
      </w:r>
    </w:p>
    <w:p>
      <w:r>
        <w:rPr>
          <w:b/>
        </w:rPr>
        <w:t>Core reasoning: ROP examination itself can provoke short-term bradycardia, apnea and desaturation. Physiologic stability outranks completing the retinal view.</w:t>
      </w:r>
      <w:r/>
    </w:p>
    <w:p>
      <w:r>
        <w:rPr>
          <w:b/>
        </w:rPr>
        <w:t>A. Continue rapidly because completing the peripheral examination prevents blindness — The retina must be examined, but not through ongoing cardiorespiratory instability.</w:t>
      </w:r>
      <w:r/>
    </w:p>
    <w:p>
      <w:r>
        <w:rPr>
          <w:b/>
        </w:rPr>
        <w:t>B. Increase phenylephrine and continue, because inadequate dilation is the likely cause — The pupils are already dilated; extra sympathomimetic exposure can add systemic risk.</w:t>
      </w:r>
      <w:r/>
    </w:p>
    <w:p>
      <w:r>
        <w:rPr>
          <w:b/>
        </w:rPr>
        <w:t>C. Remove monitoring leads to reduce stimulation, then finish the exam — Monitoring is protective in a sick preterm infant and should not be removed.</w:t>
      </w:r>
      <w:r/>
    </w:p>
    <w:p>
      <w:r>
        <w:rPr>
          <w:b/>
        </w:rPr>
        <w:t>D. Pause the examination, allow cardiorespiratory recovery, stabilize the infant, and resume only when safe — NHM guidance explicitly allows interruption for significant bradycardia/desaturation.</w:t>
      </w:r>
      <w:r/>
    </w:p>
    <w:p>
      <w:r>
        <w:rPr>
          <w:b/>
        </w:rPr>
        <w:t>Closest-distractor discriminator: Urgency of ROP screening never overrides immediate stabilization of apnea, bradycardia or severe desaturation.</w:t>
      </w:r>
      <w:r/>
    </w:p>
    <w:p>
      <w:r>
        <w:rPr>
          <w:b/>
        </w:rPr>
        <w:t>EXAM PEARL: Use swaddling, topical anesthetic, optional sucrose, asepsis and physiologic monitoring; keep the examination efficient.</w:t>
      </w:r>
      <w:r/>
    </w:p>
    <w:p>
      <w:r>
        <w:rPr>
          <w:b/>
        </w:rPr>
        <w:t>WHY THIS QUESTION MATTERS: Tests a practical complication of ROP screening that is clinically important but often omitted from purely classification-based revision.</w:t>
      </w:r>
      <w:r/>
    </w:p>
    <w:p>
      <w:pPr>
        <w:pStyle w:val="Heading2"/>
      </w:pPr>
      <w:r>
        <w:t>Q32. Answer A — Clinical/Application</w:t>
      </w:r>
    </w:p>
    <w:p>
      <w:r>
        <w:rPr>
          <w:b/>
        </w:rPr>
        <w:t xml:space="preserve">Core reasoning: </w:t>
      </w:r>
      <w:r>
        <w:t>The left teaching panel depicts a line rather than a ridge.</w:t>
      </w:r>
    </w:p>
    <w:p>
      <w:r>
        <w:rPr>
          <w:b/>
        </w:rPr>
        <w:t xml:space="preserve">A. </w:t>
      </w:r>
      <w:r>
        <w:t>Stage 1 ROP rather than stage 2 — The line lacks the raised ridge that defines stage 2.</w:t>
      </w:r>
    </w:p>
    <w:p>
      <w:r>
        <w:rPr>
          <w:b/>
        </w:rPr>
        <w:t xml:space="preserve">B. </w:t>
      </w:r>
      <w:r>
        <w:t>Stage 2 ROP — The raised ridge is absent in the left panel.</w:t>
      </w:r>
    </w:p>
    <w:p>
      <w:r>
        <w:rPr>
          <w:b/>
        </w:rPr>
        <w:t xml:space="preserve">C. </w:t>
      </w:r>
      <w:r>
        <w:t>Stage 3 ROP — No extraretinal neovascular tissue is seen.</w:t>
      </w:r>
    </w:p>
    <w:p>
      <w:r>
        <w:rPr>
          <w:b/>
        </w:rPr>
        <w:t xml:space="preserve">D. </w:t>
      </w:r>
      <w:r>
        <w:t>Stage 4A ROP — No retinal detachment is shown.</w:t>
      </w:r>
    </w:p>
    <w:p>
      <w:r>
        <w:rPr>
          <w:b/>
        </w:rPr>
        <w:t xml:space="preserve">Closest-distractor discriminator: </w:t>
      </w:r>
      <w:r>
        <w:t>The adjacent right panel is stage 2; elevation is the discriminator.</w:t>
      </w:r>
    </w:p>
    <w:p>
      <w:r>
        <w:rPr>
          <w:b/>
        </w:rPr>
        <w:t xml:space="preserve">EXAM PEARL: </w:t>
      </w:r>
      <w:r>
        <w:t>Fundus pattern interpretation must separate line and ridge.</w:t>
      </w:r>
    </w:p>
    <w:p>
      <w:r>
        <w:rPr>
          <w:b/>
        </w:rPr>
        <w:t xml:space="preserve">WHY THIS QUESTION MATTERS: </w:t>
      </w:r>
      <w:r>
        <w:t>Visual transfer: stage the lesion, not the infant’s risk factors.</w:t>
      </w:r>
    </w:p>
    <w:p>
      <w:pPr>
        <w:pStyle w:val="Heading2"/>
      </w:pPr>
      <w:r>
        <w:t>Q33. Answer B — Clinical/Application</w:t>
      </w:r>
    </w:p>
    <w:p>
      <w:r>
        <w:rPr>
          <w:b/>
        </w:rPr>
        <w:t xml:space="preserve">Core reasoning: </w:t>
      </w:r>
      <w:r>
        <w:t>Isolated caudothalamic echogenic focus is grade I GMH.</w:t>
      </w:r>
    </w:p>
    <w:p>
      <w:r>
        <w:rPr>
          <w:b/>
        </w:rPr>
        <w:t xml:space="preserve">A. </w:t>
      </w:r>
      <w:r>
        <w:t>Grade III IVH — Grade III requires ventricular blood with enlargement.</w:t>
      </w:r>
    </w:p>
    <w:p>
      <w:r>
        <w:rPr>
          <w:b/>
        </w:rPr>
        <w:t xml:space="preserve">B. </w:t>
      </w:r>
      <w:r>
        <w:t>Grade I GMH — Hemorrhage confined to the germinal matrix is grade I.</w:t>
      </w:r>
    </w:p>
    <w:p>
      <w:r>
        <w:rPr>
          <w:b/>
        </w:rPr>
        <w:t xml:space="preserve">C. </w:t>
      </w:r>
      <w:r>
        <w:t>Grade II IVH — Grade II requires ventricular blood.</w:t>
      </w:r>
    </w:p>
    <w:p>
      <w:r>
        <w:rPr>
          <w:b/>
        </w:rPr>
        <w:t xml:space="preserve">D. </w:t>
      </w:r>
      <w:r>
        <w:t>PVHI — PVHI is parenchymal venous infarction.</w:t>
      </w:r>
    </w:p>
    <w:p>
      <w:r>
        <w:rPr>
          <w:b/>
        </w:rPr>
        <w:t xml:space="preserve">Closest-distractor discriminator: </w:t>
      </w:r>
      <w:r>
        <w:t>An echogenic choroid plexus is normally more posterior, unlike the caudothalamic notch.</w:t>
      </w:r>
    </w:p>
    <w:p>
      <w:r>
        <w:rPr>
          <w:b/>
        </w:rPr>
        <w:t xml:space="preserve">EXAM PEARL: </w:t>
      </w:r>
      <w:r>
        <w:t>Always describe location before grade.</w:t>
      </w:r>
    </w:p>
    <w:p>
      <w:r>
        <w:rPr>
          <w:b/>
        </w:rPr>
        <w:t xml:space="preserve">WHY THIS QUESTION MATTERS: </w:t>
      </w:r>
      <w:r>
        <w:t>Prevents overcalling mild GMH as IVH.</w:t>
      </w:r>
    </w:p>
    <w:p>
      <w:pPr>
        <w:pStyle w:val="Heading2"/>
      </w:pPr>
      <w:r>
        <w:t>Q34. Answer A — Clinical/Application</w:t>
      </w:r>
    </w:p>
    <w:p>
      <w:r>
        <w:rPr>
          <w:b/>
        </w:rPr>
        <w:t xml:space="preserve">Core reasoning: </w:t>
      </w:r>
      <w:r>
        <w:t>IVH without ventricular dilatation is grade II.</w:t>
      </w:r>
    </w:p>
    <w:p>
      <w:r>
        <w:rPr>
          <w:b/>
        </w:rPr>
        <w:t xml:space="preserve">A. </w:t>
      </w:r>
      <w:r>
        <w:t>Grade II IVH — Blood within the ventricle without dilation is grade II.</w:t>
      </w:r>
    </w:p>
    <w:p>
      <w:r>
        <w:rPr>
          <w:b/>
        </w:rPr>
        <w:t xml:space="preserve">B. </w:t>
      </w:r>
      <w:r>
        <w:t>PVHI — No parenchymal venous infarct is described.</w:t>
      </w:r>
    </w:p>
    <w:p>
      <w:r>
        <w:rPr>
          <w:b/>
        </w:rPr>
        <w:t xml:space="preserve">C. </w:t>
      </w:r>
      <w:r>
        <w:t>Grade I GMH — Grade I is confined to the germinal matrix.</w:t>
      </w:r>
    </w:p>
    <w:p>
      <w:r>
        <w:rPr>
          <w:b/>
        </w:rPr>
        <w:t xml:space="preserve">D. </w:t>
      </w:r>
      <w:r>
        <w:t>Grade III IVH — Grade III requires ventricular enlargement.</w:t>
      </w:r>
    </w:p>
    <w:p>
      <w:r>
        <w:rPr>
          <w:b/>
        </w:rPr>
        <w:t xml:space="preserve">Closest-distractor discriminator: </w:t>
      </w:r>
      <w:r>
        <w:t>Distinguish grade II from III by ventricular size, not amount of blood alone.</w:t>
      </w:r>
    </w:p>
    <w:p>
      <w:r>
        <w:rPr>
          <w:b/>
        </w:rPr>
        <w:t xml:space="preserve">EXAM PEARL: </w:t>
      </w:r>
      <w:r>
        <w:t>Recheck for progression and PHVD according to severity.</w:t>
      </w:r>
    </w:p>
    <w:p>
      <w:r>
        <w:rPr>
          <w:b/>
        </w:rPr>
        <w:t xml:space="preserve">WHY THIS QUESTION MATTERS: </w:t>
      </w:r>
      <w:r>
        <w:t>Uses the defining imaging discriminator.</w:t>
      </w:r>
    </w:p>
    <w:p>
      <w:pPr>
        <w:pStyle w:val="Heading2"/>
      </w:pPr>
      <w:r>
        <w:t>Q35. Answer C — Clinical/Application</w:t>
      </w:r>
    </w:p>
    <w:p>
      <w:r>
        <w:rPr>
          <w:b/>
        </w:rPr>
        <w:t xml:space="preserve">Core reasoning: </w:t>
      </w:r>
      <w:r>
        <w:t>Grade III requires both ventricular blood and dilatation.</w:t>
      </w:r>
    </w:p>
    <w:p>
      <w:r>
        <w:rPr>
          <w:b/>
        </w:rPr>
        <w:t xml:space="preserve">A. </w:t>
      </w:r>
      <w:r>
        <w:t>Cystic PVL — PVL involves white matter cysts, not ventricular clot.</w:t>
      </w:r>
    </w:p>
    <w:p>
      <w:r>
        <w:rPr>
          <w:b/>
        </w:rPr>
        <w:t xml:space="preserve">B. </w:t>
      </w:r>
      <w:r>
        <w:t>Grade II IVH — Grade II lacks ventricular enlargement.</w:t>
      </w:r>
    </w:p>
    <w:p>
      <w:r>
        <w:rPr>
          <w:b/>
        </w:rPr>
        <w:t xml:space="preserve">C. </w:t>
      </w:r>
      <w:r>
        <w:t>Grade III IVH — IVH with ventricular dilation is grade III.</w:t>
      </w:r>
    </w:p>
    <w:p>
      <w:r>
        <w:rPr>
          <w:b/>
        </w:rPr>
        <w:t xml:space="preserve">D. </w:t>
      </w:r>
      <w:r>
        <w:t>Grade I GMH — Blood is not confined to the caudothalamic groove.</w:t>
      </w:r>
    </w:p>
    <w:p>
      <w:r>
        <w:rPr>
          <w:b/>
        </w:rPr>
        <w:t xml:space="preserve">Closest-distractor discriminator: </w:t>
      </w:r>
      <w:r>
        <w:t>Blood volume alone does not substitute for a ventricular-size assessment.</w:t>
      </w:r>
    </w:p>
    <w:p>
      <w:r>
        <w:rPr>
          <w:b/>
        </w:rPr>
        <w:t xml:space="preserve">EXAM PEARL: </w:t>
      </w:r>
      <w:r>
        <w:t>Grade III raises risk of PHVD and NDI.</w:t>
      </w:r>
    </w:p>
    <w:p>
      <w:r>
        <w:rPr>
          <w:b/>
        </w:rPr>
        <w:t xml:space="preserve">WHY THIS QUESTION MATTERS: </w:t>
      </w:r>
      <w:r>
        <w:t>Directs serial ventricular measurements.</w:t>
      </w:r>
    </w:p>
    <w:p>
      <w:pPr>
        <w:pStyle w:val="Heading2"/>
      </w:pPr>
      <w:r>
        <w:t>Q36. Answer D — Clinical/Application</w:t>
      </w:r>
    </w:p>
    <w:p>
      <w:r>
        <w:rPr>
          <w:b/>
        </w:rPr>
        <w:t xml:space="preserve">Core reasoning: </w:t>
      </w:r>
      <w:r>
        <w:t>PVHI is a parenchymal hemorrhagic venous infarction, often asymmetric.</w:t>
      </w:r>
    </w:p>
    <w:p>
      <w:r>
        <w:rPr>
          <w:b/>
        </w:rPr>
        <w:t xml:space="preserve">A. </w:t>
      </w:r>
      <w:r>
        <w:t>Simple grade II IVH — Grade II cannot explain parenchymal injury.</w:t>
      </w:r>
    </w:p>
    <w:p>
      <w:r>
        <w:rPr>
          <w:b/>
        </w:rPr>
        <w:t xml:space="preserve">B. </w:t>
      </w:r>
      <w:r>
        <w:t>Cystic PVL at onset — Cystic PVL evolves over weeks and is often bilateral.</w:t>
      </w:r>
    </w:p>
    <w:p>
      <w:r>
        <w:rPr>
          <w:b/>
        </w:rPr>
        <w:t xml:space="preserve">C. </w:t>
      </w:r>
      <w:r>
        <w:t>Normal choroid plexus — Choroid plexus is intraventricular, not wedge-shaped parenchymal injury.</w:t>
      </w:r>
    </w:p>
    <w:p>
      <w:r>
        <w:rPr>
          <w:b/>
        </w:rPr>
        <w:t xml:space="preserve">D. </w:t>
      </w:r>
      <w:r>
        <w:t>Periventricular hemorrhagic infarction — A unilateral wedge-like parenchymal lesion with IVH suggests venous infarction.</w:t>
      </w:r>
    </w:p>
    <w:p>
      <w:r>
        <w:rPr>
          <w:b/>
        </w:rPr>
        <w:t xml:space="preserve">Closest-distractor discriminator: </w:t>
      </w:r>
      <w:r>
        <w:t>A focal wedge is not merely grade IV ventricular extension.</w:t>
      </w:r>
    </w:p>
    <w:p>
      <w:r>
        <w:rPr>
          <w:b/>
        </w:rPr>
        <w:t xml:space="preserve">EXAM PEARL: </w:t>
      </w:r>
      <w:r>
        <w:t>PVHI can later evolve to a porencephalic cavity.</w:t>
      </w:r>
    </w:p>
    <w:p>
      <w:r>
        <w:rPr>
          <w:b/>
        </w:rPr>
        <w:t xml:space="preserve">WHY THIS QUESTION MATTERS: </w:t>
      </w:r>
      <w:r>
        <w:t>Links morphology to mechanism and prognosis.</w:t>
      </w:r>
    </w:p>
    <w:p>
      <w:pPr>
        <w:pStyle w:val="Heading2"/>
      </w:pPr>
      <w:r>
        <w:t>Q37. Answer A — Clinical/Application</w:t>
      </w:r>
    </w:p>
    <w:p>
      <w:r>
        <w:rPr>
          <w:b/>
        </w:rPr>
        <w:t xml:space="preserve">Core reasoning: </w:t>
      </w:r>
      <w:r>
        <w:t>PVL cysts often appear weeks after the original insult.</w:t>
      </w:r>
    </w:p>
    <w:p>
      <w:r>
        <w:rPr>
          <w:b/>
        </w:rPr>
        <w:t xml:space="preserve">A. </w:t>
      </w:r>
      <w:r>
        <w:t>Cystic periventricular leukomalacia — Delayed bilateral periventricular cysts indicate cystic WMI.</w:t>
      </w:r>
    </w:p>
    <w:p>
      <w:r>
        <w:rPr>
          <w:b/>
        </w:rPr>
        <w:t xml:space="preserve">B. </w:t>
      </w:r>
      <w:r>
        <w:t>Benign choroid-plexus cysts — The lesions are periventricular white matter, not within plexus.</w:t>
      </w:r>
    </w:p>
    <w:p>
      <w:r>
        <w:rPr>
          <w:b/>
        </w:rPr>
        <w:t xml:space="preserve">C. </w:t>
      </w:r>
      <w:r>
        <w:t>Grade I GMH — GMH is a caudothalamic hemorrhage, not bilateral delayed cysts.</w:t>
      </w:r>
    </w:p>
    <w:p>
      <w:r>
        <w:rPr>
          <w:b/>
        </w:rPr>
        <w:t xml:space="preserve">D. </w:t>
      </w:r>
      <w:r>
        <w:t>Acute grade III IVH — No intraventricular blood or ventricular expansion is described.</w:t>
      </w:r>
    </w:p>
    <w:p>
      <w:r>
        <w:rPr>
          <w:b/>
        </w:rPr>
        <w:t xml:space="preserve">Closest-distractor discriminator: </w:t>
      </w:r>
      <w:r>
        <w:t>A normal early US cannot rule out later cystic WMI.</w:t>
      </w:r>
    </w:p>
    <w:p>
      <w:r>
        <w:rPr>
          <w:b/>
        </w:rPr>
        <w:t xml:space="preserve">EXAM PEARL: </w:t>
      </w:r>
      <w:r>
        <w:t>Repeat US at 4–6 weeks is essential in eligible preterm infants.</w:t>
      </w:r>
    </w:p>
    <w:p>
      <w:r>
        <w:rPr>
          <w:b/>
        </w:rPr>
        <w:t xml:space="preserve">WHY THIS QUESTION MATTERS: </w:t>
      </w:r>
      <w:r>
        <w:t>Tests why the second routine scan exists.</w:t>
      </w:r>
    </w:p>
    <w:p>
      <w:pPr>
        <w:pStyle w:val="Heading2"/>
      </w:pPr>
      <w:r>
        <w:t>Q38. Answer B — Clinical/Application</w:t>
      </w:r>
    </w:p>
    <w:p>
      <w:r>
        <w:rPr>
          <w:b/>
        </w:rPr>
        <w:t xml:space="preserve">Core reasoning: </w:t>
      </w:r>
      <w:r>
        <w:t>CPS routine imaging is based on gestational age even when clinically stable.</w:t>
      </w:r>
    </w:p>
    <w:p>
      <w:r>
        <w:rPr>
          <w:b/>
        </w:rPr>
        <w:t xml:space="preserve">A. </w:t>
      </w:r>
      <w:r>
        <w:t>Daily CT through the first week — CT adds radiation and is not routine.</w:t>
      </w:r>
    </w:p>
    <w:p>
      <w:r>
        <w:rPr>
          <w:b/>
        </w:rPr>
        <w:t xml:space="preserve">B. </w:t>
      </w:r>
      <w:r>
        <w:t>First HUS at 4–7 days and repeat at 4–6 weeks — CPS recommends serial routine HUS for infants ≤31+6 weeks.</w:t>
      </w:r>
    </w:p>
    <w:p>
      <w:r>
        <w:rPr>
          <w:b/>
        </w:rPr>
        <w:t xml:space="preserve">C. </w:t>
      </w:r>
      <w:r>
        <w:t>Only term-equivalent MRI — This omits early hemorrhage screening.</w:t>
      </w:r>
    </w:p>
    <w:p>
      <w:r>
        <w:rPr>
          <w:b/>
        </w:rPr>
        <w:t xml:space="preserve">D. </w:t>
      </w:r>
      <w:r>
        <w:t>No US unless seizures occur — Routine surveillance is recommended for this gestation.</w:t>
      </w:r>
    </w:p>
    <w:p>
      <w:r>
        <w:rPr>
          <w:b/>
        </w:rPr>
        <w:t xml:space="preserve">Closest-distractor discriminator: </w:t>
      </w:r>
      <w:r>
        <w:t>The first and second scans detect different injury time courses.</w:t>
      </w:r>
    </w:p>
    <w:p>
      <w:r>
        <w:rPr>
          <w:b/>
        </w:rPr>
        <w:t xml:space="preserve">EXAM PEARL: </w:t>
      </w:r>
      <w:r>
        <w:t>Reaffirmed CPS 2026: ≤31+6 weeks routine HUS.</w:t>
      </w:r>
    </w:p>
    <w:p>
      <w:r>
        <w:rPr>
          <w:b/>
        </w:rPr>
        <w:t xml:space="preserve">WHY THIS QUESTION MATTERS: </w:t>
      </w:r>
      <w:r>
        <w:t>Applies a named surveillance protocol.</w:t>
      </w:r>
    </w:p>
    <w:p>
      <w:pPr>
        <w:pStyle w:val="Heading2"/>
      </w:pPr>
      <w:r>
        <w:t>Q39. Answer D — Clinical/Application</w:t>
      </w:r>
    </w:p>
    <w:p>
      <w:r>
        <w:rPr>
          <w:b/>
        </w:rPr>
        <w:t>Core reasoning: IVH risk is amplified by unstable cerebral blood flow. Abrupt BP/PaCO₂ changes and rapid volume loading are modifiable physiologic stressors; PDA management should be hemodynamic rather than prophylactic solely for IVH.</w:t>
      </w:r>
      <w:r/>
    </w:p>
    <w:p>
      <w:r>
        <w:rPr>
          <w:b/>
        </w:rPr>
        <w:t>A. Close the PDA routinely solely to prevent IVH, regardless of systemic perfusion — PDA is a risk modifier/association, but routine closure solely to prevent IVH is not established.</w:t>
      </w:r>
      <w:r/>
    </w:p>
    <w:p>
      <w:r>
        <w:rPr>
          <w:b/>
        </w:rPr>
        <w:t>B. Accept wide PaCO₂ fluctuations as long as oxygen saturation remains normal — Large hypocapnia/hypercapnia swings can alter cerebral blood flow and should be avoided.</w:t>
      </w:r>
      <w:r/>
    </w:p>
    <w:p>
      <w:r>
        <w:rPr>
          <w:b/>
        </w:rPr>
        <w:t>C. Continue repeated rapid volume boluses until mean arterial pressure exceeds gestational age — Rapid boluses can worsen hemodynamic fluctuation; treat the cause and perfusion rather than a simplistic BP number.</w:t>
      </w:r>
      <w:r/>
    </w:p>
    <w:p>
      <w:r>
        <w:rPr>
          <w:b/>
        </w:rPr>
        <w:t>D. Stabilize perfusion and ventilation gently, avoid abrupt BP/CO₂ shifts and unnecessary boluses, and manage the PDA according to hemodynamics — This best addresses modifiable contributors without overclaiming PDA causality.</w:t>
      </w:r>
      <w:r/>
    </w:p>
    <w:p>
      <w:r>
        <w:rPr>
          <w:b/>
        </w:rPr>
        <w:t>Closest-distractor discriminator: Separate a risk modifier from a proven preventive intervention: a PDA may matter hemodynamically, but closure is not an IVH prophylaxis rule.</w:t>
      </w:r>
      <w:r/>
    </w:p>
    <w:p>
      <w:r>
        <w:rPr>
          <w:b/>
        </w:rPr>
        <w:t>EXAM PEARL: IVH prevention is physiology-preserving: antenatal steroids, careful transition, stable CO₂/BP and avoidance of unnecessary rapid boluses.</w:t>
      </w:r>
      <w:r/>
    </w:p>
    <w:p>
      <w:r>
        <w:rPr>
          <w:b/>
        </w:rPr>
        <w:t>WHY THIS QUESTION MATTERS: Moves IVH prevention from a list of associations to bedside hemodynamic reasoning.</w:t>
      </w:r>
      <w:r/>
    </w:p>
    <w:p>
      <w:pPr>
        <w:pStyle w:val="Heading2"/>
      </w:pPr>
      <w:r>
        <w:t>Q40. Answer C — Clinical/Application</w:t>
      </w:r>
    </w:p>
    <w:p>
      <w:r>
        <w:rPr>
          <w:b/>
        </w:rPr>
        <w:t xml:space="preserve">Core reasoning: </w:t>
      </w:r>
      <w:r>
        <w:t>Grade II+ IVH triggers earlier repeat imaging than an uncomplicated normal scan.</w:t>
      </w:r>
    </w:p>
    <w:p>
      <w:r>
        <w:rPr>
          <w:b/>
        </w:rPr>
        <w:t xml:space="preserve">A. </w:t>
      </w:r>
      <w:r>
        <w:t>Never repeat if fontanelle is soft — PHVD can precede clinical signs.</w:t>
      </w:r>
    </w:p>
    <w:p>
      <w:r>
        <w:rPr>
          <w:b/>
        </w:rPr>
        <w:t xml:space="preserve">B. </w:t>
      </w:r>
      <w:r>
        <w:t>Only at school entry — Progression/PHVD may occur in the NICU.</w:t>
      </w:r>
    </w:p>
    <w:p>
      <w:r>
        <w:rPr>
          <w:b/>
        </w:rPr>
        <w:t xml:space="preserve">C. </w:t>
      </w:r>
      <w:r>
        <w:t>Repeat in about 7–10 days to detect evolution — CPS recommends early repeat after grade II or higher IVH.</w:t>
      </w:r>
    </w:p>
    <w:p>
      <w:r>
        <w:rPr>
          <w:b/>
        </w:rPr>
        <w:t xml:space="preserve">D. </w:t>
      </w:r>
      <w:r>
        <w:t>Routine CT at 24 hours for every case — Serial HUS is preferred.</w:t>
      </w:r>
    </w:p>
    <w:p>
      <w:r>
        <w:rPr>
          <w:b/>
        </w:rPr>
        <w:t xml:space="preserve">Closest-distractor discriminator: </w:t>
      </w:r>
      <w:r>
        <w:t>This is different from the routine 4–6-week WMI screen, which is also important.</w:t>
      </w:r>
    </w:p>
    <w:p>
      <w:r>
        <w:rPr>
          <w:b/>
        </w:rPr>
        <w:t xml:space="preserve">EXAM PEARL: </w:t>
      </w:r>
      <w:r>
        <w:t>Escalate imaging frequency if ventricles enlarge.</w:t>
      </w:r>
    </w:p>
    <w:p>
      <w:r>
        <w:rPr>
          <w:b/>
        </w:rPr>
        <w:t xml:space="preserve">WHY THIS QUESTION MATTERS: </w:t>
      </w:r>
      <w:r>
        <w:t>Prevents loss of the PHVD detection window.</w:t>
      </w:r>
    </w:p>
    <w:p>
      <w:pPr>
        <w:pStyle w:val="Heading2"/>
      </w:pPr>
      <w:r>
        <w:t>Q41. Answer D — Clinical/Application</w:t>
      </w:r>
    </w:p>
    <w:p>
      <w:r>
        <w:rPr>
          <w:b/>
        </w:rPr>
        <w:t xml:space="preserve">Core reasoning: </w:t>
      </w:r>
      <w:r>
        <w:t>PHVD is an imaging-driven complication.</w:t>
      </w:r>
    </w:p>
    <w:p>
      <w:r>
        <w:rPr>
          <w:b/>
        </w:rPr>
        <w:t xml:space="preserve">A. </w:t>
      </w:r>
      <w:r>
        <w:t>Wait for bulging fontanelle — That is a late and unreliable trigger.</w:t>
      </w:r>
    </w:p>
    <w:p>
      <w:r>
        <w:rPr>
          <w:b/>
        </w:rPr>
        <w:t xml:space="preserve">B. </w:t>
      </w:r>
      <w:r>
        <w:t>Treat with anti-VEGF — Retinal therapy does not treat PHVD.</w:t>
      </w:r>
    </w:p>
    <w:p>
      <w:r>
        <w:rPr>
          <w:b/>
        </w:rPr>
        <w:t xml:space="preserve">C. </w:t>
      </w:r>
      <w:r>
        <w:t>Discharge because head circumference is stable — PHVD can progress without head-growth change.</w:t>
      </w:r>
    </w:p>
    <w:p>
      <w:r>
        <w:rPr>
          <w:b/>
        </w:rPr>
        <w:t xml:space="preserve">D. </w:t>
      </w:r>
      <w:r>
        <w:t>Intensify serial US measurements and seek early neurosurgical input — Ultrasound detects PHVD before overt signs of intracranial pressure.</w:t>
      </w:r>
    </w:p>
    <w:p>
      <w:r>
        <w:rPr>
          <w:b/>
        </w:rPr>
        <w:t xml:space="preserve">Closest-distractor discriminator: </w:t>
      </w:r>
      <w:r>
        <w:t>VI/AHW/TOD trends outweigh a reassuring fontanelle.</w:t>
      </w:r>
    </w:p>
    <w:p>
      <w:r>
        <w:rPr>
          <w:b/>
        </w:rPr>
        <w:t xml:space="preserve">EXAM PEARL: </w:t>
      </w:r>
      <w:r>
        <w:t>Early CSF diversion strategy is individualized with neurosurgery.</w:t>
      </w:r>
    </w:p>
    <w:p>
      <w:r>
        <w:rPr>
          <w:b/>
        </w:rPr>
        <w:t xml:space="preserve">WHY THIS QUESTION MATTERS: </w:t>
      </w:r>
      <w:r>
        <w:t>Tests timely escalation before symptomatic hydrocephalus.</w:t>
      </w:r>
    </w:p>
    <w:p>
      <w:pPr>
        <w:pStyle w:val="Heading2"/>
      </w:pPr>
      <w:r>
        <w:t>Q42. Answer C — EXTRA NOTEBOOK RETEST — NOT PART OF THE BASE 75</w:t>
      </w:r>
    </w:p>
    <w:p>
      <w:r>
        <w:rPr>
          <w:b/>
        </w:rPr>
        <w:t xml:space="preserve">Core reasoning: </w:t>
      </w:r>
      <w:r>
        <w:t>At 36 weeks PMA, noninvasive positive-pressure respiratory support is Jensen grade 2 BPD.</w:t>
      </w:r>
    </w:p>
    <w:p>
      <w:r>
        <w:rPr>
          <w:b/>
        </w:rPr>
        <w:t xml:space="preserve">A. </w:t>
      </w:r>
      <w:r>
        <w:t>Grade 3 BPD — Grade 3 requires invasive mechanical ventilation.</w:t>
      </w:r>
    </w:p>
    <w:p>
      <w:r>
        <w:rPr>
          <w:b/>
        </w:rPr>
        <w:t xml:space="preserve">B. </w:t>
      </w:r>
      <w:r>
        <w:t>Grade 1 BPD — Grade 1 corresponds to nasal cannula ≤2 L/min, not positive-pressure support.</w:t>
      </w:r>
    </w:p>
    <w:p>
      <w:r>
        <w:rPr>
          <w:b/>
        </w:rPr>
        <w:t xml:space="preserve">C. </w:t>
      </w:r>
      <w:r>
        <w:t>Grade 2 BPD — Any noninvasive positive-pressure support at 36 weeks PMA is Jensen grade 2.</w:t>
      </w:r>
    </w:p>
    <w:p>
      <w:r>
        <w:rPr>
          <w:b/>
        </w:rPr>
        <w:t xml:space="preserve">D. </w:t>
      </w:r>
      <w:r>
        <w:t>No BPD because oxygen concentration is not stated — Jensen grading uses respiratory support mode, not an oxygen requirement alone.</w:t>
      </w:r>
    </w:p>
    <w:p>
      <w:r>
        <w:rPr>
          <w:b/>
        </w:rPr>
        <w:t xml:space="preserve">Closest-distractor discriminator: </w:t>
      </w:r>
      <w:r>
        <w:t>Mode of support, not FiO2 alone, separates grades 1–3.</w:t>
      </w:r>
    </w:p>
    <w:p>
      <w:r>
        <w:rPr>
          <w:b/>
        </w:rPr>
        <w:t xml:space="preserve">EXAM PEARL: </w:t>
      </w:r>
      <w:r>
        <w:t>Jensen: ≤2 L/min nasal cannula = grade 1; &gt;2 L/min or noninvasive pressure = grade 2; invasive ventilation = grade 3.</w:t>
      </w:r>
    </w:p>
    <w:p>
      <w:r>
        <w:rPr>
          <w:b/>
        </w:rPr>
        <w:t xml:space="preserve">WHY THIS QUESTION MATTERS: </w:t>
      </w:r>
      <w:r>
        <w:t>Retests prior staging error (Day 5 Q53).</w:t>
      </w:r>
    </w:p>
    <w:p>
      <w:r>
        <w:t>Notebook trace-back (after answering): ERR-D5-Q53 — Jensen BPD severity; R1 overdue; score separately and log R1 result before scheduling R2/R3.</w:t>
      </w:r>
    </w:p>
    <w:p>
      <w:pPr>
        <w:pStyle w:val="Heading2"/>
      </w:pPr>
      <w:r>
        <w:t>Q43. Answer A — Clinical/Application</w:t>
      </w:r>
    </w:p>
    <w:p>
      <w:r>
        <w:rPr>
          <w:b/>
        </w:rPr>
        <w:t xml:space="preserve">Core reasoning: </w:t>
      </w:r>
      <w:r>
        <w:t>The low-threshold approach detects progression earlier than the high-threshold arm.</w:t>
      </w:r>
    </w:p>
    <w:p>
      <w:r>
        <w:rPr>
          <w:b/>
        </w:rPr>
        <w:t xml:space="preserve">A. </w:t>
      </w:r>
      <w:r>
        <w:t>Escalate PHVD evaluation and consider early CSF drainage pathway — VI &gt;p97 with AHW &gt;6 mm and/or TOD &gt;25 mm meets low-threshold concern.</w:t>
      </w:r>
    </w:p>
    <w:p>
      <w:r>
        <w:rPr>
          <w:b/>
        </w:rPr>
        <w:t xml:space="preserve">B. </w:t>
      </w:r>
      <w:r>
        <w:t>Wait until VI exceeds p97+10 mm — This is later than studied intervention thresholds.</w:t>
      </w:r>
    </w:p>
    <w:p>
      <w:r>
        <w:rPr>
          <w:b/>
        </w:rPr>
        <w:t xml:space="preserve">C. </w:t>
      </w:r>
      <w:r>
        <w:t>Diagnose normal ventricular size — Multiple measures are abnormal.</w:t>
      </w:r>
    </w:p>
    <w:p>
      <w:r>
        <w:rPr>
          <w:b/>
        </w:rPr>
        <w:t xml:space="preserve">D. </w:t>
      </w:r>
      <w:r>
        <w:t>Ignore because AHW is below 10 mm — AHW &gt;6 meets the low-threshold framework.</w:t>
      </w:r>
    </w:p>
    <w:p>
      <w:r>
        <w:rPr>
          <w:b/>
        </w:rPr>
        <w:t xml:space="preserve">Closest-distractor discriminator: </w:t>
      </w:r>
      <w:r>
        <w:t>Do not confuse low-threshold AHW &gt;6 mm with high-threshold &gt;10 mm.</w:t>
      </w:r>
    </w:p>
    <w:p>
      <w:r>
        <w:rPr>
          <w:b/>
        </w:rPr>
        <w:t xml:space="preserve">EXAM PEARL: </w:t>
      </w:r>
      <w:r>
        <w:t>Use serial US and multidisciplinary protocol rather than one number in isolation.</w:t>
      </w:r>
    </w:p>
    <w:p>
      <w:r>
        <w:rPr>
          <w:b/>
        </w:rPr>
        <w:t xml:space="preserve">WHY THIS QUESTION MATTERS: </w:t>
      </w:r>
      <w:r>
        <w:t>Applies trial cutoffs accurately.</w:t>
      </w:r>
    </w:p>
    <w:p>
      <w:pPr>
        <w:pStyle w:val="Heading2"/>
      </w:pPr>
      <w:r>
        <w:t>Q44. Answer B — Clinical/Application</w:t>
      </w:r>
    </w:p>
    <w:p>
      <w:r>
        <w:rPr>
          <w:b/>
        </w:rPr>
        <w:t xml:space="preserve">Core reasoning: </w:t>
      </w:r>
      <w:r>
        <w:t>Persistent periventricular echogenicity may precede or accompany WMI.</w:t>
      </w:r>
    </w:p>
    <w:p>
      <w:r>
        <w:rPr>
          <w:b/>
        </w:rPr>
        <w:t xml:space="preserve">A. </w:t>
      </w:r>
      <w:r>
        <w:t>Definite normal scan — Persistence beyond a week deserves attention.</w:t>
      </w:r>
    </w:p>
    <w:p>
      <w:r>
        <w:rPr>
          <w:b/>
        </w:rPr>
        <w:t xml:space="preserve">B. </w:t>
      </w:r>
      <w:r>
        <w:t>Possible evolving noncystic white-matter injury requiring follow-up — Persistent echogenicity can indicate WMI even without cyst formation.</w:t>
      </w:r>
    </w:p>
    <w:p>
      <w:r>
        <w:rPr>
          <w:b/>
        </w:rPr>
        <w:t xml:space="preserve">C. </w:t>
      </w:r>
      <w:r>
        <w:t>Stage 3 ROP — Retinal staging is unrelated to brain ultrasound.</w:t>
      </w:r>
    </w:p>
    <w:p>
      <w:r>
        <w:rPr>
          <w:b/>
        </w:rPr>
        <w:t xml:space="preserve">D. </w:t>
      </w:r>
      <w:r>
        <w:t>Grade III IVH — No ventricular blood/dilation is reported.</w:t>
      </w:r>
    </w:p>
    <w:p>
      <w:r>
        <w:rPr>
          <w:b/>
        </w:rPr>
        <w:t xml:space="preserve">Closest-distractor discriminator: </w:t>
      </w:r>
      <w:r>
        <w:t>Transient periventricular flare is less concerning than persistent/asymmetric echogenicity.</w:t>
      </w:r>
    </w:p>
    <w:p>
      <w:r>
        <w:rPr>
          <w:b/>
        </w:rPr>
        <w:t xml:space="preserve">EXAM PEARL: </w:t>
      </w:r>
      <w:r>
        <w:t>MRI may help assess noncystic injury in selected infants.</w:t>
      </w:r>
    </w:p>
    <w:p>
      <w:r>
        <w:rPr>
          <w:b/>
        </w:rPr>
        <w:t xml:space="preserve">WHY THIS QUESTION MATTERS: </w:t>
      </w:r>
      <w:r>
        <w:t>Prevents false reassurance from absent cysts.</w:t>
      </w:r>
    </w:p>
    <w:p>
      <w:pPr>
        <w:pStyle w:val="Heading2"/>
      </w:pPr>
      <w:r>
        <w:t>Q45. Answer A — Clinical/Application</w:t>
      </w:r>
    </w:p>
    <w:p>
      <w:r>
        <w:rPr>
          <w:b/>
        </w:rPr>
        <w:t xml:space="preserve">Core reasoning: </w:t>
      </w:r>
      <w:r>
        <w:t>Term-equivalent MRI is a selective adjunct in higher-risk preterms.</w:t>
      </w:r>
    </w:p>
    <w:p>
      <w:r>
        <w:rPr>
          <w:b/>
        </w:rPr>
        <w:t xml:space="preserve">A. </w:t>
      </w:r>
      <w:r>
        <w:t>Selective brain MRI to characterize noncystic injury — MRI can reveal diffuse WMI not apparent on ultrasound.</w:t>
      </w:r>
    </w:p>
    <w:p>
      <w:r>
        <w:rPr>
          <w:b/>
        </w:rPr>
        <w:t xml:space="preserve">B. </w:t>
      </w:r>
      <w:r>
        <w:t>No imaging can ever be useful — MRI can inform targeted prognosis and follow-up.</w:t>
      </w:r>
    </w:p>
    <w:p>
      <w:r>
        <w:rPr>
          <w:b/>
        </w:rPr>
        <w:t xml:space="preserve">C. </w:t>
      </w:r>
      <w:r>
        <w:t>Routine skull radiograph — Radiographs do not characterize cerebral white matter.</w:t>
      </w:r>
    </w:p>
    <w:p>
      <w:r>
        <w:rPr>
          <w:b/>
        </w:rPr>
        <w:t xml:space="preserve">D. </w:t>
      </w:r>
      <w:r>
        <w:t>CT for all asymptomatic preterms — CT radiation and lower soft-tissue sensitivity are disadvantages.</w:t>
      </w:r>
    </w:p>
    <w:p>
      <w:r>
        <w:rPr>
          <w:b/>
        </w:rPr>
        <w:t xml:space="preserve">Closest-distractor discriminator: </w:t>
      </w:r>
      <w:r>
        <w:t>MRI is more sensitive for noncystic WMI; routine MRI for every preterm is not mandated.</w:t>
      </w:r>
    </w:p>
    <w:p>
      <w:r>
        <w:rPr>
          <w:b/>
        </w:rPr>
        <w:t xml:space="preserve">EXAM PEARL: </w:t>
      </w:r>
      <w:r>
        <w:t>Interpret imaging together with clinical course and examination.</w:t>
      </w:r>
    </w:p>
    <w:p>
      <w:r>
        <w:rPr>
          <w:b/>
        </w:rPr>
        <w:t xml:space="preserve">WHY THIS QUESTION MATTERS: </w:t>
      </w:r>
      <w:r>
        <w:t>Guides judicious use of advanced imaging.</w:t>
      </w:r>
    </w:p>
    <w:p>
      <w:pPr>
        <w:pStyle w:val="Heading2"/>
      </w:pPr>
      <w:r>
        <w:t>Q46. Answer D — Clinical/Application</w:t>
      </w:r>
    </w:p>
    <w:p>
      <w:r>
        <w:rPr>
          <w:b/>
        </w:rPr>
        <w:t xml:space="preserve">Core reasoning: </w:t>
      </w:r>
      <w:r>
        <w:t>Corrected age = postnatal age −(40 −GA at birth).</w:t>
      </w:r>
    </w:p>
    <w:p>
      <w:r>
        <w:rPr>
          <w:b/>
        </w:rPr>
        <w:t xml:space="preserve">Calculation: </w:t>
      </w:r>
      <w:r>
        <w:t>Formula: Corrected age = PNA − (40 − GA). Substitution: 16 − (40−27). Units/final answer: 3 weeks. Unit/conversion trap: Do not confuse 43-week PMA with 43-week corrected age.</w:t>
      </w:r>
    </w:p>
    <w:p>
      <w:r>
        <w:rPr>
          <w:b/>
        </w:rPr>
        <w:t xml:space="preserve">A. </w:t>
      </w:r>
      <w:r>
        <w:t>43 weeks — That is PMA, not corrected age.</w:t>
      </w:r>
    </w:p>
    <w:p>
      <w:r>
        <w:rPr>
          <w:b/>
        </w:rPr>
        <w:t xml:space="preserve">B. </w:t>
      </w:r>
      <w:r>
        <w:t>13 weeks — That is the prematurity offset, not corrected age.</w:t>
      </w:r>
    </w:p>
    <w:p>
      <w:r>
        <w:rPr>
          <w:b/>
        </w:rPr>
        <w:t xml:space="preserve">C. </w:t>
      </w:r>
      <w:r>
        <w:t>16 weeks — That is chronological age, not corrected.</w:t>
      </w:r>
    </w:p>
    <w:p>
      <w:r>
        <w:rPr>
          <w:b/>
        </w:rPr>
        <w:t xml:space="preserve">D. </w:t>
      </w:r>
      <w:r>
        <w:t>3 weeks — Born 13 weeks before term; 16 −13 = 3 weeks corrected.</w:t>
      </w:r>
    </w:p>
    <w:p>
      <w:r>
        <w:rPr>
          <w:b/>
        </w:rPr>
        <w:t xml:space="preserve">Closest-distractor discriminator: </w:t>
      </w:r>
      <w:r>
        <w:t>43 weeks PMA corresponds to about 3 weeks corrected age.</w:t>
      </w:r>
    </w:p>
    <w:p>
      <w:r>
        <w:rPr>
          <w:b/>
        </w:rPr>
        <w:t xml:space="preserve">EXAM PEARL: </w:t>
      </w:r>
      <w:r>
        <w:t>Document both chronological and corrected age.</w:t>
      </w:r>
    </w:p>
    <w:p>
      <w:r>
        <w:rPr>
          <w:b/>
        </w:rPr>
        <w:t xml:space="preserve">WHY THIS QUESTION MATTERS: </w:t>
      </w:r>
      <w:r>
        <w:t>Prevents misclassification of milestone attainment.</w:t>
      </w:r>
    </w:p>
    <w:p>
      <w:pPr>
        <w:pStyle w:val="Heading2"/>
      </w:pPr>
      <w:r>
        <w:t>Q47. Answer C — Clinical/Application</w:t>
      </w:r>
    </w:p>
    <w:p>
      <w:r>
        <w:rPr>
          <w:b/>
        </w:rPr>
        <w:t xml:space="preserve">Core reasoning: </w:t>
      </w:r>
      <w:r>
        <w:t>High-risk motor signs need immediate structured evaluation and intervention.</w:t>
      </w:r>
    </w:p>
    <w:p>
      <w:r>
        <w:rPr>
          <w:b/>
        </w:rPr>
        <w:t xml:space="preserve">A. </w:t>
      </w:r>
      <w:r>
        <w:t>Wait for age 3 years to diagnose CP — Risk-based intervention should begin before diagnostic certainty.</w:t>
      </w:r>
    </w:p>
    <w:p>
      <w:r>
        <w:rPr>
          <w:b/>
        </w:rPr>
        <w:t xml:space="preserve">B. </w:t>
      </w:r>
      <w:r>
        <w:t>Use retinal laser to improve motor tone — ROP treatment does not address motor impairment.</w:t>
      </w:r>
    </w:p>
    <w:p>
      <w:r>
        <w:rPr>
          <w:b/>
        </w:rPr>
        <w:t xml:space="preserve">C. </w:t>
      </w:r>
      <w:r>
        <w:t>Prompt developmental-neurology and early-physiotherapy assessment — Abnormal tone and motor trajectory after PVL merit early referral.</w:t>
      </w:r>
    </w:p>
    <w:p>
      <w:r>
        <w:rPr>
          <w:b/>
        </w:rPr>
        <w:t xml:space="preserve">D. </w:t>
      </w:r>
      <w:r>
        <w:t>Attribute all signs to prematurity without follow-up — Persistent abnormal tone is a red flag.</w:t>
      </w:r>
    </w:p>
    <w:p>
      <w:r>
        <w:rPr>
          <w:b/>
        </w:rPr>
        <w:t xml:space="preserve">Closest-distractor discriminator: </w:t>
      </w:r>
      <w:r>
        <w:t>Corrected-age adjustment does not explain persistent pathologic tone.</w:t>
      </w:r>
    </w:p>
    <w:p>
      <w:r>
        <w:rPr>
          <w:b/>
        </w:rPr>
        <w:t xml:space="preserve">EXAM PEARL: </w:t>
      </w:r>
      <w:r>
        <w:t>PVL increases risk of spastic diplegia but does not prove a fixed outcome.</w:t>
      </w:r>
    </w:p>
    <w:p>
      <w:r>
        <w:rPr>
          <w:b/>
        </w:rPr>
        <w:t xml:space="preserve">WHY THIS QUESTION MATTERS: </w:t>
      </w:r>
      <w:r>
        <w:t>Converts prognostic risk into timely care.</w:t>
      </w:r>
    </w:p>
    <w:p>
      <w:pPr>
        <w:pStyle w:val="Heading2"/>
      </w:pPr>
      <w:r>
        <w:t>Q48. Answer B — Clinical/Application</w:t>
      </w:r>
    </w:p>
    <w:p>
      <w:r>
        <w:rPr>
          <w:b/>
        </w:rPr>
        <w:t xml:space="preserve">Core reasoning: </w:t>
      </w:r>
      <w:r>
        <w:t>High-risk follow-up includes repeat audiology when language concerns arise.</w:t>
      </w:r>
    </w:p>
    <w:p>
      <w:r>
        <w:rPr>
          <w:b/>
        </w:rPr>
        <w:t xml:space="preserve">A. </w:t>
      </w:r>
      <w:r>
        <w:t>Assume hearing is normal forever — Hearing status can change after NICU discharge.</w:t>
      </w:r>
    </w:p>
    <w:p>
      <w:r>
        <w:rPr>
          <w:b/>
        </w:rPr>
        <w:t xml:space="preserve">B. </w:t>
      </w:r>
      <w:r>
        <w:t>Formal hearing and developmental-language reassessment — A newborn hearing pass does not exclude later or progressive hearing deficits.</w:t>
      </w:r>
    </w:p>
    <w:p>
      <w:r>
        <w:rPr>
          <w:b/>
        </w:rPr>
        <w:t xml:space="preserve">C. </w:t>
      </w:r>
      <w:r>
        <w:t>Wait until school age without assessment — Early language delay needs timely evaluation.</w:t>
      </w:r>
    </w:p>
    <w:p>
      <w:r>
        <w:rPr>
          <w:b/>
        </w:rPr>
        <w:t xml:space="preserve">D. </w:t>
      </w:r>
      <w:r>
        <w:t>Perform ROP laser as speech treatment — Eye therapy is not a language intervention.</w:t>
      </w:r>
    </w:p>
    <w:p>
      <w:r>
        <w:rPr>
          <w:b/>
        </w:rPr>
        <w:t xml:space="preserve">Closest-distractor discriminator: </w:t>
      </w:r>
      <w:r>
        <w:t>A single neonatal screening pass is not lifelong clearance.</w:t>
      </w:r>
    </w:p>
    <w:p>
      <w:r>
        <w:rPr>
          <w:b/>
        </w:rPr>
        <w:t xml:space="preserve">EXAM PEARL: </w:t>
      </w:r>
      <w:r>
        <w:t>Use corrected age and multidisciplinary referral.</w:t>
      </w:r>
    </w:p>
    <w:p>
      <w:r>
        <w:rPr>
          <w:b/>
        </w:rPr>
        <w:t xml:space="preserve">WHY THIS QUESTION MATTERS: </w:t>
      </w:r>
      <w:r>
        <w:t>Prevents missed treatable sensory contributors to language delay.</w:t>
      </w:r>
    </w:p>
    <w:p>
      <w:pPr>
        <w:pStyle w:val="Heading2"/>
      </w:pPr>
      <w:r>
        <w:t>Q49. Answer C — Clinical/Application</w:t>
      </w:r>
    </w:p>
    <w:p>
      <w:r>
        <w:rPr>
          <w:b/>
        </w:rPr>
        <w:t xml:space="preserve">Core reasoning: </w:t>
      </w:r>
      <w:r>
        <w:t>Missed appointments can be more harmful than imperfect inpatient screening.</w:t>
      </w:r>
    </w:p>
    <w:p>
      <w:r>
        <w:rPr>
          <w:b/>
        </w:rPr>
        <w:t xml:space="preserve">A. </w:t>
      </w:r>
      <w:r>
        <w:t>Advise review only if parents notice poor vision — Early progression is clinically silent.</w:t>
      </w:r>
    </w:p>
    <w:p>
      <w:r>
        <w:rPr>
          <w:b/>
        </w:rPr>
        <w:t xml:space="preserve">B. </w:t>
      </w:r>
      <w:r>
        <w:t>Stop screening because the infant leaves the NICU — Discharge does not end retinal vascularization.</w:t>
      </w:r>
    </w:p>
    <w:p>
      <w:r>
        <w:rPr>
          <w:b/>
        </w:rPr>
        <w:t xml:space="preserve">C. </w:t>
      </w:r>
      <w:r>
        <w:t>Document a dated ophthalmology follow-up and communicate responsibility — Active ROP requires a reliable scheduled follow-up pathway.</w:t>
      </w:r>
    </w:p>
    <w:p>
      <w:r>
        <w:rPr>
          <w:b/>
        </w:rPr>
        <w:t xml:space="preserve">D. </w:t>
      </w:r>
      <w:r>
        <w:t>Book review at 6 months regardless of findings — Stage 2 zone II typically needs earlier follow-up.</w:t>
      </w:r>
    </w:p>
    <w:p>
      <w:r>
        <w:rPr>
          <w:b/>
        </w:rPr>
        <w:t xml:space="preserve">Closest-distractor discriminator: </w:t>
      </w:r>
      <w:r>
        <w:t>Clinical stability does not mean retinal maturity.</w:t>
      </w:r>
    </w:p>
    <w:p>
      <w:r>
        <w:rPr>
          <w:b/>
        </w:rPr>
        <w:t xml:space="preserve">EXAM PEARL: </w:t>
      </w:r>
      <w:r>
        <w:t>Put the date, location and contact in the discharge summary.</w:t>
      </w:r>
    </w:p>
    <w:p>
      <w:r>
        <w:rPr>
          <w:b/>
        </w:rPr>
        <w:t xml:space="preserve">WHY THIS QUESTION MATTERS: </w:t>
      </w:r>
      <w:r>
        <w:t>Tests real-world prevention of avoidable blindness.</w:t>
      </w:r>
    </w:p>
    <w:p>
      <w:pPr>
        <w:pStyle w:val="Heading2"/>
      </w:pPr>
      <w:r>
        <w:t>Q50. Answer D — High-Difficulty</w:t>
      </w:r>
    </w:p>
    <w:p>
      <w:r>
        <w:rPr>
          <w:b/>
        </w:rPr>
        <w:t>Core reasoning: Zone I stage 2 without true plus remains Type 2 under ETROP; worsening preplus heightens surveillance urgency but does not itself meet the plus threshold.</w:t>
      </w:r>
      <w:r/>
    </w:p>
    <w:p>
      <w:r>
        <w:rPr>
          <w:b/>
        </w:rPr>
        <w:t>A. Treat immediately because any worsening posterior tortuosity is Type 1 disease — Preplus exists on a continuum but is not automatically plus for ETROP Type 1.</w:t>
      </w:r>
      <w:r/>
    </w:p>
    <w:p>
      <w:r>
        <w:rPr>
          <w:b/>
        </w:rPr>
        <w:t>B. Classify as stage 3 because increasing tortuosity substitutes for extraretinal neovascularisation — Stage is retinal morphology; plus/preplus is posterior vascular status.</w:t>
      </w:r>
      <w:r/>
    </w:p>
    <w:p>
      <w:r>
        <w:rPr>
          <w:b/>
        </w:rPr>
        <w:t>C. Stop screening because absence of plus at 35 weeks PMA predicts spontaneous regression — Posterior zone I disease remains high-risk and needs close review.</w:t>
      </w:r>
      <w:r/>
    </w:p>
    <w:p>
      <w:r>
        <w:rPr>
          <w:b/>
        </w:rPr>
        <w:t>D. Continue very close surveillance as Type 2/posterior high-risk disease, with treatment if plus or qualifying stage progression appears — This preserves the ETROP threshold while respecting rapid posterior risk.</w:t>
      </w:r>
      <w:r/>
    </w:p>
    <w:p>
      <w:r>
        <w:rPr>
          <w:b/>
        </w:rPr>
        <w:t>Closest-distractor discriminator: The close distractor is 'almost plus': greater tortuosity increases concern but treatment classification still requires standardized plus or another Type 1 criterion.</w:t>
      </w:r>
      <w:r/>
    </w:p>
    <w:p>
      <w:r>
        <w:rPr>
          <w:b/>
        </w:rPr>
        <w:t>EXAM PEARL: Do not let a continuum concept erase a binary treatment threshold used by the exam framework.</w:t>
      </w:r>
      <w:r/>
    </w:p>
    <w:p>
      <w:r>
        <w:rPr>
          <w:b/>
        </w:rPr>
        <w:t>WHY THIS QUESTION MATTERS: Tests serial interpretation, not a single retinal label, and distinguishes morphology from vascular activity.</w:t>
      </w:r>
      <w:r/>
    </w:p>
    <w:p>
      <w:pPr>
        <w:pStyle w:val="Heading2"/>
      </w:pPr>
      <w:r>
        <w:t>Q51. Answer A — High-Difficulty</w:t>
      </w:r>
    </w:p>
    <w:p>
      <w:r>
        <w:rPr>
          <w:b/>
        </w:rPr>
        <w:t xml:space="preserve">Core reasoning: </w:t>
      </w:r>
      <w:r>
        <w:t>Plus converts this zone II stage 3 lesion from Type 2 to Type 1.</w:t>
      </w:r>
    </w:p>
    <w:p>
      <w:r>
        <w:rPr>
          <w:b/>
        </w:rPr>
        <w:t xml:space="preserve">A. </w:t>
      </w:r>
      <w:r>
        <w:t>Observation category converted to Type 1 requiring treatment — Zone II stage 3 with plus meets Type 1.</w:t>
      </w:r>
    </w:p>
    <w:p>
      <w:r>
        <w:rPr>
          <w:b/>
        </w:rPr>
        <w:t xml:space="preserve">B. </w:t>
      </w:r>
      <w:r>
        <w:t>The prior stage 3 was never true ROP — Both findings can be sequentially valid.</w:t>
      </w:r>
    </w:p>
    <w:p>
      <w:r>
        <w:rPr>
          <w:b/>
        </w:rPr>
        <w:t xml:space="preserve">C. </w:t>
      </w:r>
      <w:r>
        <w:t>Stage automatically becomes stage 4 — Plus does not imply detachment.</w:t>
      </w:r>
    </w:p>
    <w:p>
      <w:r>
        <w:rPr>
          <w:b/>
        </w:rPr>
        <w:t xml:space="preserve">D. </w:t>
      </w:r>
      <w:r>
        <w:t>Zone automatically becomes zone I — Zone is retinal location, not vascular activity.</w:t>
      </w:r>
    </w:p>
    <w:p>
      <w:r>
        <w:rPr>
          <w:b/>
        </w:rPr>
        <w:t xml:space="preserve">Closest-distractor discriminator: </w:t>
      </w:r>
      <w:r>
        <w:t>The stage can remain 3 while treatment urgency changes.</w:t>
      </w:r>
    </w:p>
    <w:p>
      <w:r>
        <w:rPr>
          <w:b/>
        </w:rPr>
        <w:t xml:space="preserve">EXAM PEARL: </w:t>
      </w:r>
      <w:r>
        <w:t>Record serial zone/stage/plus, not just maximum stage.</w:t>
      </w:r>
    </w:p>
    <w:p>
      <w:r>
        <w:rPr>
          <w:b/>
        </w:rPr>
        <w:t xml:space="preserve">WHY THIS QUESTION MATTERS: </w:t>
      </w:r>
      <w:r>
        <w:t>Recognizes dynamic risk from serial examinations.</w:t>
      </w:r>
    </w:p>
    <w:p>
      <w:pPr>
        <w:pStyle w:val="Heading2"/>
      </w:pPr>
      <w:r>
        <w:t>Q52. Answer B — High-Difficulty</w:t>
      </w:r>
    </w:p>
    <w:p>
      <w:r>
        <w:rPr>
          <w:b/>
        </w:rPr>
        <w:t>Core reasoning: Rapid posterior progression, severe plus and flat neovascularisation without orderly stages is the ICROP3 aggressive ROP phenotype.</w:t>
      </w:r>
      <w:r/>
    </w:p>
    <w:p>
      <w:r>
        <w:rPr>
          <w:b/>
        </w:rPr>
        <w:t>A. Conventional zone II stage 2 Type 2 disease; review in two weeks — Severe plus and rapid flat neovascularisation are incompatible with routine Type 2 surveillance.</w:t>
      </w:r>
      <w:r/>
    </w:p>
    <w:p>
      <w:r>
        <w:rPr>
          <w:b/>
        </w:rPr>
        <w:t>B. Aggressive ROP phenotype requiring urgent retina-specialist treatment assessment despite the atypical flat morphology — Correct; A-ROP may bypass a classical ridge/stage sequence.</w:t>
      </w:r>
      <w:r/>
    </w:p>
    <w:p>
      <w:r>
        <w:rPr>
          <w:b/>
        </w:rPr>
        <w:t>C. Stage 4A tractional detachment because the disease progressed rapidly — No retinal detachment or foveal-sparing traction is described.</w:t>
      </w:r>
      <w:r/>
    </w:p>
    <w:p>
      <w:r>
        <w:rPr>
          <w:b/>
        </w:rPr>
        <w:t>D. Normal posterior vascular immaturity because a classical stage-2 ridge is absent — ICROP3 specifically recognizes flat neovascularisation in aggressive disease.</w:t>
      </w:r>
      <w:r/>
    </w:p>
    <w:p>
      <w:r>
        <w:rPr>
          <w:b/>
        </w:rPr>
        <w:t>Closest-distractor discriminator: Absence of a classical ridge is not reassurance when posterior plus and rapid flat neovascularisation are present.</w:t>
      </w:r>
      <w:r/>
    </w:p>
    <w:p>
      <w:r>
        <w:rPr>
          <w:b/>
        </w:rPr>
        <w:t>EXAM PEARL: A-ROP is defined by behavior and posterior vascular severity as much as by conventional stage appearance.</w:t>
      </w:r>
      <w:r/>
    </w:p>
    <w:p>
      <w:r>
        <w:rPr>
          <w:b/>
        </w:rPr>
        <w:t>WHY THIS QUESTION MATTERS: Prevents delayed treatment in a blinding phenotype that intentionally defeats stage-by-stage memorization.</w:t>
      </w:r>
      <w:r/>
    </w:p>
    <w:p>
      <w:pPr>
        <w:pStyle w:val="Heading2"/>
      </w:pPr>
      <w:r>
        <w:t>Q53. Answer A — High-Difficulty</w:t>
      </w:r>
    </w:p>
    <w:p>
      <w:r>
        <w:rPr>
          <w:b/>
        </w:rPr>
        <w:t xml:space="preserve">Core reasoning: </w:t>
      </w:r>
      <w:r>
        <w:t>Anti-VEGF creates a prolonged surveillance obligation.</w:t>
      </w:r>
    </w:p>
    <w:p>
      <w:r>
        <w:rPr>
          <w:b/>
        </w:rPr>
        <w:t xml:space="preserve">A. </w:t>
      </w:r>
      <w:r>
        <w:t>Continue long-term retinal surveillance with specialist-directed peripheral assessment — Late reactivation after anti-VEGF can occur despite initial regression.</w:t>
      </w:r>
    </w:p>
    <w:p>
      <w:r>
        <w:rPr>
          <w:b/>
        </w:rPr>
        <w:t xml:space="preserve">B. </w:t>
      </w:r>
      <w:r>
        <w:t>Treat with immediate vitrectomy for avascularity alone — Vitrectomy addresses tractional detachment, not simple avascularity.</w:t>
      </w:r>
    </w:p>
    <w:p>
      <w:r>
        <w:rPr>
          <w:b/>
        </w:rPr>
        <w:t xml:space="preserve">C. </w:t>
      </w:r>
      <w:r>
        <w:t>Consider recurrence impossible after 8 weeks — Reactivation can occur substantially later.</w:t>
      </w:r>
    </w:p>
    <w:p>
      <w:r>
        <w:rPr>
          <w:b/>
        </w:rPr>
        <w:t xml:space="preserve">D. </w:t>
      </w:r>
      <w:r>
        <w:t>Stop all examinations at 45 weeks PMA — The AAP stopping rule differs after anti-VEGF treatment.</w:t>
      </w:r>
    </w:p>
    <w:p>
      <w:r>
        <w:rPr>
          <w:b/>
        </w:rPr>
        <w:t xml:space="preserve">Closest-distractor discriminator: </w:t>
      </w:r>
      <w:r>
        <w:t>Do not apply untreated-eye 45-week stopping criteria to anti-VEGF eyes.</w:t>
      </w:r>
    </w:p>
    <w:p>
      <w:r>
        <w:rPr>
          <w:b/>
        </w:rPr>
        <w:t xml:space="preserve">EXAM PEARL: </w:t>
      </w:r>
      <w:r>
        <w:t>At least 65-week PMA follow-up is an AAP 2018 reference anchor.</w:t>
      </w:r>
    </w:p>
    <w:p>
      <w:r>
        <w:rPr>
          <w:b/>
        </w:rPr>
        <w:t xml:space="preserve">WHY THIS QUESTION MATTERS: </w:t>
      </w:r>
      <w:r>
        <w:t>Tests treatment-specific long-term management.</w:t>
      </w:r>
    </w:p>
    <w:p>
      <w:pPr>
        <w:pStyle w:val="Heading2"/>
      </w:pPr>
      <w:r>
        <w:t>Q54. Answer D — High-Difficulty</w:t>
      </w:r>
    </w:p>
    <w:p>
      <w:r>
        <w:rPr>
          <w:b/>
        </w:rPr>
        <w:t xml:space="preserve">Core reasoning: </w:t>
      </w:r>
      <w:r>
        <w:t>Indian NHM eligibility includes any birth weight &lt;2000 g.</w:t>
      </w:r>
    </w:p>
    <w:p>
      <w:r>
        <w:rPr>
          <w:b/>
        </w:rPr>
        <w:t xml:space="preserve">A. </w:t>
      </w:r>
      <w:r>
        <w:t>Only if the infant has visual symptoms — ROP screening is preventive and presymptomatic.</w:t>
      </w:r>
    </w:p>
    <w:p>
      <w:r>
        <w:rPr>
          <w:b/>
        </w:rPr>
        <w:t xml:space="preserve">B. </w:t>
      </w:r>
      <w:r>
        <w:t>No: oxygen therapy is mandatory for screening — Oxygen is a risk factor, not a mandatory condition.</w:t>
      </w:r>
    </w:p>
    <w:p>
      <w:r>
        <w:rPr>
          <w:b/>
        </w:rPr>
        <w:t xml:space="preserve">C. </w:t>
      </w:r>
      <w:r>
        <w:t>No: only infants &lt;1500 g qualify in India — This imports a narrower US criterion.</w:t>
      </w:r>
    </w:p>
    <w:p>
      <w:r>
        <w:rPr>
          <w:b/>
        </w:rPr>
        <w:t xml:space="preserve">D. </w:t>
      </w:r>
      <w:r>
        <w:t>Yes: birth weight &lt;2000 g independently qualifies — The NHM weight criterion does not require oxygen exposure.</w:t>
      </w:r>
    </w:p>
    <w:p>
      <w:r>
        <w:rPr>
          <w:b/>
        </w:rPr>
        <w:t xml:space="preserve">Closest-distractor discriminator: </w:t>
      </w:r>
      <w:r>
        <w:t>The risk-factor clause is not required when a weight criterion already applies.</w:t>
      </w:r>
    </w:p>
    <w:p>
      <w:r>
        <w:rPr>
          <w:b/>
        </w:rPr>
        <w:t xml:space="preserve">EXAM PEARL: </w:t>
      </w:r>
      <w:r>
        <w:t>National criteria may differ from individual tertiary NICU protocols.</w:t>
      </w:r>
    </w:p>
    <w:p>
      <w:r>
        <w:rPr>
          <w:b/>
        </w:rPr>
        <w:t xml:space="preserve">WHY THIS QUESTION MATTERS: </w:t>
      </w:r>
      <w:r>
        <w:t>Prevents an eligibility logic error.</w:t>
      </w:r>
    </w:p>
    <w:p>
      <w:pPr>
        <w:pStyle w:val="Heading2"/>
      </w:pPr>
      <w:r>
        <w:t>Q55. Answer B — High-Difficulty</w:t>
      </w:r>
    </w:p>
    <w:p>
      <w:r>
        <w:rPr>
          <w:b/>
        </w:rPr>
        <w:t xml:space="preserve">Core reasoning: </w:t>
      </w:r>
      <w:r>
        <w:t>The AAP table for 24-week GA reaches 31 weeks PMA at 7 weeks PNA.</w:t>
      </w:r>
    </w:p>
    <w:p>
      <w:r>
        <w:rPr>
          <w:b/>
        </w:rPr>
        <w:t xml:space="preserve">Calculation: </w:t>
      </w:r>
      <w:r>
        <w:t>Formula: PNA at first exam = target PMA − birth GA. Substitution: 31 −24. Units/final answer: 7 weeks PNA. Unit/conversion trap: Do not substitute India 2–3-week timing into an AAP-table question.</w:t>
      </w:r>
    </w:p>
    <w:p>
      <w:r>
        <w:rPr>
          <w:b/>
        </w:rPr>
        <w:t xml:space="preserve">A. </w:t>
      </w:r>
      <w:r>
        <w:t>Wait until 40 weeks PMA — This risks missing treatable ROP.</w:t>
      </w:r>
    </w:p>
    <w:p>
      <w:r>
        <w:rPr>
          <w:b/>
        </w:rPr>
        <w:t xml:space="preserve">B. </w:t>
      </w:r>
      <w:r>
        <w:t>The first routine exam is scheduled at about 31 weeks PMA (7 weeks PNA) — For 24-week birth GA, the AAP table specifies 31 weeks PMA, 7 weeks PNA.</w:t>
      </w:r>
    </w:p>
    <w:p>
      <w:r>
        <w:rPr>
          <w:b/>
        </w:rPr>
        <w:t xml:space="preserve">C. </w:t>
      </w:r>
      <w:r>
        <w:t>Use the Indian 2–3-week rule as if it were AAP — National timing frameworks differ.</w:t>
      </w:r>
    </w:p>
    <w:p>
      <w:r>
        <w:rPr>
          <w:b/>
        </w:rPr>
        <w:t xml:space="preserve">D. </w:t>
      </w:r>
      <w:r>
        <w:t>Screen immediately at 28 weeks PMA as a universal rule — This is earlier than the table, absent special indication.</w:t>
      </w:r>
    </w:p>
    <w:p>
      <w:r>
        <w:rPr>
          <w:b/>
        </w:rPr>
        <w:t xml:space="preserve">Closest-distractor discriminator: </w:t>
      </w:r>
      <w:r>
        <w:t>The India high-risk earlier first screen is a different framework.</w:t>
      </w:r>
    </w:p>
    <w:p>
      <w:r>
        <w:rPr>
          <w:b/>
        </w:rPr>
        <w:t xml:space="preserve">EXAM PEARL: </w:t>
      </w:r>
      <w:r>
        <w:t>Name the country/guideline before selecting an examination date.</w:t>
      </w:r>
    </w:p>
    <w:p>
      <w:r>
        <w:rPr>
          <w:b/>
        </w:rPr>
        <w:t xml:space="preserve">WHY THIS QUESTION MATTERS: </w:t>
      </w:r>
      <w:r>
        <w:t>Tests timing without blending protocols.</w:t>
      </w:r>
    </w:p>
    <w:p>
      <w:pPr>
        <w:pStyle w:val="Heading2"/>
      </w:pPr>
      <w:r>
        <w:t>Q56. Answer C — High-Difficulty</w:t>
      </w:r>
    </w:p>
    <w:p>
      <w:r>
        <w:rPr>
          <w:b/>
        </w:rPr>
        <w:t>Core reasoning: Zone I stage 3 without plus is already ETROP Type 1. The treatment threshold is separate from the choice of laser versus anti-VEGF.</w:t>
      </w:r>
      <w:r/>
    </w:p>
    <w:p>
      <w:r>
        <w:rPr>
          <w:b/>
        </w:rPr>
        <w:t>A. Observation is required because treatment criteria in zone I always require plus disease — Zone I stage 3 is the key exception: plus is not required.</w:t>
      </w:r>
      <w:r/>
    </w:p>
    <w:p>
      <w:r>
        <w:rPr>
          <w:b/>
        </w:rPr>
        <w:t>B. Laser is prohibited in zone I, so no treatment can be offered until retinal detachment develops — Posterior disease may be treated; modality is specialist- and anatomy-dependent.</w:t>
      </w:r>
      <w:r/>
    </w:p>
    <w:p>
      <w:r>
        <w:rPr>
          <w:b/>
        </w:rPr>
        <w:t>C. This already meets Type 1 criteria without plus; treatment should not wait, while modality is individualized by posterior location, anatomy and specialist protocol — Correct and appropriately separates indication from modality.</w:t>
      </w:r>
      <w:r/>
    </w:p>
    <w:p>
      <w:r>
        <w:rPr>
          <w:b/>
        </w:rPr>
        <w:t>D. The lesion is Type 2 unless stage 4 detachment appears — Waiting for traction would miss the established treatment window.</w:t>
      </w:r>
      <w:r/>
    </w:p>
    <w:p>
      <w:r>
        <w:rPr>
          <w:b/>
        </w:rPr>
        <w:t>Closest-distractor discriminator: First decide whether treatment is indicated; only then choose laser versus anti-VEGF based on posterior anatomy, visualization and protocol.</w:t>
      </w:r>
      <w:r/>
    </w:p>
    <w:p>
      <w:r>
        <w:rPr>
          <w:b/>
        </w:rPr>
        <w:t>EXAM PEARL: Zone I stage 3 is Type 1 even without plus.</w:t>
      </w:r>
      <w:r/>
    </w:p>
    <w:p>
      <w:r>
        <w:rPr>
          <w:b/>
        </w:rPr>
        <w:t>WHY THIS QUESTION MATTERS: Upgrades a one-fact ETROP item into a real management sequence.</w:t>
      </w:r>
      <w:r/>
    </w:p>
    <w:p>
      <w:pPr>
        <w:pStyle w:val="Heading2"/>
      </w:pPr>
      <w:r>
        <w:t>Q57. Answer A — High-Difficulty</w:t>
      </w:r>
    </w:p>
    <w:p>
      <w:r>
        <w:rPr>
          <w:b/>
        </w:rPr>
        <w:t>Core reasoning: Zone II stage 2 with plus is Type 1 even without stage 3; with a good peripheral view, laser remains a common durable treatment option, while anti-VEGF is not automatically mandatory.</w:t>
      </w:r>
      <w:r/>
    </w:p>
    <w:p>
      <w:r>
        <w:rPr>
          <w:b/>
        </w:rPr>
        <w:t>A. This is Type 1 ROP despite absence of stage 3; prompt treatment assessment is indicated, with laser often favored when zone II avascular retina is accessible — Correct.</w:t>
      </w:r>
      <w:r/>
    </w:p>
    <w:p>
      <w:r>
        <w:rPr>
          <w:b/>
        </w:rPr>
        <w:t>B. It remains Type 2 until stage 3 neovascularisation appears — ETROP includes zone II stage 2 with plus in Type 1.</w:t>
      </w:r>
      <w:r/>
    </w:p>
    <w:p>
      <w:r>
        <w:rPr>
          <w:b/>
        </w:rPr>
        <w:t>C. Plus disease automatically converts the retinal stage to stage 3 — Plus describes posterior vascular dilation/tortuosity; it does not change the retinal stage.</w:t>
      </w:r>
      <w:r/>
    </w:p>
    <w:p>
      <w:r>
        <w:rPr>
          <w:b/>
        </w:rPr>
        <w:t>D. Anti-VEGF is mandatory because any plus disease makes laser ineffective — Agent choice depends on zone, visualization and specialist judgment; plus does not make laser ineffective.</w:t>
      </w:r>
      <w:r/>
    </w:p>
    <w:p>
      <w:r>
        <w:rPr>
          <w:b/>
        </w:rPr>
        <w:t>Closest-distractor discriminator: Do not confuse the treatment threshold with the retinal stage or with the choice of treatment modality.</w:t>
      </w:r>
      <w:r/>
    </w:p>
    <w:p>
      <w:r>
        <w:rPr>
          <w:b/>
        </w:rPr>
        <w:t>EXAM PEARL: Zone II stage 2 plus = Type 1; stage and plus are independent descriptors.</w:t>
      </w:r>
      <w:r/>
    </w:p>
    <w:p>
      <w:r>
        <w:rPr>
          <w:b/>
        </w:rPr>
        <w:t>WHY THIS QUESTION MATTERS: Tests three linked steps: classify, decide to treat, then choose modality.</w:t>
      </w:r>
      <w:r/>
    </w:p>
    <w:p>
      <w:pPr>
        <w:pStyle w:val="Heading2"/>
      </w:pPr>
      <w:r>
        <w:t>Q58. Answer B — High-Difficulty</w:t>
      </w:r>
    </w:p>
    <w:p>
      <w:r>
        <w:rPr>
          <w:b/>
        </w:rPr>
        <w:t xml:space="preserve">Core reasoning: </w:t>
      </w:r>
      <w:r>
        <w:t>PVHI has a venous mechanism and may be unilateral.</w:t>
      </w:r>
    </w:p>
    <w:p>
      <w:r>
        <w:rPr>
          <w:b/>
        </w:rPr>
        <w:t xml:space="preserve">A. </w:t>
      </w:r>
      <w:r>
        <w:t>Call it cystic PVL immediately — PVL cysts evolve later and often bilaterally.</w:t>
      </w:r>
    </w:p>
    <w:p>
      <w:r>
        <w:rPr>
          <w:b/>
        </w:rPr>
        <w:t xml:space="preserve">B. </w:t>
      </w:r>
      <w:r>
        <w:t>Describe PVHI separately from the IVH grade — The wedge represents venous infarction and should not be called simple extension.</w:t>
      </w:r>
    </w:p>
    <w:p>
      <w:r>
        <w:rPr>
          <w:b/>
        </w:rPr>
        <w:t xml:space="preserve">C. </w:t>
      </w:r>
      <w:r>
        <w:t>Downgrade to isolated grade I GMH — There is ventricular blood and parenchymal injury.</w:t>
      </w:r>
    </w:p>
    <w:p>
      <w:r>
        <w:rPr>
          <w:b/>
        </w:rPr>
        <w:t xml:space="preserve">D. </w:t>
      </w:r>
      <w:r>
        <w:t>Call it normal periventricular flare — A focal wedge with IVH is abnormal.</w:t>
      </w:r>
    </w:p>
    <w:p>
      <w:r>
        <w:rPr>
          <w:b/>
        </w:rPr>
        <w:t xml:space="preserve">Closest-distractor discriminator: </w:t>
      </w:r>
      <w:r>
        <w:t>PVHI is not the same as ventricular blood volume.</w:t>
      </w:r>
    </w:p>
    <w:p>
      <w:r>
        <w:rPr>
          <w:b/>
        </w:rPr>
        <w:t xml:space="preserve">EXAM PEARL: </w:t>
      </w:r>
      <w:r>
        <w:t>Separate parenchymal injury from intraventricular grade in reports.</w:t>
      </w:r>
    </w:p>
    <w:p>
      <w:r>
        <w:rPr>
          <w:b/>
        </w:rPr>
        <w:t xml:space="preserve">WHY THIS QUESTION MATTERS: </w:t>
      </w:r>
      <w:r>
        <w:t>Improves prognosis and follow-up accuracy.</w:t>
      </w:r>
    </w:p>
    <w:p>
      <w:pPr>
        <w:pStyle w:val="Heading2"/>
      </w:pPr>
      <w:r>
        <w:t>Q59. Answer D — High-Difficulty</w:t>
      </w:r>
    </w:p>
    <w:p>
      <w:r>
        <w:rPr>
          <w:b/>
        </w:rPr>
        <w:t xml:space="preserve">Core reasoning: </w:t>
      </w:r>
      <w:r>
        <w:t>Low-threshold PHVD is an ultrasound-based trigger.</w:t>
      </w:r>
    </w:p>
    <w:p>
      <w:r>
        <w:rPr>
          <w:b/>
        </w:rPr>
        <w:t xml:space="preserve">A. </w:t>
      </w:r>
      <w:r>
        <w:t>No action until AHW &gt;15 mm — This exceeds the studied high threshold.</w:t>
      </w:r>
    </w:p>
    <w:p>
      <w:r>
        <w:rPr>
          <w:b/>
        </w:rPr>
        <w:t xml:space="preserve">B. </w:t>
      </w:r>
      <w:r>
        <w:t>Grade III IVH is impossible if the fontanelle is soft — Fontanelle exam does not exclude IVH/PHVD.</w:t>
      </w:r>
    </w:p>
    <w:p>
      <w:r>
        <w:rPr>
          <w:b/>
        </w:rPr>
        <w:t xml:space="preserve">C. </w:t>
      </w:r>
      <w:r>
        <w:t>Normal because the fontanelle is soft — Clinical pressure signs can lag behind ultrasound changes.</w:t>
      </w:r>
    </w:p>
    <w:p>
      <w:r>
        <w:rPr>
          <w:b/>
        </w:rPr>
        <w:t xml:space="preserve">D. </w:t>
      </w:r>
      <w:r>
        <w:t>The infant has crossed a studied low-threshold PHVD marker — VI &gt;p97 and AHW &gt;6 mm is the low-threshold definition.</w:t>
      </w:r>
    </w:p>
    <w:p>
      <w:r>
        <w:rPr>
          <w:b/>
        </w:rPr>
        <w:t xml:space="preserve">Closest-distractor discriminator: </w:t>
      </w:r>
      <w:r>
        <w:t>AHW 8 mm is above low but below high threshold (&gt;10 mm).</w:t>
      </w:r>
    </w:p>
    <w:p>
      <w:r>
        <w:rPr>
          <w:b/>
        </w:rPr>
        <w:t xml:space="preserve">EXAM PEARL: </w:t>
      </w:r>
      <w:r>
        <w:t>The trial informs early escalation; exact intervention remains unit/neurosurgery-specific.</w:t>
      </w:r>
    </w:p>
    <w:p>
      <w:r>
        <w:rPr>
          <w:b/>
        </w:rPr>
        <w:t xml:space="preserve">WHY THIS QUESTION MATTERS: </w:t>
      </w:r>
      <w:r>
        <w:t>Tests a close numeric cutoff.</w:t>
      </w:r>
    </w:p>
    <w:p>
      <w:pPr>
        <w:pStyle w:val="Heading2"/>
      </w:pPr>
      <w:r>
        <w:t>Q60. Answer C — High-Difficulty</w:t>
      </w:r>
    </w:p>
    <w:p>
      <w:r>
        <w:rPr>
          <w:b/>
        </w:rPr>
        <w:t>Core reasoning: Both high-threshold ventricular measurements and a rapid serial trajectory indicate advanced progressive PHVD. Clinical pressure signs lag and should not be awaited.</w:t>
      </w:r>
      <w:r/>
    </w:p>
    <w:p>
      <w:r>
        <w:rPr>
          <w:b/>
        </w:rPr>
        <w:t>A. Defer action because absence of head-growth acceleration excludes clinically important PHVD — Head circumference/fontanelle changes are late in the compliant preterm skull.</w:t>
      </w:r>
      <w:r/>
    </w:p>
    <w:p>
      <w:r>
        <w:rPr>
          <w:b/>
        </w:rPr>
        <w:t>B. Continue routine monthly ultrasound because ventricular measurements alone should never trigger escalation — Serial cUS measurements are central to PHVD escalation and should be more frequent during progression.</w:t>
      </w:r>
      <w:r/>
    </w:p>
    <w:p>
      <w:r>
        <w:rPr>
          <w:b/>
        </w:rPr>
        <w:t>C. High-threshold measurements and rapid trajectory mandate urgent neonatology-neurosurgery review for temporizing drainage planning; do not wait for pressure signs — Correct.</w:t>
      </w:r>
      <w:r/>
    </w:p>
    <w:p>
      <w:r>
        <w:rPr>
          <w:b/>
        </w:rPr>
        <w:t>D. Insert a permanent VP shunt immediately because any high-threshold crossing proves long-term shunt dependence — Temporizing drainage and individualized shunt readiness usually precede permanent shunting.</w:t>
      </w:r>
      <w:r/>
    </w:p>
    <w:p>
      <w:r>
        <w:rPr>
          <w:b/>
        </w:rPr>
        <w:t>Closest-distractor discriminator: The closest distractor is immediate VP shunt: crossing ELVIS high thresholds triggers urgent escalation, not automatic permanent hardware.</w:t>
      </w:r>
      <w:r/>
    </w:p>
    <w:p>
      <w:r>
        <w:rPr>
          <w:b/>
        </w:rPr>
        <w:t>EXAM PEARL: 2026 ELVIS Bayesian reanalysis strengthens earlier measurement-led intervention, but still supports a pathway rather than a one-number operation rule.</w:t>
      </w:r>
      <w:r/>
    </w:p>
    <w:p>
      <w:r>
        <w:rPr>
          <w:b/>
        </w:rPr>
        <w:t>WHY THIS QUESTION MATTERS: Tests serial measurement, evidence interpretation and the distinction between escalation and definitive shunting.</w:t>
      </w:r>
      <w:r/>
    </w:p>
    <w:p>
      <w:pPr>
        <w:pStyle w:val="Heading2"/>
      </w:pPr>
      <w:r>
        <w:t>Q61. Answer A — High-Difficulty</w:t>
      </w:r>
    </w:p>
    <w:p>
      <w:r>
        <w:rPr>
          <w:b/>
        </w:rPr>
        <w:t xml:space="preserve">Core reasoning: </w:t>
      </w:r>
      <w:r>
        <w:t>PHVD surveillance depends on evolution, not initial IVH grade alone.</w:t>
      </w:r>
    </w:p>
    <w:p>
      <w:r>
        <w:rPr>
          <w:b/>
        </w:rPr>
        <w:t xml:space="preserve">A. </w:t>
      </w:r>
      <w:r>
        <w:t>Move from routine IVH surveillance to PHVD-specific serial measurements — Ventricular expansion changes the follow-up and neurosurgical risk.</w:t>
      </w:r>
    </w:p>
    <w:p>
      <w:r>
        <w:rPr>
          <w:b/>
        </w:rPr>
        <w:t xml:space="preserve">B. </w:t>
      </w:r>
      <w:r>
        <w:t>Stop scans because IVH grade is only II — PHVD can occur after grade II+ hemorrhage.</w:t>
      </w:r>
    </w:p>
    <w:p>
      <w:r>
        <w:rPr>
          <w:b/>
        </w:rPr>
        <w:t xml:space="preserve">C. </w:t>
      </w:r>
      <w:r>
        <w:t>Replace ultrasound with routine skull X-ray — X-ray cannot quantify ventricular dilatation.</w:t>
      </w:r>
    </w:p>
    <w:p>
      <w:r>
        <w:rPr>
          <w:b/>
        </w:rPr>
        <w:t xml:space="preserve">D. </w:t>
      </w:r>
      <w:r>
        <w:t>Start retinal laser — Eye therapy does not treat ventricular expansion.</w:t>
      </w:r>
    </w:p>
    <w:p>
      <w:r>
        <w:rPr>
          <w:b/>
        </w:rPr>
        <w:t xml:space="preserve">Closest-distractor discriminator: </w:t>
      </w:r>
      <w:r>
        <w:t>Stable head circumference does not exclude ultrasound progression.</w:t>
      </w:r>
    </w:p>
    <w:p>
      <w:r>
        <w:rPr>
          <w:b/>
        </w:rPr>
        <w:t xml:space="preserve">EXAM PEARL: </w:t>
      </w:r>
      <w:r>
        <w:t>Document VI, AHW, TOD serially.</w:t>
      </w:r>
    </w:p>
    <w:p>
      <w:r>
        <w:rPr>
          <w:b/>
        </w:rPr>
        <w:t xml:space="preserve">WHY THIS QUESTION MATTERS: </w:t>
      </w:r>
      <w:r>
        <w:t>Trains trajectory-based escalation.</w:t>
      </w:r>
    </w:p>
    <w:p>
      <w:pPr>
        <w:pStyle w:val="Heading2"/>
      </w:pPr>
      <w:r>
        <w:t>Q62. Answer B — High-Difficulty</w:t>
      </w:r>
    </w:p>
    <w:p>
      <w:r>
        <w:rPr>
          <w:b/>
        </w:rPr>
        <w:t xml:space="preserve">Core reasoning: </w:t>
      </w:r>
      <w:r>
        <w:t>Transient echogenicity alone is not synonymous with PVL.</w:t>
      </w:r>
    </w:p>
    <w:p>
      <w:r>
        <w:rPr>
          <w:b/>
        </w:rPr>
        <w:t xml:space="preserve">A. </w:t>
      </w:r>
      <w:r>
        <w:t>Definite grade IV IVH — No intraventricular hemorrhage or focal infarct is described.</w:t>
      </w:r>
    </w:p>
    <w:p>
      <w:r>
        <w:rPr>
          <w:b/>
        </w:rPr>
        <w:t xml:space="preserve">B. </w:t>
      </w:r>
      <w:r>
        <w:t>Transient periventricular flare rather than established cystic PVL — Short-lived symmetric echogenicity can be nonspecific.</w:t>
      </w:r>
    </w:p>
    <w:p>
      <w:r>
        <w:rPr>
          <w:b/>
        </w:rPr>
        <w:t xml:space="preserve">C. </w:t>
      </w:r>
      <w:r>
        <w:t>Definite cystic PVL — No cysts or persistent echogenicity are present.</w:t>
      </w:r>
    </w:p>
    <w:p>
      <w:r>
        <w:rPr>
          <w:b/>
        </w:rPr>
        <w:t xml:space="preserve">D. </w:t>
      </w:r>
      <w:r>
        <w:t>MRI-proven noncystic WMI — MRI was not performed.</w:t>
      </w:r>
    </w:p>
    <w:p>
      <w:r>
        <w:rPr>
          <w:b/>
        </w:rPr>
        <w:t xml:space="preserve">Closest-distractor discriminator: </w:t>
      </w:r>
      <w:r>
        <w:t>Persistence &gt;7 days and later cysts raise concern for WMI.</w:t>
      </w:r>
    </w:p>
    <w:p>
      <w:r>
        <w:rPr>
          <w:b/>
        </w:rPr>
        <w:t xml:space="preserve">EXAM PEARL: </w:t>
      </w:r>
      <w:r>
        <w:t>Continue routine surveillance appropriate to gestational age.</w:t>
      </w:r>
    </w:p>
    <w:p>
      <w:r>
        <w:rPr>
          <w:b/>
        </w:rPr>
        <w:t xml:space="preserve">WHY THIS QUESTION MATTERS: </w:t>
      </w:r>
      <w:r>
        <w:t>Avoids overdiagnosing WMI from a single scan.</w:t>
      </w:r>
    </w:p>
    <w:p>
      <w:pPr>
        <w:pStyle w:val="Heading2"/>
      </w:pPr>
      <w:r>
        <w:t>Q63. Answer D — EXTRA NOTEBOOK RETEST — NOT PART OF THE BASE 75</w:t>
      </w:r>
    </w:p>
    <w:p>
      <w:r>
        <w:rPr>
          <w:b/>
        </w:rPr>
        <w:t xml:space="preserve">Core reasoning: </w:t>
      </w:r>
      <w:r>
        <w:t>Severe indirect jaundice with modest anemia and absent immune evidence is compatible with G6PD deficiency.</w:t>
      </w:r>
    </w:p>
    <w:p>
      <w:r>
        <w:rPr>
          <w:b/>
        </w:rPr>
        <w:t xml:space="preserve">A. </w:t>
      </w:r>
      <w:r>
        <w:t>Physiologic jaundice requiring no evaluation — Bilirubin 22 mg/dL at 60 h is too high to dismiss as physiologic.</w:t>
      </w:r>
    </w:p>
    <w:p>
      <w:r>
        <w:rPr>
          <w:b/>
        </w:rPr>
        <w:t xml:space="preserve">B. </w:t>
      </w:r>
      <w:r>
        <w:t>ABO immune hemolysis confirmed by DAT — A negative DAT and lack of immune evidence weaken this mechanism.</w:t>
      </w:r>
    </w:p>
    <w:p>
      <w:r>
        <w:rPr>
          <w:b/>
        </w:rPr>
        <w:t xml:space="preserve">C. </w:t>
      </w:r>
      <w:r>
        <w:t>Biliary atresia — Biliary atresia causes conjugated cholestasis, not predominantly unconjugated jaundice.</w:t>
      </w:r>
    </w:p>
    <w:p>
      <w:r>
        <w:rPr>
          <w:b/>
        </w:rPr>
        <w:t xml:space="preserve">D. </w:t>
      </w:r>
      <w:r>
        <w:t>G6PD deficiency-related nonimmune hemolysis — G6PD deficiency can cause marked indirect hyperbilirubinemia with modest anemia and negative DAT.</w:t>
      </w:r>
    </w:p>
    <w:p>
      <w:r>
        <w:rPr>
          <w:b/>
        </w:rPr>
        <w:t xml:space="preserve">Closest-distractor discriminator: </w:t>
      </w:r>
      <w:r>
        <w:t>DAT negativity does not exclude nonimmune hemolysis; distinguish from direct hyperbilirubinemia.</w:t>
      </w:r>
    </w:p>
    <w:p>
      <w:r>
        <w:rPr>
          <w:b/>
        </w:rPr>
        <w:t xml:space="preserve">EXAM PEARL: </w:t>
      </w:r>
      <w:r>
        <w:t>G6PD screening can be falsely normal during reticulocytosis; repeat when clinically indicated.</w:t>
      </w:r>
    </w:p>
    <w:p>
      <w:r>
        <w:rPr>
          <w:b/>
        </w:rPr>
        <w:t xml:space="preserve">WHY THIS QUESTION MATTERS: </w:t>
      </w:r>
      <w:r>
        <w:t>Retests prior neonatal jaundice mechanism (Day 6 Q60).</w:t>
      </w:r>
    </w:p>
    <w:p>
      <w:r>
        <w:t>Notebook trace-back (after answering): ERR-D6-Q60 — G6PD and DAT-negative severe jaundice; R1 overdue; score separately and log R1 result before scheduling R2/R3.</w:t>
      </w:r>
    </w:p>
    <w:p>
      <w:pPr>
        <w:pStyle w:val="Heading2"/>
      </w:pPr>
      <w:r>
        <w:t>Q64. Answer C — High-Difficulty</w:t>
      </w:r>
    </w:p>
    <w:p>
      <w:r>
        <w:rPr>
          <w:b/>
        </w:rPr>
        <w:t xml:space="preserve">Core reasoning: </w:t>
      </w:r>
      <w:r>
        <w:t>New major illness can modify the routine surveillance schedule.</w:t>
      </w:r>
    </w:p>
    <w:p>
      <w:r>
        <w:rPr>
          <w:b/>
        </w:rPr>
        <w:t xml:space="preserve">A. </w:t>
      </w:r>
      <w:r>
        <w:t>Cancel the 4–6-week scan because day 5 was normal — WMI may emerge later.</w:t>
      </w:r>
    </w:p>
    <w:p>
      <w:r>
        <w:rPr>
          <w:b/>
        </w:rPr>
        <w:t xml:space="preserve">B. </w:t>
      </w:r>
      <w:r>
        <w:t>No imaging is useful after NEC — Acute illness can change neurologic risk.</w:t>
      </w:r>
    </w:p>
    <w:p>
      <w:r>
        <w:rPr>
          <w:b/>
        </w:rPr>
        <w:t xml:space="preserve">C. </w:t>
      </w:r>
      <w:r>
        <w:t>Consider additional HUS after the acute illness and keep the 4–6-week scan — NEC/inflammation increases WMI risk and may justify extra surveillance.</w:t>
      </w:r>
    </w:p>
    <w:p>
      <w:r>
        <w:rPr>
          <w:b/>
        </w:rPr>
        <w:t xml:space="preserve">D. </w:t>
      </w:r>
      <w:r>
        <w:t>Only obtain MRI if the infant is clinically unstable — Selective MRI may help later but does not replace serial HUS.</w:t>
      </w:r>
    </w:p>
    <w:p>
      <w:r>
        <w:rPr>
          <w:b/>
        </w:rPr>
        <w:t xml:space="preserve">Closest-distractor discriminator: </w:t>
      </w:r>
      <w:r>
        <w:t>Do not let an earlier normal scan freeze later imaging decisions.</w:t>
      </w:r>
    </w:p>
    <w:p>
      <w:r>
        <w:rPr>
          <w:b/>
        </w:rPr>
        <w:t xml:space="preserve">EXAM PEARL: </w:t>
      </w:r>
      <w:r>
        <w:t>WMI can evolve weeks after infection/inflammation.</w:t>
      </w:r>
    </w:p>
    <w:p>
      <w:r>
        <w:rPr>
          <w:b/>
        </w:rPr>
        <w:t xml:space="preserve">WHY THIS QUESTION MATTERS: </w:t>
      </w:r>
      <w:r>
        <w:t>Integrates prior NEC day with current neuroimaging.</w:t>
      </w:r>
    </w:p>
    <w:p>
      <w:pPr>
        <w:pStyle w:val="Heading2"/>
      </w:pPr>
      <w:r>
        <w:t>Q65. Answer B — High-Difficulty</w:t>
      </w:r>
    </w:p>
    <w:p>
      <w:r>
        <w:rPr>
          <w:b/>
        </w:rPr>
        <w:t xml:space="preserve">Core reasoning: </w:t>
      </w:r>
      <w:r>
        <w:t>Imaging has only moderate predictive value for individual outcome.</w:t>
      </w:r>
    </w:p>
    <w:p>
      <w:r>
        <w:rPr>
          <w:b/>
        </w:rPr>
        <w:t xml:space="preserve">A. </w:t>
      </w:r>
      <w:r>
        <w:t>All abnormal tone proves spastic CP — Tone can evolve and needs structured assessment.</w:t>
      </w:r>
    </w:p>
    <w:p>
      <w:r>
        <w:rPr>
          <w:b/>
        </w:rPr>
        <w:t xml:space="preserve">B. </w:t>
      </w:r>
      <w:r>
        <w:t>Normal US reduces some risks but does not exclude noncystic WMI or later NDI — US has limited sensitivity for diffuse noncystic WMI.</w:t>
      </w:r>
    </w:p>
    <w:p>
      <w:r>
        <w:rPr>
          <w:b/>
        </w:rPr>
        <w:t xml:space="preserve">C. </w:t>
      </w:r>
      <w:r>
        <w:t>MRI is forbidden if ultrasound is normal — Selective MRI may be reasonable with concerning examination.</w:t>
      </w:r>
    </w:p>
    <w:p>
      <w:r>
        <w:rPr>
          <w:b/>
        </w:rPr>
        <w:t xml:space="preserve">D. </w:t>
      </w:r>
      <w:r>
        <w:t>Normal US guarantees normal cognition — Individual prognosis cannot be guaranteed.</w:t>
      </w:r>
    </w:p>
    <w:p>
      <w:r>
        <w:rPr>
          <w:b/>
        </w:rPr>
        <w:t xml:space="preserve">Closest-distractor discriminator: </w:t>
      </w:r>
      <w:r>
        <w:t>Normal US vs no injury are not synonymous.</w:t>
      </w:r>
    </w:p>
    <w:p>
      <w:r>
        <w:rPr>
          <w:b/>
        </w:rPr>
        <w:t xml:space="preserve">EXAM PEARL: </w:t>
      </w:r>
      <w:r>
        <w:t>Combine neurologic exam, trajectory, sensory status and imaging.</w:t>
      </w:r>
    </w:p>
    <w:p>
      <w:r>
        <w:rPr>
          <w:b/>
        </w:rPr>
        <w:t xml:space="preserve">WHY THIS QUESTION MATTERS: </w:t>
      </w:r>
      <w:r>
        <w:t>Avoids false certainty in counseling.</w:t>
      </w:r>
    </w:p>
    <w:p>
      <w:pPr>
        <w:pStyle w:val="Heading2"/>
      </w:pPr>
      <w:r>
        <w:t>Q66. Answer D — High-Difficulty</w:t>
      </w:r>
    </w:p>
    <w:p>
      <w:r>
        <w:rPr>
          <w:b/>
        </w:rPr>
        <w:t xml:space="preserve">Core reasoning: </w:t>
      </w:r>
      <w:r>
        <w:t>PVL plus evolving motor signs raises CP risk.</w:t>
      </w:r>
    </w:p>
    <w:p>
      <w:r>
        <w:rPr>
          <w:b/>
        </w:rPr>
        <w:t xml:space="preserve">A. </w:t>
      </w:r>
      <w:r>
        <w:t>The absence of neonatal seizures — Seizures are not required for CP.</w:t>
      </w:r>
    </w:p>
    <w:p>
      <w:r>
        <w:rPr>
          <w:b/>
        </w:rPr>
        <w:t xml:space="preserve">B. </w:t>
      </w:r>
      <w:r>
        <w:t>A previously treated ROP lesion — ROP treatment does not explain motor tone.</w:t>
      </w:r>
    </w:p>
    <w:p>
      <w:r>
        <w:rPr>
          <w:b/>
        </w:rPr>
        <w:t xml:space="preserve">C. </w:t>
      </w:r>
      <w:r>
        <w:t>A normal newborn hearing screen — Hearing screen does not rule out motor disability.</w:t>
      </w:r>
    </w:p>
    <w:p>
      <w:r>
        <w:rPr>
          <w:b/>
        </w:rPr>
        <w:t xml:space="preserve">D. </w:t>
      </w:r>
      <w:r>
        <w:t>Persistent abnormal tone and delayed gross motor milestones — These findings warrant early CP-oriented assessment and intervention.</w:t>
      </w:r>
    </w:p>
    <w:p>
      <w:r>
        <w:rPr>
          <w:b/>
        </w:rPr>
        <w:t xml:space="preserve">Closest-distractor discriminator: </w:t>
      </w:r>
      <w:r>
        <w:t>Imaging alone cannot diagnose CP; longitudinal motor examination matters.</w:t>
      </w:r>
    </w:p>
    <w:p>
      <w:r>
        <w:rPr>
          <w:b/>
        </w:rPr>
        <w:t xml:space="preserve">EXAM PEARL: </w:t>
      </w:r>
      <w:r>
        <w:t>Consider standardized motor assessment and early physiotherapy.</w:t>
      </w:r>
    </w:p>
    <w:p>
      <w:r>
        <w:rPr>
          <w:b/>
        </w:rPr>
        <w:t xml:space="preserve">WHY THIS QUESTION MATTERS: </w:t>
      </w:r>
      <w:r>
        <w:t>Integrates injury pattern with developmental surveillance.</w:t>
      </w:r>
    </w:p>
    <w:p>
      <w:pPr>
        <w:pStyle w:val="Heading2"/>
      </w:pPr>
      <w:r>
        <w:t>Q67. Answer A — High-Difficulty</w:t>
      </w:r>
    </w:p>
    <w:p>
      <w:r>
        <w:rPr>
          <w:b/>
        </w:rPr>
        <w:t xml:space="preserve">Core reasoning: </w:t>
      </w:r>
      <w:r>
        <w:t>Use corrected age for early milestones but maintain high-risk follow-up.</w:t>
      </w:r>
    </w:p>
    <w:p>
      <w:r>
        <w:rPr>
          <w:b/>
        </w:rPr>
        <w:t xml:space="preserve">A. </w:t>
      </w:r>
      <w:r>
        <w:t>Development is consistent with corrected age; continue risk-based follow-up — A three-month prematurity adjustment is appropriate in infancy.</w:t>
      </w:r>
    </w:p>
    <w:p>
      <w:r>
        <w:rPr>
          <w:b/>
        </w:rPr>
        <w:t xml:space="preserve">B. </w:t>
      </w:r>
      <w:r>
        <w:t>Definite 3-month developmental delay — Chronological age alone overcalls delay.</w:t>
      </w:r>
    </w:p>
    <w:p>
      <w:r>
        <w:rPr>
          <w:b/>
        </w:rPr>
        <w:t xml:space="preserve">C. </w:t>
      </w:r>
      <w:r>
        <w:t>No need for future follow-up — Very preterm birth still warrants surveillance.</w:t>
      </w:r>
    </w:p>
    <w:p>
      <w:r>
        <w:rPr>
          <w:b/>
        </w:rPr>
        <w:t xml:space="preserve">D. </w:t>
      </w:r>
      <w:r>
        <w:t>Use PMA of 7 months as corrected age — PMA and corrected age are different concepts.</w:t>
      </w:r>
    </w:p>
    <w:p>
      <w:r>
        <w:rPr>
          <w:b/>
        </w:rPr>
        <w:t xml:space="preserve">Closest-distractor discriminator: </w:t>
      </w:r>
      <w:r>
        <w:t>Correcting age prevents mislabeling normal maturation as delay.</w:t>
      </w:r>
    </w:p>
    <w:p>
      <w:r>
        <w:rPr>
          <w:b/>
        </w:rPr>
        <w:t xml:space="preserve">EXAM PEARL: </w:t>
      </w:r>
      <w:r>
        <w:t>A normal screen at one visit does not eliminate future risk.</w:t>
      </w:r>
    </w:p>
    <w:p>
      <w:r>
        <w:rPr>
          <w:b/>
        </w:rPr>
        <w:t xml:space="preserve">WHY THIS QUESTION MATTERS: </w:t>
      </w:r>
      <w:r>
        <w:t>Separates screening interpretation from surveillance eligibility.</w:t>
      </w:r>
    </w:p>
    <w:p>
      <w:pPr>
        <w:pStyle w:val="Heading2"/>
      </w:pPr>
      <w:r>
        <w:t>Q68. Answer C — High-Difficulty</w:t>
      </w:r>
    </w:p>
    <w:p>
      <w:r>
        <w:rPr>
          <w:b/>
        </w:rPr>
        <w:t xml:space="preserve">Core reasoning: </w:t>
      </w:r>
      <w:r>
        <w:t>Neurosensory follow-up is longitudinal.</w:t>
      </w:r>
    </w:p>
    <w:p>
      <w:r>
        <w:rPr>
          <w:b/>
        </w:rPr>
        <w:t xml:space="preserve">A. </w:t>
      </w:r>
      <w:r>
        <w:t>Treat as isolated autism without hearing assessment — Hearing loss must be excluded.</w:t>
      </w:r>
    </w:p>
    <w:p>
      <w:r>
        <w:rPr>
          <w:b/>
        </w:rPr>
        <w:t xml:space="preserve">B. </w:t>
      </w:r>
      <w:r>
        <w:t>Wait until age 5 years — Early detection supports intervention.</w:t>
      </w:r>
    </w:p>
    <w:p>
      <w:r>
        <w:rPr>
          <w:b/>
        </w:rPr>
        <w:t xml:space="preserve">C. </w:t>
      </w:r>
      <w:r>
        <w:t>Repeat formal audiology and comprehensive developmental assessment — Delayed-onset hearing loss can coexist with neurodevelopmental problems.</w:t>
      </w:r>
    </w:p>
    <w:p>
      <w:r>
        <w:rPr>
          <w:b/>
        </w:rPr>
        <w:t xml:space="preserve">D. </w:t>
      </w:r>
      <w:r>
        <w:t>Rely on the newborn pass result — A pass is not a lifelong guarantee.</w:t>
      </w:r>
    </w:p>
    <w:p>
      <w:r>
        <w:rPr>
          <w:b/>
        </w:rPr>
        <w:t xml:space="preserve">Closest-distractor discriminator: </w:t>
      </w:r>
      <w:r>
        <w:t>New hearing concerns supersede a prior screening pass.</w:t>
      </w:r>
    </w:p>
    <w:p>
      <w:r>
        <w:rPr>
          <w:b/>
        </w:rPr>
        <w:t xml:space="preserve">EXAM PEARL: </w:t>
      </w:r>
      <w:r>
        <w:t>Assess hearing, language, cognition and social communication together.</w:t>
      </w:r>
    </w:p>
    <w:p>
      <w:r>
        <w:rPr>
          <w:b/>
        </w:rPr>
        <w:t xml:space="preserve">WHY THIS QUESTION MATTERS: </w:t>
      </w:r>
      <w:r>
        <w:t>Avoids diagnostic anchoring.</w:t>
      </w:r>
    </w:p>
    <w:p>
      <w:pPr>
        <w:pStyle w:val="Heading2"/>
      </w:pPr>
      <w:r>
        <w:t>Q69. Answer B — High-Difficulty</w:t>
      </w:r>
    </w:p>
    <w:p>
      <w:r>
        <w:rPr>
          <w:b/>
        </w:rPr>
        <w:t xml:space="preserve">Core reasoning: </w:t>
      </w:r>
      <w:r>
        <w:t>Regression of active ROP is not the end of ophthalmic care.</w:t>
      </w:r>
    </w:p>
    <w:p>
      <w:r>
        <w:rPr>
          <w:b/>
        </w:rPr>
        <w:t xml:space="preserve">A. </w:t>
      </w:r>
      <w:r>
        <w:t>No eye follow-up after laser scars appear — Late refractive and visual complications remain.</w:t>
      </w:r>
    </w:p>
    <w:p>
      <w:r>
        <w:rPr>
          <w:b/>
        </w:rPr>
        <w:t xml:space="preserve">B. </w:t>
      </w:r>
      <w:r>
        <w:t>Long-term visual acuity, refractive error and strabismus follow-up — Prematurity/ROP increase myopia and strabismus risk despite acute regression.</w:t>
      </w:r>
    </w:p>
    <w:p>
      <w:r>
        <w:rPr>
          <w:b/>
        </w:rPr>
        <w:t xml:space="preserve">C. </w:t>
      </w:r>
      <w:r>
        <w:t>Only monitoring for neonatal hypoglycemia — This does not replace ophthalmic surveillance.</w:t>
      </w:r>
    </w:p>
    <w:p>
      <w:r>
        <w:rPr>
          <w:b/>
        </w:rPr>
        <w:t xml:space="preserve">D. </w:t>
      </w:r>
      <w:r>
        <w:t>Hearing assessment alone — Vision requires separate follow-up.</w:t>
      </w:r>
    </w:p>
    <w:p>
      <w:r>
        <w:rPr>
          <w:b/>
        </w:rPr>
        <w:t xml:space="preserve">Closest-distractor discriminator: </w:t>
      </w:r>
      <w:r>
        <w:t>Acute screening cessation differs from later visual-development follow-up.</w:t>
      </w:r>
    </w:p>
    <w:p>
      <w:r>
        <w:rPr>
          <w:b/>
        </w:rPr>
        <w:t xml:space="preserve">EXAM PEARL: </w:t>
      </w:r>
      <w:r>
        <w:t>Refractive error and amblyopia can be treatable sequelae.</w:t>
      </w:r>
    </w:p>
    <w:p>
      <w:r>
        <w:rPr>
          <w:b/>
        </w:rPr>
        <w:t xml:space="preserve">WHY THIS QUESTION MATTERS: </w:t>
      </w:r>
      <w:r>
        <w:t>Links acute disease control to long-term outcome.</w:t>
      </w:r>
    </w:p>
    <w:p>
      <w:pPr>
        <w:pStyle w:val="Heading2"/>
      </w:pPr>
      <w:r>
        <w:t>Q70. Answer C — High-Difficulty</w:t>
      </w:r>
    </w:p>
    <w:p>
      <w:r>
        <w:rPr>
          <w:b/>
        </w:rPr>
        <w:t xml:space="preserve">Core reasoning: </w:t>
      </w:r>
      <w:r>
        <w:t>PHVD management is individualized; neither fatalism nor reassurance is justified.</w:t>
      </w:r>
    </w:p>
    <w:p>
      <w:r>
        <w:rPr>
          <w:b/>
        </w:rPr>
        <w:t xml:space="preserve">A. </w:t>
      </w:r>
      <w:r>
        <w:t>A soft fontanelle proves no hydrocephalus — Clinical signs can lag.</w:t>
      </w:r>
    </w:p>
    <w:p>
      <w:r>
        <w:rPr>
          <w:b/>
        </w:rPr>
        <w:t xml:space="preserve">B. </w:t>
      </w:r>
      <w:r>
        <w:t>MRI alone determines shunt placement — Serial ultrasound and clinical/neurosurgical assessment guide management.</w:t>
      </w:r>
    </w:p>
    <w:p>
      <w:r>
        <w:rPr>
          <w:b/>
        </w:rPr>
        <w:t xml:space="preserve">C. </w:t>
      </w:r>
      <w:r>
        <w:t>Not always; early serial measurement and staged CSF diversion may avoid permanent shunting in some infants — PHVD trajectories vary and some infants stabilize without permanent VP shunt.</w:t>
      </w:r>
    </w:p>
    <w:p>
      <w:r>
        <w:rPr>
          <w:b/>
        </w:rPr>
        <w:t xml:space="preserve">D. </w:t>
      </w:r>
      <w:r>
        <w:t>Every grade III IVH requires a VP shunt — Severity raises risk but does not make shunting universal.</w:t>
      </w:r>
    </w:p>
    <w:p>
      <w:r>
        <w:rPr>
          <w:b/>
        </w:rPr>
        <w:t xml:space="preserve">Closest-distractor discriminator: </w:t>
      </w:r>
      <w:r>
        <w:t>An IVH grade is a risk marker, not a deterministic shunt indication.</w:t>
      </w:r>
    </w:p>
    <w:p>
      <w:r>
        <w:rPr>
          <w:b/>
        </w:rPr>
        <w:t xml:space="preserve">EXAM PEARL: </w:t>
      </w:r>
      <w:r>
        <w:t>Discuss possible temporary drainage, reservoir and permanent shunt pathways.</w:t>
      </w:r>
    </w:p>
    <w:p>
      <w:r>
        <w:rPr>
          <w:b/>
        </w:rPr>
        <w:t xml:space="preserve">WHY THIS QUESTION MATTERS: </w:t>
      </w:r>
      <w:r>
        <w:t>Tests accurate family counseling.</w:t>
      </w:r>
    </w:p>
    <w:p>
      <w:pPr>
        <w:pStyle w:val="Heading2"/>
      </w:pPr>
      <w:r>
        <w:t>Q71. Answer A — Integrated/Rank-Differentiating</w:t>
      </w:r>
    </w:p>
    <w:p>
      <w:r>
        <w:rPr>
          <w:b/>
        </w:rPr>
        <w:t xml:space="preserve">Core reasoning: </w:t>
      </w:r>
      <w:r>
        <w:t>Retinal and cerebral screening schedules are independent and concurrent.</w:t>
      </w:r>
    </w:p>
    <w:p>
      <w:r>
        <w:rPr>
          <w:b/>
        </w:rPr>
        <w:t xml:space="preserve">A. </w:t>
      </w:r>
      <w:r>
        <w:t>Urgent Type 1 ROP treatment assessment plus scheduled IVH/PHVD surveillance — Zone I any stage plus is Type 1; grade II IVH requires repeat cranial imaging.</w:t>
      </w:r>
    </w:p>
    <w:p>
      <w:r>
        <w:rPr>
          <w:b/>
        </w:rPr>
        <w:t xml:space="preserve">B. </w:t>
      </w:r>
      <w:r>
        <w:t>Treat the IVH with retinal laser — Laser is for retinal disease, not brain hemorrhage.</w:t>
      </w:r>
    </w:p>
    <w:p>
      <w:r>
        <w:rPr>
          <w:b/>
        </w:rPr>
        <w:t xml:space="preserve">C. </w:t>
      </w:r>
      <w:r>
        <w:t>Delay all follow-up until term-equivalent age — Retinal and ventricular complications can progress earlier.</w:t>
      </w:r>
    </w:p>
    <w:p>
      <w:r>
        <w:rPr>
          <w:b/>
        </w:rPr>
        <w:t xml:space="preserve">D. </w:t>
      </w:r>
      <w:r>
        <w:t>Observe ROP for a month and ignore the IVH — Both conditions need time-specific action.</w:t>
      </w:r>
    </w:p>
    <w:p>
      <w:r>
        <w:rPr>
          <w:b/>
        </w:rPr>
        <w:t xml:space="preserve">Closest-distractor discriminator: </w:t>
      </w:r>
      <w:r>
        <w:t>Type 1 eye disease is urgent while grade II IVH requires repeat US, not eye therapy.</w:t>
      </w:r>
    </w:p>
    <w:p>
      <w:r>
        <w:rPr>
          <w:b/>
        </w:rPr>
        <w:t xml:space="preserve">EXAM PEARL: </w:t>
      </w:r>
      <w:r>
        <w:t>Prematurity complications should not be managed sequentially at the expense of another.</w:t>
      </w:r>
    </w:p>
    <w:p>
      <w:r>
        <w:rPr>
          <w:b/>
        </w:rPr>
        <w:t xml:space="preserve">WHY THIS QUESTION MATTERS: </w:t>
      </w:r>
      <w:r>
        <w:t>Tests multi-organ priority-setting.</w:t>
      </w:r>
    </w:p>
    <w:p>
      <w:pPr>
        <w:pStyle w:val="Heading2"/>
      </w:pPr>
      <w:r>
        <w:t>Q72. Answer D — Integrated/Rank-Differentiating</w:t>
      </w:r>
    </w:p>
    <w:p>
      <w:r>
        <w:rPr>
          <w:b/>
        </w:rPr>
        <w:t xml:space="preserve">Core reasoning: </w:t>
      </w:r>
      <w:r>
        <w:t>A high-risk PHVD finding does not transform Type 2 ROP into Type 1.</w:t>
      </w:r>
    </w:p>
    <w:p>
      <w:r>
        <w:rPr>
          <w:b/>
        </w:rPr>
        <w:t xml:space="preserve">A. </w:t>
      </w:r>
      <w:r>
        <w:t>Immediate retinal laser and no cranial follow-up — Zone II stage 3 no plus is not automatically Type 1.</w:t>
      </w:r>
    </w:p>
    <w:p>
      <w:r>
        <w:rPr>
          <w:b/>
        </w:rPr>
        <w:t xml:space="preserve">B. </w:t>
      </w:r>
      <w:r>
        <w:t>Ignore ventricular measures until bulging fontanelle — PHVD can progress silently.</w:t>
      </w:r>
    </w:p>
    <w:p>
      <w:r>
        <w:rPr>
          <w:b/>
        </w:rPr>
        <w:t xml:space="preserve">C. </w:t>
      </w:r>
      <w:r>
        <w:t>Stop ROP review because brain injury is more important — Both require active surveillance.</w:t>
      </w:r>
    </w:p>
    <w:p>
      <w:r>
        <w:rPr>
          <w:b/>
        </w:rPr>
        <w:t xml:space="preserve">D. </w:t>
      </w:r>
      <w:r>
        <w:t>Weekly-or-closer retinal surveillance and PHVD escalation under a low-threshold protocol — ROP is Type 2; PHVD has crossed low-threshold markers.</w:t>
      </w:r>
    </w:p>
    <w:p>
      <w:r>
        <w:rPr>
          <w:b/>
        </w:rPr>
        <w:t xml:space="preserve">Closest-distractor discriminator: </w:t>
      </w:r>
      <w:r>
        <w:t>Different organ-specific thresholds dictate different actions.</w:t>
      </w:r>
    </w:p>
    <w:p>
      <w:r>
        <w:rPr>
          <w:b/>
        </w:rPr>
        <w:t xml:space="preserve">EXAM PEARL: </w:t>
      </w:r>
      <w:r>
        <w:t>Coordinate ophthalmology, neonatology and neurosurgery.</w:t>
      </w:r>
    </w:p>
    <w:p>
      <w:r>
        <w:rPr>
          <w:b/>
        </w:rPr>
        <w:t xml:space="preserve">WHY THIS QUESTION MATTERS: </w:t>
      </w:r>
      <w:r>
        <w:t>Tests simultaneous application of two close management cutoffs.</w:t>
      </w:r>
    </w:p>
    <w:p>
      <w:pPr>
        <w:pStyle w:val="Heading2"/>
      </w:pPr>
      <w:r>
        <w:t>Q73. Answer C — Integrated/Rank-Differentiating</w:t>
      </w:r>
    </w:p>
    <w:p>
      <w:r>
        <w:rPr>
          <w:b/>
        </w:rPr>
        <w:t xml:space="preserve">Core reasoning: </w:t>
      </w:r>
      <w:r>
        <w:t>Guideline frameworks are not interchangeable.</w:t>
      </w:r>
    </w:p>
    <w:p>
      <w:r>
        <w:rPr>
          <w:b/>
        </w:rPr>
        <w:t xml:space="preserve">A. </w:t>
      </w:r>
      <w:r>
        <w:t>The Indian infant should wait until 31 weeks PMA regardless of local guidance — That can delay an early Indian high-risk screen.</w:t>
      </w:r>
    </w:p>
    <w:p>
      <w:r>
        <w:rPr>
          <w:b/>
        </w:rPr>
        <w:t xml:space="preserve">B. </w:t>
      </w:r>
      <w:r>
        <w:t>The US and India must use identical first-screen dates — National eligibility/timing protocols differ.</w:t>
      </w:r>
    </w:p>
    <w:p>
      <w:r>
        <w:rPr>
          <w:b/>
        </w:rPr>
        <w:t xml:space="preserve">C. </w:t>
      </w:r>
      <w:r>
        <w:t>Both schedules may be appropriate under their separately named national frameworks — AAP timing for 24-week GA is ~31 weeks PMA; Indian high-risk infants &lt;28 weeks often screen at 2–3 weeks PNA.</w:t>
      </w:r>
    </w:p>
    <w:p>
      <w:r>
        <w:rPr>
          <w:b/>
        </w:rPr>
        <w:t xml:space="preserve">D. </w:t>
      </w:r>
      <w:r>
        <w:t>Neither infant needs screening without oxygen exposure — Gestational age alone qualifies both.</w:t>
      </w:r>
    </w:p>
    <w:p>
      <w:r>
        <w:rPr>
          <w:b/>
        </w:rPr>
        <w:t xml:space="preserve">Closest-distractor discriminator: </w:t>
      </w:r>
      <w:r>
        <w:t>PMA-based AAP schedule and early PNA-based Indian rule can both be correct.</w:t>
      </w:r>
    </w:p>
    <w:p>
      <w:r>
        <w:rPr>
          <w:b/>
        </w:rPr>
        <w:t xml:space="preserve">EXAM PEARL: </w:t>
      </w:r>
      <w:r>
        <w:t>Write the framework in the question answer.</w:t>
      </w:r>
    </w:p>
    <w:p>
      <w:r>
        <w:rPr>
          <w:b/>
        </w:rPr>
        <w:t xml:space="preserve">WHY THIS QUESTION MATTERS: </w:t>
      </w:r>
      <w:r>
        <w:t>Prevents silent cross-country guideline blending.</w:t>
      </w:r>
    </w:p>
    <w:p>
      <w:pPr>
        <w:pStyle w:val="Heading2"/>
      </w:pPr>
      <w:r>
        <w:t>Q74. Answer B — Integrated/Rank-Differentiating</w:t>
      </w:r>
    </w:p>
    <w:p>
      <w:r>
        <w:rPr>
          <w:b/>
        </w:rPr>
        <w:t xml:space="preserve">Core reasoning: </w:t>
      </w:r>
      <w:r>
        <w:t>A normal early scan does not rule out delayed WMI after NEC.</w:t>
      </w:r>
    </w:p>
    <w:p>
      <w:r>
        <w:rPr>
          <w:b/>
        </w:rPr>
        <w:t xml:space="preserve">A. </w:t>
      </w:r>
      <w:r>
        <w:t>Normal maturation with no follow-up needed — Cysts and asymmetry are abnormal.</w:t>
      </w:r>
    </w:p>
    <w:p>
      <w:r>
        <w:rPr>
          <w:b/>
        </w:rPr>
        <w:t xml:space="preserve">B. </w:t>
      </w:r>
      <w:r>
        <w:t>Delayed cystic WMI/PVL after critical illness; initiate high-risk neurodevelopmental pathway — Delayed cysts after inflammatory illness support PVL despite early normal imaging.</w:t>
      </w:r>
    </w:p>
    <w:p>
      <w:r>
        <w:rPr>
          <w:b/>
        </w:rPr>
        <w:t xml:space="preserve">C. </w:t>
      </w:r>
      <w:r>
        <w:t>Acute grade I GMH only — Cysts in white matter are not confined germinal-matrix hemorrhage.</w:t>
      </w:r>
    </w:p>
    <w:p>
      <w:r>
        <w:rPr>
          <w:b/>
        </w:rPr>
        <w:t xml:space="preserve">D. </w:t>
      </w:r>
      <w:r>
        <w:t>Retinal plus disease explains motor findings — Retinal vascular changes do not cause periventricular cysts.</w:t>
      </w:r>
    </w:p>
    <w:p>
      <w:r>
        <w:rPr>
          <w:b/>
        </w:rPr>
        <w:t xml:space="preserve">Closest-distractor discriminator: </w:t>
      </w:r>
      <w:r>
        <w:t>Delayed cystic evolution separates PVL from transient periventricular flare.</w:t>
      </w:r>
    </w:p>
    <w:p>
      <w:r>
        <w:rPr>
          <w:b/>
        </w:rPr>
        <w:t xml:space="preserve">EXAM PEARL: </w:t>
      </w:r>
      <w:r>
        <w:t>Arrange early therapy and structured follow-up rather than waiting for CP diagnosis.</w:t>
      </w:r>
    </w:p>
    <w:p>
      <w:r>
        <w:rPr>
          <w:b/>
        </w:rPr>
        <w:t xml:space="preserve">WHY THIS QUESTION MATTERS: </w:t>
      </w:r>
      <w:r>
        <w:t>Integrates earlier NEC and neurodevelopmental risk.</w:t>
      </w:r>
    </w:p>
    <w:p>
      <w:pPr>
        <w:pStyle w:val="Heading2"/>
      </w:pPr>
      <w:r>
        <w:t>Q75. Answer A — Integrated/Rank-Differentiating</w:t>
      </w:r>
    </w:p>
    <w:p>
      <w:r>
        <w:rPr>
          <w:b/>
        </w:rPr>
        <w:t xml:space="preserve">Core reasoning: </w:t>
      </w:r>
      <w:r>
        <w:t>Clinical quiescence is not equivalent to completed surveillance.</w:t>
      </w:r>
    </w:p>
    <w:p>
      <w:r>
        <w:rPr>
          <w:b/>
        </w:rPr>
        <w:t xml:space="preserve">A. </w:t>
      </w:r>
      <w:r>
        <w:t>Continue long-term retinal surveillance and ventricular/neurodevelopmental follow-up — Anti-VEGF reactivation and PHVD/NDI risk persist despite quiet examination.</w:t>
      </w:r>
    </w:p>
    <w:p>
      <w:r>
        <w:rPr>
          <w:b/>
        </w:rPr>
        <w:t xml:space="preserve">B. </w:t>
      </w:r>
      <w:r>
        <w:t>Only measure head circumference and ignore neurodevelopment — PHVD and WMI need multidomain follow-up.</w:t>
      </w:r>
    </w:p>
    <w:p>
      <w:r>
        <w:rPr>
          <w:b/>
        </w:rPr>
        <w:t xml:space="preserve">C. </w:t>
      </w:r>
      <w:r>
        <w:t>Stop all follow-up because both examinations are reassuring — Neither quiet retina nor soft fontanelle excludes delayed complications.</w:t>
      </w:r>
    </w:p>
    <w:p>
      <w:r>
        <w:rPr>
          <w:b/>
        </w:rPr>
        <w:t xml:space="preserve">D. </w:t>
      </w:r>
      <w:r>
        <w:t>Only review retina if the child squints — ROP reactivation can be silent.</w:t>
      </w:r>
    </w:p>
    <w:p>
      <w:r>
        <w:rPr>
          <w:b/>
        </w:rPr>
        <w:t xml:space="preserve">Closest-distractor discriminator: </w:t>
      </w:r>
      <w:r>
        <w:t>Anti-VEGF follow-up and brain-injury follow-up have different endpoints.</w:t>
      </w:r>
    </w:p>
    <w:p>
      <w:r>
        <w:rPr>
          <w:b/>
        </w:rPr>
        <w:t xml:space="preserve">EXAM PEARL: </w:t>
      </w:r>
      <w:r>
        <w:t>Plan ophthalmology, neurology, therapy and sensory assessments.</w:t>
      </w:r>
    </w:p>
    <w:p>
      <w:r>
        <w:rPr>
          <w:b/>
        </w:rPr>
        <w:t xml:space="preserve">WHY THIS QUESTION MATTERS: </w:t>
      </w:r>
      <w:r>
        <w:t>Tests discharge planning across organ systems.</w:t>
      </w:r>
    </w:p>
    <w:p>
      <w:pPr>
        <w:pStyle w:val="Heading2"/>
      </w:pPr>
      <w:r>
        <w:t>Q76. Answer D — Integrated/Rank-Differentiating</w:t>
      </w:r>
    </w:p>
    <w:p>
      <w:r>
        <w:rPr>
          <w:b/>
        </w:rPr>
        <w:t xml:space="preserve">Core reasoning: </w:t>
      </w:r>
      <w:r>
        <w:t>Low vs high intervention thresholds must be distinguished numerically.</w:t>
      </w:r>
    </w:p>
    <w:p>
      <w:r>
        <w:rPr>
          <w:b/>
        </w:rPr>
        <w:t xml:space="preserve">A. </w:t>
      </w:r>
      <w:r>
        <w:t>Normal scan because the infant is asymptomatic — Symptoms lag imaging changes.</w:t>
      </w:r>
    </w:p>
    <w:p>
      <w:r>
        <w:rPr>
          <w:b/>
        </w:rPr>
        <w:t xml:space="preserve">B. </w:t>
      </w:r>
      <w:r>
        <w:t>High-threshold criteria definitely met — VI is not p97+4 and AHW is not &gt;10.</w:t>
      </w:r>
    </w:p>
    <w:p>
      <w:r>
        <w:rPr>
          <w:b/>
        </w:rPr>
        <w:t xml:space="preserve">C. </w:t>
      </w:r>
      <w:r>
        <w:t>No follow-up until term-equivalent MRI — Progressive PHVD needs immediate serial US.</w:t>
      </w:r>
    </w:p>
    <w:p>
      <w:r>
        <w:rPr>
          <w:b/>
        </w:rPr>
        <w:t xml:space="preserve">D. </w:t>
      </w:r>
      <w:r>
        <w:t>Low-threshold PHVD criteria are exceeded; intensify monitoring and discuss intervention — VI &gt;p97, AHW &gt;6 and TOD &gt;25 all suggest low-threshold concern.</w:t>
      </w:r>
    </w:p>
    <w:p>
      <w:r>
        <w:rPr>
          <w:b/>
        </w:rPr>
        <w:t xml:space="preserve">Closest-distractor discriminator: </w:t>
      </w:r>
      <w:r>
        <w:t>VI p97+2 and AHW 7 are low-threshold, not high-threshold, markers.</w:t>
      </w:r>
    </w:p>
    <w:p>
      <w:r>
        <w:rPr>
          <w:b/>
        </w:rPr>
        <w:t xml:space="preserve">EXAM PEARL: </w:t>
      </w:r>
      <w:r>
        <w:t>Use trial cutoffs as a referral framework, not an automatic universal drainage order.</w:t>
      </w:r>
    </w:p>
    <w:p>
      <w:r>
        <w:rPr>
          <w:b/>
        </w:rPr>
        <w:t xml:space="preserve">WHY THIS QUESTION MATTERS: </w:t>
      </w:r>
      <w:r>
        <w:t>Tests three simultaneous imaging measurements.</w:t>
      </w:r>
    </w:p>
    <w:p>
      <w:pPr>
        <w:pStyle w:val="Heading2"/>
      </w:pPr>
      <w:r>
        <w:t>Q77. Answer A — Integrated/Rank-Differentiating</w:t>
      </w:r>
    </w:p>
    <w:p>
      <w:r>
        <w:rPr>
          <w:b/>
        </w:rPr>
        <w:t xml:space="preserve">Core reasoning: </w:t>
      </w:r>
      <w:r>
        <w:t>MRI adds information but not deterministic prediction.</w:t>
      </w:r>
    </w:p>
    <w:p>
      <w:r>
        <w:rPr>
          <w:b/>
        </w:rPr>
        <w:t xml:space="preserve">A. </w:t>
      </w:r>
      <w:r>
        <w:t>Risk of NDI is increased, but prognosis requires serial functional assessment and early intervention — MRI and movement findings inform risk but do not predict an individual outcome with certainty.</w:t>
      </w:r>
    </w:p>
    <w:p>
      <w:r>
        <w:rPr>
          <w:b/>
        </w:rPr>
        <w:t xml:space="preserve">B. </w:t>
      </w:r>
      <w:r>
        <w:t>MRI abnormalities prove severe CP in every infant — Individual outcomes vary.</w:t>
      </w:r>
    </w:p>
    <w:p>
      <w:r>
        <w:rPr>
          <w:b/>
        </w:rPr>
        <w:t xml:space="preserve">C. </w:t>
      </w:r>
      <w:r>
        <w:t>Therapy should wait for Bayley testing at age 2 — Early intervention can start on risk-based findings.</w:t>
      </w:r>
    </w:p>
    <w:p>
      <w:r>
        <w:rPr>
          <w:b/>
        </w:rPr>
        <w:t xml:space="preserve">D. </w:t>
      </w:r>
      <w:r>
        <w:t>Normal US excludes neurological injury — Noncystic WMI may be missed on ultrasound.</w:t>
      </w:r>
    </w:p>
    <w:p>
      <w:r>
        <w:rPr>
          <w:b/>
        </w:rPr>
        <w:t xml:space="preserve">Closest-distractor discriminator: </w:t>
      </w:r>
      <w:r>
        <w:t>Concordant functional abnormalities strengthen risk without guaranteeing disability.</w:t>
      </w:r>
    </w:p>
    <w:p>
      <w:r>
        <w:rPr>
          <w:b/>
        </w:rPr>
        <w:t xml:space="preserve">EXAM PEARL: </w:t>
      </w:r>
      <w:r>
        <w:t>Serial motor assessment, sensory testing and family-centered intervention are essential.</w:t>
      </w:r>
    </w:p>
    <w:p>
      <w:r>
        <w:rPr>
          <w:b/>
        </w:rPr>
        <w:t xml:space="preserve">WHY THIS QUESTION MATTERS: </w:t>
      </w:r>
      <w:r>
        <w:t>Integrates imaging with developmental neurology.</w:t>
      </w:r>
    </w:p>
    <w:p>
      <w:pPr>
        <w:pStyle w:val="Heading2"/>
      </w:pPr>
      <w:r>
        <w:t>Q78. Answer B — Integrated/Rank-Differentiating</w:t>
      </w:r>
    </w:p>
    <w:p>
      <w:r>
        <w:rPr>
          <w:b/>
        </w:rPr>
        <w:t xml:space="preserve">Core reasoning: </w:t>
      </w:r>
      <w:r>
        <w:t>The discharge summary must close each surveillance loop.</w:t>
      </w:r>
    </w:p>
    <w:p>
      <w:r>
        <w:rPr>
          <w:b/>
        </w:rPr>
        <w:t xml:space="preserve">A. </w:t>
      </w:r>
      <w:r>
        <w:t>“Follow up if symptoms occur” without appointments — Both complications may progress silently.</w:t>
      </w:r>
    </w:p>
    <w:p>
      <w:r>
        <w:rPr>
          <w:b/>
        </w:rPr>
        <w:t xml:space="preserve">B. </w:t>
      </w:r>
      <w:r>
        <w:t>Dated ophthalmic review, planned cranial follow-up if indicated, corrected-age developmental pathway and sensory surveillance — Active ROP and IVH each require clear, accountable follow-up.</w:t>
      </w:r>
    </w:p>
    <w:p>
      <w:r>
        <w:rPr>
          <w:b/>
        </w:rPr>
        <w:t xml:space="preserve">C. </w:t>
      </w:r>
      <w:r>
        <w:t>“No development review” because IVH was not grade III — Even grade II IVH and extreme prematurity justify risk-based follow-up.</w:t>
      </w:r>
    </w:p>
    <w:p>
      <w:r>
        <w:rPr>
          <w:b/>
        </w:rPr>
        <w:t xml:space="preserve">D. </w:t>
      </w:r>
      <w:r>
        <w:t>“No further eye review” because plus is absent — Stage 2 ROP still requires surveillance.</w:t>
      </w:r>
    </w:p>
    <w:p>
      <w:r>
        <w:rPr>
          <w:b/>
        </w:rPr>
        <w:t xml:space="preserve">Closest-distractor discriminator: </w:t>
      </w:r>
      <w:r>
        <w:t>Retinal screening, cranial imaging and developmental follow-up are separate responsibilities.</w:t>
      </w:r>
    </w:p>
    <w:p>
      <w:r>
        <w:rPr>
          <w:b/>
        </w:rPr>
        <w:t xml:space="preserve">EXAM PEARL: </w:t>
      </w:r>
      <w:r>
        <w:t>Communicate date, venue, escalation trigger and responsible clinician.</w:t>
      </w:r>
    </w:p>
    <w:p>
      <w:r>
        <w:rPr>
          <w:b/>
        </w:rPr>
        <w:t xml:space="preserve">WHY THIS QUESTION MATTERS: </w:t>
      </w:r>
      <w:r>
        <w:t>Tests a high-stakes systems-of-care failure mode.</w:t>
      </w:r>
    </w:p>
    <w:p>
      <w:pPr>
        <w:pStyle w:val="Heading1"/>
      </w:pPr>
      <w:r>
        <w:t>RAPID REVISION — INDEPENDENT ONE-PAGE-STYLE SUMMARY</w:t>
      </w:r>
    </w:p>
    <w:p>
      <w:r>
        <w:t>STANDALONE RAPID NUMBERS: IAP ROP = &lt;2000 g or &lt;34 weeks; high-risk &lt;28 weeks/&lt;1200 g first exam 2–3 weeks, otherwise 4 weeks. Pain relief = proparacaine 0.5% + 24% sucrose/25% dextrose 0.5 mL/kg. Type 1 = Zone I any+; Zone I stage 3 no+; Zone II stage 2–3+. Anti-VEGF follow-up to at least ~65 weeks PMA.</w:t>
      </w:r>
    </w:p>
    <w:p>
      <w:r>
        <w:t>IVH/PHVD = Volpe I &lt;10%, II 10–50%, III &gt;50% + distension; PVHI is separate. ELVIS low: VI &gt;p97 + AHW &gt;6 and/or TOD &gt;25; high: VI &gt;p97+4 + AHW &gt;10. ~10 mL/kg LP removal and CSF protein &lt;1.5 g/L are protocol-dependent examples, not universal rules.</w:t>
      </w:r>
    </w:p>
    <w:p>
      <w:r>
        <w:t>FOLLOW-UP = absent fidgety movements 3–5 months CA + abnormal HINE + MRI strongly predict CP. AIIMS VLBW/&lt;32 wk schedule: 3–7 days after discharge, q2 weeks until 3 kg, then 3/6/9/12/15/18 months CA and q6 months to 8 years. Use corrected age for development through about 2 years.</w:t>
      </w:r>
    </w:p>
    <w:p>
      <w:r>
        <w:t>India reference rule: IAP/IAP–NNF = India-specific paediatric/neonatal guidance; AIIMS = tertiary-NICU practical protocols; NHM = national programme/screening framework. If they differ from an international protocol, answer according to the framework explicitly named in the stem.</w:t>
      </w:r>
    </w:p>
    <w:p>
      <w:r>
        <w:t>Reference trace-back: Nelson 22e = conceptual base; Cloherty &amp; Stark 9e = NICU bedside/management cross-read; current named protocols = thresholds/schedules/treatment criteria.</w:t>
      </w:r>
    </w:p>
    <w:p>
      <w:pPr>
        <w:pStyle w:val="ListBullet"/>
      </w:pPr>
      <w:r>
        <w:t>ICROP3: line = stage 1; ridge = stage 2; extraretinal neovascularization = stage 3; partial retinal detachment sparing fovea = 4A, involving fovea = 4B; total = stage 5.</w:t>
      </w:r>
    </w:p>
    <w:p>
      <w:pPr>
        <w:pStyle w:val="ListBullet"/>
      </w:pPr>
      <w:r>
        <w:t>ETROP Type 1: zone I any stage PLUS; zone I stage 3 NO PLUS; zone II stage 2/3 PLUS. Type 2: zone I stage 1/2 no plus; zone II stage 3 no plus.</w:t>
      </w:r>
    </w:p>
    <w:p>
      <w:pPr>
        <w:pStyle w:val="ListBullet"/>
      </w:pPr>
      <w:r>
        <w:t>A-ROP: rapidly progressive disease, flat posterior neovascularization, often marked plus; classic sequential stages may be absent.</w:t>
      </w:r>
    </w:p>
    <w:p>
      <w:pPr>
        <w:pStyle w:val="ListBullet"/>
      </w:pPr>
      <w:r>
        <w:t>India NHM screening: widely quoted Indian operational/exam anchor is GA ≤34 weeks OR BW ≤2000 g, plus larger/more mature at-risk infants; the currently linked revised NHM PDF uses '&lt;34/&lt;2000' wording. Exact 34-week/2000-g equality is source-version-dependent, so use the named document. Very high-risk timing remains 2–3 weeks for &lt;28 weeks or &lt;1200 g in NHM text.</w:t>
      </w:r>
    </w:p>
    <w:p>
      <w:pPr>
        <w:pStyle w:val="ListBullet"/>
      </w:pPr>
      <w:r>
        <w:t>AAP 2018: ≤1500 g or ≤30 weeks plus selected unstable larger/older infants; first examination per PMA/GA table. Do not import AAP timing into NHM questions.</w:t>
      </w:r>
    </w:p>
    <w:p>
      <w:pPr>
        <w:pStyle w:val="ListBullet"/>
      </w:pPr>
      <w:r>
        <w:t>Anti-VEGF: posterior disease option; regression may not mean peripheral vascular maturity. Late recurrence demands prolonged follow-up (AAP 2018 anchor ≥65 weeks PMA).</w:t>
      </w:r>
    </w:p>
    <w:p>
      <w:pPr>
        <w:pStyle w:val="ListBullet"/>
      </w:pPr>
      <w:r>
        <w:t>GMH at caudothalamic groove. Grade I confined GMH; II intraventricular blood no dilation; III blood with dilation; PVHI is parenchymal venous infarction, not merely grade IV extension.</w:t>
      </w:r>
    </w:p>
    <w:p>
      <w:pPr>
        <w:pStyle w:val="ListBullet"/>
      </w:pPr>
      <w:r>
        <w:t>CPS reaffirmed 2026: ≤31+6 weeks → HUS at 4–7 days and 4–6 weeks; grade II+ IVH or WMI → repeat in 7–10 days; term-equivalent HUS for &lt;26 weeks.</w:t>
      </w:r>
    </w:p>
    <w:p>
      <w:pPr>
        <w:pStyle w:val="ListBullet"/>
      </w:pPr>
      <w:r>
        <w:t>PHVD: serial VI, AHW, TOD. ELVIS low VI&gt;p97 + AHW&gt;6 and/or TOD&gt;25; high VI&gt;p97+4 mm + AHW&gt;10. Clinical pressure signs can lag.</w:t>
      </w:r>
    </w:p>
    <w:p>
      <w:pPr>
        <w:pStyle w:val="ListBullet"/>
      </w:pPr>
      <w:r>
        <w:t>PVL: early persistent periventricular echogenicity; cysts may appear 2–6 weeks later. MRI better for noncystic WMI; cystic PVL raises risk of spastic diplegia.</w:t>
      </w:r>
    </w:p>
    <w:p>
      <w:pPr>
        <w:pStyle w:val="ListBullet"/>
      </w:pPr>
      <w:r>
        <w:t>Corrected age = PNA − (40−GA); PMA = GA + PNA. Corrected age commonly used through 24 months for milestone interpretation.</w:t>
      </w:r>
    </w:p>
    <w:p>
      <w:pPr>
        <w:pStyle w:val="ListBullet"/>
      </w:pPr>
      <w:r>
        <w:t>High-risk follow-up: motor tone/asymmetry, vision, hearing, language/cognition, growth/feeding, family concerns; early therapy does not require definitive CP diagnosis.</w:t>
      </w:r>
    </w:p>
    <w:p>
      <w:r>
        <w:t>Early CP/hearing: HINE &lt;57 at 3–4 months is a study-derived predictive cut-off; JCIH risk-factor follow-up by about 9 months remains appropriate after NICU &gt;5 days even after an earlier pass.</w:t>
      </w:r>
    </w:p>
    <w:p>
      <w:r>
        <w:t>PHVD: ~10 mL/kg LP targets and CSF protein &lt;1.5 g/L before VP shunt are examples from some published pathways, not universal rules. Drainage requires strict sterility and slow controlled removal.</w:t>
      </w:r>
    </w:p>
    <w:p>
      <w:r>
        <w:t>IVH prevention: delayed cord clamping has stronger mortality/transfusion evidence than a specific severe-IVH prevention effect; avoid overstating IVH benefit. Avoid BP/PaCO₂ swings and unnecessary rapid boluses.</w:t>
      </w:r>
    </w:p>
    <w:p>
      <w:r>
        <w:t>ROP pharmacology: propranolol is not routine. Bevacizumab use in Indian tertiary practice is off-label/specialist-led; ranibizumab/aflibercept access and cost vary. Anti-VEGF requires prolonged reactivation surveillance.</w:t>
      </w:r>
    </w:p>
    <w:p>
      <w:r>
        <w:t>ROP examination safety: topical anesthetic + swaddling ± sucrose, sterile instruments, pulse-oximetry for sick infants; interrupt for significant bradycardia/apnea/desaturation. Tele-ROP is an adjunct, not a universal replacement for indirect ophthalmoscopy.</w:t>
      </w:r>
    </w:p>
    <w:p>
      <w:pPr>
        <w:pStyle w:val="ListBullet"/>
      </w:pPr>
      <w:r>
        <w:t>Notebook carryover: DOPE circuit disconnection = Equipment; Jensen BPD noninvasive positive pressure at 36 weeks PMA = grade 2; DAT-negative indirect jaundice can indicate G6PD deficiency.</w:t>
      </w:r>
    </w:p>
    <w:p>
      <w:pPr>
        <w:pStyle w:val="Heading1"/>
      </w:pPr>
      <w:r>
        <w:t>ERROR NOTEBOOK &amp; SPACED REVIEW TRACKER</w:t>
      </w:r>
    </w:p>
    <w:tbl>
      <w:tblPr>
        <w:tblStyle w:val="TableGrid"/>
        <w:tblW w:type="auto" w:w="0"/>
        <w:jc w:val="center"/>
        <w:tblLook w:firstColumn="1" w:firstRow="1" w:lastColumn="0" w:lastRow="0" w:noHBand="0" w:noVBand="1" w:val="04A0"/>
      </w:tblPr>
      <w:tblGrid>
        <w:gridCol w:w="2534"/>
        <w:gridCol w:w="2534"/>
        <w:gridCol w:w="2534"/>
        <w:gridCol w:w="2534"/>
      </w:tblGrid>
      <w:tr>
        <w:trPr>
          <w:tblHeader w:val="true"/>
          <w:tblHeader w:val="true"/>
          <w:tblHeader w:val="true"/>
          <w:tblHeader w:val="true"/>
        </w:trPr>
        <w:tc>
          <w:tcPr>
            <w:tcW w:type="dxa" w:w="2534"/>
            <w:shd w:fill="DDE5EE"/>
            <w:vAlign w:val="center"/>
            <w:shd w:fill="D9E2F3"/>
            <w:shd w:fill="D9E2F3"/>
            <w:shd w:fill="D9E2F3"/>
            <w:shd w:fill="D9E2F3"/>
          </w:tcPr>
          <w:p>
            <w:r>
              <w:rPr>
                <w:b/>
              </w:rPr>
              <w:t>Status</w:t>
            </w:r>
          </w:p>
        </w:tc>
        <w:tc>
          <w:tcPr>
            <w:tcW w:type="dxa" w:w="2534"/>
            <w:shd w:fill="DDE5EE"/>
            <w:vAlign w:val="center"/>
            <w:shd w:fill="D9E2F3"/>
            <w:shd w:fill="D9E2F3"/>
            <w:shd w:fill="D9E2F3"/>
            <w:shd w:fill="D9E2F3"/>
          </w:tcPr>
          <w:p>
            <w:r>
              <w:rPr>
                <w:b/>
              </w:rPr>
              <w:t>Concept</w:t>
            </w:r>
          </w:p>
        </w:tc>
        <w:tc>
          <w:tcPr>
            <w:tcW w:type="dxa" w:w="2534"/>
            <w:shd w:fill="DDE5EE"/>
            <w:vAlign w:val="center"/>
            <w:shd w:fill="D9E2F3"/>
            <w:shd w:fill="D9E2F3"/>
            <w:shd w:fill="D9E2F3"/>
            <w:shd w:fill="D9E2F3"/>
          </w:tcPr>
          <w:p>
            <w:r>
              <w:rPr>
                <w:b/>
              </w:rPr>
              <w:t>Action today</w:t>
            </w:r>
          </w:p>
        </w:tc>
        <w:tc>
          <w:tcPr>
            <w:tcW w:type="dxa" w:w="2534"/>
            <w:shd w:fill="DDE5EE"/>
            <w:vAlign w:val="center"/>
            <w:shd w:fill="D9E2F3"/>
            <w:shd w:fill="D9E2F3"/>
            <w:shd w:fill="D9E2F3"/>
            <w:shd w:fill="D9E2F3"/>
          </w:tcPr>
          <w:p>
            <w:r>
              <w:rPr>
                <w:b/>
              </w:rPr>
              <w:t>Next</w:t>
            </w:r>
          </w:p>
        </w:tc>
      </w:tr>
      <w:tr>
        <w:tc>
          <w:tcPr>
            <w:tcW w:type="dxa" w:w="2534"/>
            <w:vAlign w:val="center"/>
          </w:tcPr>
          <w:p>
            <w:r>
              <w:t>R1 overdue</w:t>
            </w:r>
          </w:p>
        </w:tc>
        <w:tc>
          <w:tcPr>
            <w:tcW w:type="dxa" w:w="2534"/>
            <w:vAlign w:val="center"/>
          </w:tcPr>
          <w:p>
            <w:r>
              <w:t>ERR-D5-Q34 — DOPE / circuit disconnection</w:t>
            </w:r>
          </w:p>
        </w:tc>
        <w:tc>
          <w:tcPr>
            <w:tcW w:type="dxa" w:w="2534"/>
            <w:vAlign w:val="center"/>
          </w:tcPr>
          <w:p>
            <w:r>
              <w:t>Q16 extra; log correct/incorrect</w:t>
            </w:r>
          </w:p>
        </w:tc>
        <w:tc>
          <w:tcPr>
            <w:tcW w:type="dxa" w:w="2534"/>
            <w:vAlign w:val="center"/>
          </w:tcPr>
          <w:p>
            <w:r>
              <w:t>If passed, R2 ~7 days after R1; R3 ~21 days after R1.</w:t>
            </w:r>
          </w:p>
        </w:tc>
      </w:tr>
      <w:tr>
        <w:tc>
          <w:tcPr>
            <w:tcW w:type="dxa" w:w="2534"/>
            <w:vAlign w:val="center"/>
          </w:tcPr>
          <w:p>
            <w:r>
              <w:t>R1 overdue</w:t>
            </w:r>
          </w:p>
        </w:tc>
        <w:tc>
          <w:tcPr>
            <w:tcW w:type="dxa" w:w="2534"/>
            <w:vAlign w:val="center"/>
          </w:tcPr>
          <w:p>
            <w:r>
              <w:t>ERR-D5-Q53 — Jensen BPD grade</w:t>
            </w:r>
          </w:p>
        </w:tc>
        <w:tc>
          <w:tcPr>
            <w:tcW w:type="dxa" w:w="2534"/>
            <w:vAlign w:val="center"/>
          </w:tcPr>
          <w:p>
            <w:r>
              <w:t>Q42 extra; log correct/incorrect</w:t>
            </w:r>
          </w:p>
        </w:tc>
        <w:tc>
          <w:tcPr>
            <w:tcW w:type="dxa" w:w="2534"/>
            <w:vAlign w:val="center"/>
          </w:tcPr>
          <w:p>
            <w:r>
              <w:t>Retain original failure count; advance only after successful fresh stem.</w:t>
            </w:r>
          </w:p>
        </w:tc>
      </w:tr>
      <w:tr>
        <w:tc>
          <w:tcPr>
            <w:tcW w:type="dxa" w:w="2534"/>
            <w:vAlign w:val="center"/>
          </w:tcPr>
          <w:p>
            <w:r>
              <w:t>R1 overdue</w:t>
            </w:r>
          </w:p>
        </w:tc>
        <w:tc>
          <w:tcPr>
            <w:tcW w:type="dxa" w:w="2534"/>
            <w:vAlign w:val="center"/>
          </w:tcPr>
          <w:p>
            <w:r>
              <w:t>ERR-D6-Q60 — G6PD/DAT-negative jaundice</w:t>
            </w:r>
          </w:p>
        </w:tc>
        <w:tc>
          <w:tcPr>
            <w:tcW w:type="dxa" w:w="2534"/>
            <w:vAlign w:val="center"/>
          </w:tcPr>
          <w:p>
            <w:r>
              <w:t>Q63 extra; log correct/incorrect</w:t>
            </w:r>
          </w:p>
        </w:tc>
        <w:tc>
          <w:tcPr>
            <w:tcW w:type="dxa" w:w="2534"/>
            <w:vAlign w:val="center"/>
          </w:tcPr>
          <w:p>
            <w:r>
              <w:t>If failed, mark x2 and re-review mechanism.</w:t>
            </w:r>
          </w:p>
        </w:tc>
      </w:tr>
      <w:tr>
        <w:tc>
          <w:tcPr>
            <w:tcW w:type="dxa" w:w="2534"/>
            <w:vAlign w:val="center"/>
          </w:tcPr>
          <w:p>
            <w:r>
              <w:t>R1 passed 8 Oct</w:t>
            </w:r>
          </w:p>
        </w:tc>
        <w:tc>
          <w:tcPr>
            <w:tcW w:type="dxa" w:w="2534"/>
            <w:vAlign w:val="center"/>
          </w:tcPr>
          <w:p>
            <w:r>
              <w:t>ERR-D7-Q34 — aEEG/raw EEG</w:t>
            </w:r>
          </w:p>
        </w:tc>
        <w:tc>
          <w:tcPr>
            <w:tcW w:type="dxa" w:w="2534"/>
            <w:vAlign w:val="center"/>
          </w:tcPr>
          <w:p>
            <w:r>
              <w:t>Not due today</w:t>
            </w:r>
          </w:p>
        </w:tc>
        <w:tc>
          <w:tcPr>
            <w:tcW w:type="dxa" w:w="2534"/>
            <w:vAlign w:val="center"/>
          </w:tcPr>
          <w:p>
            <w:r>
              <w:t>R2 approximately 13 Oct; R3 ~27 Oct.</w:t>
            </w:r>
          </w:p>
        </w:tc>
      </w:tr>
      <w:tr>
        <w:tc>
          <w:tcPr>
            <w:tcW w:type="dxa" w:w="2534"/>
            <w:vAlign w:val="center"/>
          </w:tcPr>
          <w:p>
            <w:r>
              <w:t>R1 passed 8 Oct</w:t>
            </w:r>
          </w:p>
        </w:tc>
        <w:tc>
          <w:tcPr>
            <w:tcW w:type="dxa" w:w="2534"/>
            <w:vAlign w:val="center"/>
          </w:tcPr>
          <w:p>
            <w:r>
              <w:t>ERR-D8-Q41 — preterm energy/protein</w:t>
            </w:r>
          </w:p>
        </w:tc>
        <w:tc>
          <w:tcPr>
            <w:tcW w:type="dxa" w:w="2534"/>
            <w:vAlign w:val="center"/>
          </w:tcPr>
          <w:p>
            <w:r>
              <w:t>Not due today</w:t>
            </w:r>
          </w:p>
        </w:tc>
        <w:tc>
          <w:tcPr>
            <w:tcW w:type="dxa" w:w="2534"/>
            <w:vAlign w:val="center"/>
          </w:tcPr>
          <w:p>
            <w:r>
              <w:t>R2 approximately 14 Oct; R3 ~28 Oct.</w:t>
            </w:r>
          </w:p>
        </w:tc>
      </w:tr>
      <w:tr>
        <w:tc>
          <w:tcPr>
            <w:tcW w:type="dxa" w:w="2534"/>
            <w:vAlign w:val="center"/>
          </w:tcPr>
          <w:p>
            <w:r>
              <w:t>R1 due 10–11 Oct</w:t>
            </w:r>
          </w:p>
        </w:tc>
        <w:tc>
          <w:tcPr>
            <w:tcW w:type="dxa" w:w="2534"/>
            <w:vAlign w:val="center"/>
          </w:tcPr>
          <w:p>
            <w:r>
              <w:t>ERR-D10-Q8/Q15/Q47/Q50 — 4 resolved concepts</w:t>
            </w:r>
          </w:p>
        </w:tc>
        <w:tc>
          <w:tcPr>
            <w:tcW w:type="dxa" w:w="2534"/>
            <w:vAlign w:val="center"/>
          </w:tcPr>
          <w:p>
            <w:r>
              <w:t>Reserved for user-selected window; not inserted early</w:t>
            </w:r>
          </w:p>
        </w:tc>
        <w:tc>
          <w:tcPr>
            <w:tcW w:type="dxa" w:w="2534"/>
            <w:vAlign w:val="center"/>
          </w:tcPr>
          <w:p>
            <w:r>
              <w:t>Fresh extra stems on Day 12 if still due.</w:t>
            </w:r>
          </w:p>
        </w:tc>
      </w:tr>
      <w:tr>
        <w:tc>
          <w:tcPr>
            <w:tcW w:type="dxa" w:w="2534"/>
            <w:vAlign w:val="center"/>
          </w:tcPr>
          <w:p>
            <w:r>
              <w:t>Unresolved</w:t>
            </w:r>
          </w:p>
        </w:tc>
        <w:tc>
          <w:tcPr>
            <w:tcW w:type="dxa" w:w="2534"/>
            <w:vAlign w:val="center"/>
          </w:tcPr>
          <w:p>
            <w:r>
              <w:t>ERR-D5-Q4 original concept not recovered</w:t>
            </w:r>
          </w:p>
        </w:tc>
        <w:tc>
          <w:tcPr>
            <w:tcW w:type="dxa" w:w="2534"/>
            <w:vAlign w:val="center"/>
          </w:tcPr>
          <w:p>
            <w:r>
              <w:t>No invented retest</w:t>
            </w:r>
          </w:p>
        </w:tc>
        <w:tc>
          <w:tcPr>
            <w:tcW w:type="dxa" w:w="2534"/>
            <w:vAlign w:val="center"/>
          </w:tcPr>
          <w:p>
            <w:r>
              <w:t>Recover source question before insertion.</w:t>
            </w:r>
          </w:p>
        </w:tc>
      </w:tr>
      <w:tr>
        <w:tc>
          <w:tcPr>
            <w:tcW w:type="dxa" w:w="2534"/>
            <w:vAlign w:val="center"/>
          </w:tcPr>
          <w:p>
            <w:r>
              <w:t>Unresolved</w:t>
            </w:r>
          </w:p>
        </w:tc>
        <w:tc>
          <w:tcPr>
            <w:tcW w:type="dxa" w:w="2534"/>
            <w:vAlign w:val="center"/>
          </w:tcPr>
          <w:p>
            <w:r>
              <w:t>ERR-D10-Q65 answer A→D; concept not verified</w:t>
            </w:r>
          </w:p>
        </w:tc>
        <w:tc>
          <w:tcPr>
            <w:tcW w:type="dxa" w:w="2534"/>
            <w:vAlign w:val="center"/>
          </w:tcPr>
          <w:p>
            <w:r>
              <w:t>No invented retest</w:t>
            </w:r>
          </w:p>
        </w:tc>
        <w:tc>
          <w:tcPr>
            <w:tcW w:type="dxa" w:w="2534"/>
            <w:vAlign w:val="center"/>
          </w:tcPr>
          <w:p>
            <w:r>
              <w:t>Recover original stem before insertion.</w:t>
            </w:r>
          </w:p>
        </w:tc>
      </w:tr>
    </w:tbl>
    <w:p>
      <w:r>
        <w:t>RAG: GREEN = fresh-stem correct with confident reasoning; AMBER = correct with hesitation or incomplete discriminator; RED = wrong, guessed or unable to justify. A repeated miss increments xTime of failure; passing R1 does not erase the original miss.</w:t>
      </w:r>
    </w:p>
    <w:p>
      <w:pPr>
        <w:pStyle w:val="Heading1"/>
      </w:pPr>
      <w:r>
        <w:t>SELF-ASSESSMENT</w:t>
      </w:r>
    </w:p>
    <w:tbl>
      <w:tblPr>
        <w:tblStyle w:val="TableGrid"/>
        <w:tblW w:type="auto" w:w="0"/>
        <w:jc w:val="center"/>
        <w:tblLook w:firstColumn="1" w:firstRow="1" w:lastColumn="0" w:lastRow="0" w:noHBand="0" w:noVBand="1" w:val="04A0"/>
      </w:tblPr>
      <w:tblGrid>
        <w:gridCol w:w="3379"/>
        <w:gridCol w:w="3379"/>
        <w:gridCol w:w="3379"/>
      </w:tblGrid>
      <w:tr>
        <w:trPr>
          <w:tblHeader w:val="true"/>
          <w:tblHeader w:val="true"/>
          <w:tblHeader w:val="true"/>
          <w:tblHeader w:val="true"/>
        </w:trPr>
        <w:tc>
          <w:tcPr>
            <w:tcW w:type="dxa" w:w="3379"/>
            <w:shd w:fill="DDE5EE"/>
            <w:vAlign w:val="center"/>
            <w:shd w:fill="D9E2F3"/>
            <w:shd w:fill="D9E2F3"/>
            <w:shd w:fill="D9E2F3"/>
            <w:shd w:fill="D9E2F3"/>
          </w:tcPr>
          <w:p>
            <w:r>
              <w:rPr>
                <w:b/>
              </w:rPr>
              <w:t>Component</w:t>
            </w:r>
          </w:p>
        </w:tc>
        <w:tc>
          <w:tcPr>
            <w:tcW w:type="dxa" w:w="3379"/>
            <w:shd w:fill="DDE5EE"/>
            <w:vAlign w:val="center"/>
            <w:shd w:fill="D9E2F3"/>
            <w:shd w:fill="D9E2F3"/>
            <w:shd w:fill="D9E2F3"/>
            <w:shd w:fill="D9E2F3"/>
          </w:tcPr>
          <w:p>
            <w:r>
              <w:rPr>
                <w:b/>
              </w:rPr>
              <w:t>Score</w:t>
            </w:r>
          </w:p>
        </w:tc>
        <w:tc>
          <w:tcPr>
            <w:tcW w:type="dxa" w:w="3379"/>
            <w:shd w:fill="DDE5EE"/>
            <w:vAlign w:val="center"/>
            <w:shd w:fill="D9E2F3"/>
            <w:shd w:fill="D9E2F3"/>
            <w:shd w:fill="D9E2F3"/>
            <w:shd w:fill="D9E2F3"/>
          </w:tcPr>
          <w:p>
            <w:r>
              <w:rPr>
                <w:b/>
              </w:rPr>
              <w:t>RAG / action</w:t>
            </w:r>
          </w:p>
        </w:tc>
      </w:tr>
      <w:tr>
        <w:tc>
          <w:tcPr>
            <w:tcW w:type="dxa" w:w="3379"/>
            <w:vAlign w:val="center"/>
          </w:tcPr>
          <w:p>
            <w:r>
              <w:t>Base MCQs</w:t>
            </w:r>
          </w:p>
        </w:tc>
        <w:tc>
          <w:tcPr>
            <w:tcW w:type="dxa" w:w="3379"/>
            <w:vAlign w:val="center"/>
          </w:tcPr>
          <w:p>
            <w:r>
              <w:t>____ / 75</w:t>
            </w:r>
          </w:p>
        </w:tc>
        <w:tc>
          <w:tcPr>
            <w:tcW w:type="dxa" w:w="3379"/>
            <w:vAlign w:val="center"/>
          </w:tcPr>
          <w:p>
            <w:r>
              <w:t>GREEN ≥85%; AMBER 70–84%; RED &lt;70%. Record each difficulty bucket separately.</w:t>
            </w:r>
          </w:p>
        </w:tc>
      </w:tr>
      <w:tr>
        <w:tc>
          <w:tcPr>
            <w:tcW w:type="dxa" w:w="3379"/>
            <w:vAlign w:val="center"/>
          </w:tcPr>
          <w:p>
            <w:r>
              <w:t>Notebook Retests — Extra</w:t>
            </w:r>
          </w:p>
        </w:tc>
        <w:tc>
          <w:tcPr>
            <w:tcW w:type="dxa" w:w="3379"/>
            <w:vAlign w:val="center"/>
          </w:tcPr>
          <w:p>
            <w:r>
              <w:t>____ / 3</w:t>
            </w:r>
          </w:p>
        </w:tc>
        <w:tc>
          <w:tcPr>
            <w:tcW w:type="dxa" w:w="3379"/>
            <w:vAlign w:val="center"/>
          </w:tcPr>
          <w:p>
            <w:r>
              <w:t>Separate from base score; each result determines R1→R2→R3 or x2 failure.</w:t>
            </w:r>
          </w:p>
        </w:tc>
      </w:tr>
      <w:tr>
        <w:tc>
          <w:tcPr>
            <w:tcW w:type="dxa" w:w="3379"/>
            <w:vAlign w:val="center"/>
          </w:tcPr>
          <w:p>
            <w:r>
              <w:t>Visual stations</w:t>
            </w:r>
          </w:p>
        </w:tc>
        <w:tc>
          <w:tcPr>
            <w:tcW w:type="dxa" w:w="3379"/>
            <w:vAlign w:val="center"/>
          </w:tcPr>
          <w:p>
            <w:r>
              <w:t>____ / 6</w:t>
            </w:r>
          </w:p>
        </w:tc>
        <w:tc>
          <w:tcPr>
            <w:tcW w:type="dxa" w:w="3379"/>
            <w:vAlign w:val="center"/>
          </w:tcPr>
          <w:p>
            <w:r>
              <w:t>Explain decisive feature, nearest mimic, next management step and one safety/implementation point.</w:t>
            </w:r>
          </w:p>
        </w:tc>
      </w:tr>
      <w:tr>
        <w:tc>
          <w:tcPr>
            <w:tcW w:type="dxa" w:w="3379"/>
            <w:vAlign w:val="center"/>
          </w:tcPr>
          <w:p>
            <w:r>
              <w:t>Active Recall</w:t>
            </w:r>
          </w:p>
        </w:tc>
        <w:tc>
          <w:tcPr>
            <w:tcW w:type="dxa" w:w="3379"/>
            <w:vAlign w:val="center"/>
          </w:tcPr>
          <w:p>
            <w:r>
              <w:t>____ / 37</w:t>
            </w:r>
          </w:p>
        </w:tc>
        <w:tc>
          <w:tcPr>
            <w:tcW w:type="dxa" w:w="3379"/>
            <w:vAlign w:val="center"/>
          </w:tcPr>
          <w:p>
            <w:r>
              <w:t>Repeat incorrect or hesitant thresholds, safety steps and image patterns.</w:t>
            </w:r>
          </w:p>
        </w:tc>
      </w:tr>
      <w:tr>
        <w:tc>
          <w:tcPr>
            <w:tcW w:type="dxa" w:w="3379"/>
            <w:vAlign w:val="center"/>
          </w:tcPr>
          <w:p>
            <w:r>
              <w:t>Calculation Drill</w:t>
            </w:r>
          </w:p>
        </w:tc>
        <w:tc>
          <w:tcPr>
            <w:tcW w:type="dxa" w:w="3379"/>
            <w:vAlign w:val="center"/>
          </w:tcPr>
          <w:p>
            <w:r>
              <w:t>Not scheduled on Day 11</w:t>
            </w:r>
          </w:p>
        </w:tc>
        <w:tc>
          <w:tcPr>
            <w:tcW w:type="dxa" w:w="3379"/>
            <w:vAlign w:val="center"/>
          </w:tcPr>
          <w:p>
            <w:r>
              <w:t>Alternate-day rule: next extra drill on Day 12; no hidden numerical block today.</w:t>
            </w:r>
          </w:p>
        </w:tc>
      </w:tr>
    </w:tbl>
    <w:p>
      <w:pPr>
        <w:pStyle w:val="Heading1"/>
      </w:pPr>
      <w:r>
        <w:t>REFERENCES / PROTOCOL SOURCE LABELS</w:t>
      </w:r>
    </w:p>
    <w:p>
      <w:r>
        <w:t>Nelson Textbook of Pediatrics, 22nd Edition — primary conceptual reference (chapter-based clinical framework; specific page numbering depends on print/e-book edition).</w:t>
      </w:r>
    </w:p>
    <w:p>
      <w:r>
        <w:t>ICROP3 classification: Chiang MF et al. The International Classification of Retinopathy of Prematurity, Third Edition. Ophthalmology. 2021. https://doi.org/10.1016/j.ophtha.2021.05.031</w:t>
      </w:r>
    </w:p>
    <w:p>
      <w:r>
        <w:t>AAP: Screening Examination of Premature Infants for Retinopathy of Prematurity. Pediatrics 2018. https://publications.aap.org/pediatrics/article/142/6/e20183061/37478/Screening-Examination-of-Premature-Infants-for</w:t>
      </w:r>
    </w:p>
    <w:p>
      <w:r>
        <w:t>NHM India: Guidelines for Universal Eye Screening Including ROP in Newborns. https://nhm.gov.in/images/pdf/programmes/RBSK/Resource_Documents/Revised_ROP_Guidelines-Web_Optimized.pdf</w:t>
      </w:r>
    </w:p>
    <w:p>
      <w:r>
        <w:t>Canadian Paediatric Society: Routine imaging of the preterm neonatal brain, 2020, reaffirmed 12 Jan 2026. https://cps.ca/en/documents/position/routine-imaging-of-preterm-neonatal-brain</w:t>
      </w:r>
    </w:p>
    <w:p>
      <w:r>
        <w:t>ELVIS trial thresholds: de Vries LS et al. Treatment thresholds for intervention in PHVD. Arch Dis Child Fetal Neonatal Ed. https://research.rug.nl/en/publications/treatment-thresholds-for-intervention-in-posthaemorrhagic-ventric/</w:t>
      </w:r>
    </w:p>
    <w:p>
      <w:r>
        <w:t>2026 ELVIS Bayesian reanalysis: https://www.nature.com/articles/s41390-026-05172-4</w:t>
      </w:r>
    </w:p>
    <w:p>
      <w:r>
        <w:t>ROP reactivation after anti-VEGF review, Jan 2026: https://pubmed.ncbi.nlm.nih.gov/40889820/</w:t>
      </w:r>
    </w:p>
    <w:p>
      <w:r>
        <w:t>Propranolol for ROP: systematic reviews/meta-analyses show inconsistent efficacy and clinically relevant adverse events; routine use is not recommended as a standard ROP strategy.</w:t>
      </w:r>
    </w:p>
    <w:p>
      <w:r>
        <w:t>Delayed cord clamping and severe IVH: 2025 systematic review/meta-analysis (PubMed 40009183) supports mortality benefit; evidence for a specific severe-IVH reduction is low/very-low certainty and should be described cautiously.</w:t>
      </w:r>
    </w:p>
    <w:p>
      <w:r>
        <w:t>JCIH 2019 / 2024 Audiology FAQ: infants with NICU stay &gt;5 days require risk-factor follow-up by about 9 months even if earlier diagnostic testing was passed. https://www.jcih.org/docs/JCIH%20Frequently%20Asked%20Questions_Audiology%20%282024%29.pdf</w:t>
      </w:r>
    </w:p>
    <w:p>
      <w:r>
        <w:t>HINE evidence: HINE &lt;57 at 3–4 months corrected age showed strong CP prediction in a large high-risk cohort (PubMed 36126506); 2026 meta-analysis used &lt;58 at 3 months (PubMed 42375103).</w:t>
      </w:r>
    </w:p>
    <w:p>
      <w:r>
        <w:t>Management of PHVD review: https://pmc.ncbi.nlm.nih.gov/articles/PMC8297821/ — examples include 2–3 LPs aiming ~10 mL/kg and strict reservoir-drainage safety; permanent shunt readiness is individualized.</w:t>
      </w:r>
    </w:p>
    <w:p>
      <w:r>
        <w:t>Cizmeci MN et al. ELVIS Bayesian reanalysis. Pediatric Research. Published 9 Jun 2026. https://www.nature.com/articles/s41390-026-05172-4</w:t>
      </w:r>
    </w:p>
    <w:p>
      <w:r>
        <w:t>Canadian Paediatric Society. Routine imaging of the preterm neonatal brain. Reaffirmed 12 Jan 2026: HUS 4–7 days and 4–6 weeks for ≤31+6 weeks; repeat 7–10 days after grade II+ IVH/WMI; term-equivalent HUS for &lt;26 weeks.</w:t>
      </w:r>
    </w:p>
    <w:p>
      <w:r>
        <w:t>NHM older Final ROP summary / Indian operational review: uses ≤34 weeks / ≤2000 g, explaining the boundary-language discrepancy. Operational review: https://pmc.ncbi.nlm.nih.gov/articles/PMC7001189/</w:t>
      </w:r>
    </w:p>
    <w:p>
      <w:r>
        <w:t>NHM India revised ROP operational guideline (current linked resource): https://nhm.gov.in/images/pdf/programmes/RBSK/Resource_Documents/Revised_ROP_Guidelines-Web_Optimized.pdf — text uses &lt;34 weeks / &lt;2000 g; includes examination precautions, sucrose, monitoring, asepsis and telemedicine adjuncts.</w:t>
      </w:r>
    </w:p>
    <w:p>
      <w:r>
        <w:t>ETROP Cooperative Group — early treatment of high-risk prethreshold ROP established the Type 1 framework.</w:t>
      </w:r>
    </w:p>
    <w:p>
      <w:r>
        <w:t>BEAT-ROP — intravitreal bevacizumab versus laser for stage 3+ ROP; key exam signal is the Zone I recurrence advantage.</w:t>
      </w:r>
    </w:p>
    <w:p>
      <w:r>
        <w:t>RAINBOW — ranibizumab compared with laser in ROP; effective anti-VEGF option with ongoing long-term surveillance considerations.</w:t>
      </w:r>
    </w:p>
    <w:p>
      <w:r>
        <w:t>FIREFLEYE — aflibercept versus laser in treatment-requiring ROP; use as a trial anchor, not as a universal agent mandate.</w:t>
      </w:r>
    </w:p>
    <w:p>
      <w:pPr>
        <w:pStyle w:val="Heading2"/>
      </w:pPr>
      <w:r>
        <w:t>ADDITIONAL TEXTBOOK / MANUAL REFERENCE</w:t>
      </w:r>
    </w:p>
    <w:p>
      <w:r>
        <w:t>Indian Academy of Pediatrics (IAP). Standard Treatment Guidelines — STG 144: Retinopathy of Prematurity; STG 123: Early Detection and Early Intervention of a High-Risk Neonate. Current IAP standard-treatment-guideline index verified October 2026.</w:t>
      </w:r>
    </w:p>
    <w:p>
      <w:r>
        <w:t>Indian Academy of Pediatrics / National Neonatology Forum. IAPNNF Quick Reference Guidelines in Neonatology 2026 — relevant Day 11 topics include 'Preterm Brain Injury and Neuroprotection' and 'Posthemorrhagic Hydrocephalus in Preterm Neonates', with supporting oxygen, pain and cord-management statements.</w:t>
      </w:r>
    </w:p>
    <w:p>
      <w:r>
        <w:t>AIIMS WHO Collaborating Centre for Training and Research in Newborn Care. AIIMS Protocols in Neonatology, 2nd ed. (2019) and freely available newbornwhocc.org clinical protocols. AIIMS states that protocols are designed for its or similar contexts and may require adaptation elsewhere.</w:t>
      </w:r>
    </w:p>
    <w:p>
      <w:r>
        <w:t>AIIMS Protocols in Neonatology — Retinopathy of Prematurity protocol: laser/anti-VEGF/surgery options; NICU treatment logistics; cardiorespiratory monitoring; analgesia/sedation and follow-up considerations.</w:t>
      </w:r>
    </w:p>
    <w:p>
      <w:r>
        <w:t>AIIMS WHO-CC Facility-Based Care of Preterm Infant package (2018–19): modules include optimal oxygen administration, developmentally supportive care/pain management, delivery-room stabilization, infection prevention, nutrition and ROP follow-up.</w:t>
      </w:r>
    </w:p>
    <w:p>
      <w:r>
        <w:t>Guideline verification date: 9 October 2026. Reference stack for Day 11: Nelson 22e (primary concept) + Cloherty &amp; Stark 9e (neonatal bedside cross-read) + IAP/IAP–NNF (India-specific paediatric/neonatal guidance) + AIIMS Protocols in Neonatology/AIIMS WHO-CC resources (Indian tertiary-NICU practice) + current named international/national protocols. When guidance differs, the document names the framework rather than blending it.</w:t>
      </w:r>
    </w:p>
    <w:sectPr w:rsidR="00FC693F" w:rsidRPr="0006063C" w:rsidSect="00034616">
      <w:footerReference w:type="default" r:id="rId15"/>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Day 11 • NEET-SS + ICP Paediatrics • Standalone Study Edition • Nelson + Cloherty + IAP/IAP-NNF + AIIMS + Current Protocols • V8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2F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2F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2F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2F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