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24 — CEREBRAL PALSY, DEVELOPMENTAL NEUROLOGY &amp; MOVEMENT DISORDERS</w:t>
      </w:r>
    </w:p>
    <w:p>
      <w:r>
        <w:t>Thursday 22 October 2026 | Locked 73-day V3 / Enhanced V2 plan | Five-hour study | 75 base MCQs + 9 separate notebook retests</w:t>
      </w:r>
    </w:p>
    <w:p>
      <w:r>
        <w:t>RELEASE: REVIEW EDITION — ITERATIVE QA AUDIT. Not FINAL, not fully blind-resolved, and not clinician-certified. Prior source document contained 75 base items comprising 25 concepts repeated 3 times, generic incorrect-option rationales and weak distractors. These were not hidden by structural checks. A strict fully independent pre-key blind review was not completed.</w:t>
      </w:r>
    </w:p>
    <w:p>
      <w:pPr>
        <w:pStyle w:val="Heading1"/>
      </w:pPr>
      <w:r>
        <w:t>Five-hour learner route</w:t>
      </w:r>
    </w:p>
    <w:tbl>
      <w:tblPr>
        <w:tblStyle w:val="LightShading-Accent1"/>
        <w:tblW w:type="auto" w:w="0"/>
        <w:tblLook w:firstColumn="1" w:firstRow="1" w:lastColumn="0" w:lastRow="0" w:noHBand="0" w:noVBand="1" w:val="04A0"/>
      </w:tblPr>
      <w:tblGrid>
        <w:gridCol w:w="5040"/>
        <w:gridCol w:w="5040"/>
      </w:tblGrid>
      <w:tr>
        <w:tc>
          <w:tcPr>
            <w:tcW w:type="dxa" w:w="5040"/>
          </w:tcPr>
          <w:p>
            <w:r>
              <w:t>Minutes</w:t>
            </w:r>
          </w:p>
        </w:tc>
        <w:tc>
          <w:tcPr>
            <w:tcW w:type="dxa" w:w="5040"/>
          </w:tcPr>
          <w:p>
            <w:r>
              <w:t>Activity</w:t>
            </w:r>
          </w:p>
        </w:tc>
      </w:tr>
      <w:tr>
        <w:tc>
          <w:tcPr>
            <w:tcW w:type="dxa" w:w="5040"/>
          </w:tcPr>
          <w:p>
            <w:r>
              <w:t>0–65</w:t>
            </w:r>
          </w:p>
        </w:tc>
        <w:tc>
          <w:tcPr>
            <w:tcW w:type="dxa" w:w="5040"/>
          </w:tcPr>
          <w:p>
            <w:r>
              <w:t>Core concepts, risk assessment and early diagnosis</w:t>
            </w:r>
          </w:p>
        </w:tc>
      </w:tr>
      <w:tr>
        <w:tc>
          <w:tcPr>
            <w:tcW w:type="dxa" w:w="5040"/>
          </w:tcPr>
          <w:p>
            <w:r>
              <w:t>65–125</w:t>
            </w:r>
          </w:p>
        </w:tc>
        <w:tc>
          <w:tcPr>
            <w:tcW w:type="dxa" w:w="5040"/>
          </w:tcPr>
          <w:p>
            <w:r>
              <w:t>Motor phenotypes; standardized functional instruments; cases</w:t>
            </w:r>
          </w:p>
        </w:tc>
      </w:tr>
      <w:tr>
        <w:tc>
          <w:tcPr>
            <w:tcW w:type="dxa" w:w="5040"/>
          </w:tcPr>
          <w:p>
            <w:r>
              <w:t>125–230</w:t>
            </w:r>
          </w:p>
        </w:tc>
        <w:tc>
          <w:tcPr>
            <w:tcW w:type="dxa" w:w="5040"/>
          </w:tcPr>
          <w:p>
            <w:r>
              <w:t>75 base questions + 9 separate notebook retests</w:t>
            </w:r>
          </w:p>
        </w:tc>
      </w:tr>
      <w:tr>
        <w:tc>
          <w:tcPr>
            <w:tcW w:type="dxa" w:w="5040"/>
          </w:tcPr>
          <w:p>
            <w:r>
              <w:t>230–270</w:t>
            </w:r>
          </w:p>
        </w:tc>
        <w:tc>
          <w:tcPr>
            <w:tcW w:type="dxa" w:w="5040"/>
          </w:tcPr>
          <w:p>
            <w:r>
              <w:t>Check answer key and explanations; log misses</w:t>
            </w:r>
          </w:p>
        </w:tc>
      </w:tr>
      <w:tr>
        <w:tc>
          <w:tcPr>
            <w:tcW w:type="dxa" w:w="5040"/>
          </w:tcPr>
          <w:p>
            <w:r>
              <w:t>270–300</w:t>
            </w:r>
          </w:p>
        </w:tc>
        <w:tc>
          <w:tcPr>
            <w:tcW w:type="dxa" w:w="5040"/>
          </w:tcPr>
          <w:p>
            <w:r>
              <w:t>Active recall, revision, movement video-station descriptions and due retests</w:t>
            </w:r>
          </w:p>
        </w:tc>
      </w:tr>
    </w:tbl>
    <w:p>
      <w:pPr>
        <w:pStyle w:val="Heading1"/>
      </w:pPr>
      <w:r>
        <w:t>Learning objectives &amp; coverage matrix</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Domain</w:t>
            </w:r>
          </w:p>
        </w:tc>
        <w:tc>
          <w:tcPr>
            <w:tcW w:type="dxa" w:w="3360"/>
          </w:tcPr>
          <w:p>
            <w:r>
              <w:t>Teaching focus</w:t>
            </w:r>
          </w:p>
        </w:tc>
        <w:tc>
          <w:tcPr>
            <w:tcW w:type="dxa" w:w="3360"/>
          </w:tcPr>
          <w:p>
            <w:r>
              <w:t>MCQ trace</w:t>
            </w:r>
          </w:p>
        </w:tc>
      </w:tr>
      <w:tr>
        <w:tc>
          <w:tcPr>
            <w:tcW w:type="dxa" w:w="3360"/>
          </w:tcPr>
          <w:p>
            <w:r>
              <w:t>Early recognition</w:t>
            </w:r>
          </w:p>
        </w:tc>
        <w:tc>
          <w:tcPr>
            <w:tcW w:type="dxa" w:w="3360"/>
          </w:tcPr>
          <w:p>
            <w:r>
              <w:t>Early asymmetry, fidgety movements, HINE, evolving clinical risk</w:t>
            </w:r>
          </w:p>
        </w:tc>
        <w:tc>
          <w:tcPr>
            <w:tcW w:type="dxa" w:w="3360"/>
          </w:tcPr>
          <w:p>
            <w:r>
              <w:t>1–4, 26–29, 51–54</w:t>
            </w:r>
          </w:p>
        </w:tc>
      </w:tr>
      <w:tr>
        <w:tc>
          <w:tcPr>
            <w:tcW w:type="dxa" w:w="3360"/>
          </w:tcPr>
          <w:p>
            <w:r>
              <w:t>Motor anatomy and function</w:t>
            </w:r>
          </w:p>
        </w:tc>
        <w:tc>
          <w:tcPr>
            <w:tcW w:type="dxa" w:w="3360"/>
          </w:tcPr>
          <w:p>
            <w:r>
              <w:t>PVL, deep-grey HIE, spasticity/dystonia/ataxia</w:t>
            </w:r>
          </w:p>
        </w:tc>
        <w:tc>
          <w:tcPr>
            <w:tcW w:type="dxa" w:w="3360"/>
          </w:tcPr>
          <w:p>
            <w:r>
              <w:t>5–10,15–17,30–35,40–42,55–60,65–67</w:t>
            </w:r>
          </w:p>
        </w:tc>
      </w:tr>
      <w:tr>
        <w:tc>
          <w:tcPr>
            <w:tcW w:type="dxa" w:w="3360"/>
          </w:tcPr>
          <w:p>
            <w:r>
              <w:t>Multidisciplinary management</w:t>
            </w:r>
          </w:p>
        </w:tc>
        <w:tc>
          <w:tcPr>
            <w:tcW w:type="dxa" w:w="3360"/>
          </w:tcPr>
          <w:p>
            <w:r>
              <w:t>Hip surveillance, contracture, tone, communication, nutrition</w:t>
            </w:r>
          </w:p>
        </w:tc>
        <w:tc>
          <w:tcPr>
            <w:tcW w:type="dxa" w:w="3360"/>
          </w:tcPr>
          <w:p>
            <w:r>
              <w:t>11–14,22–25,36–39,47–50,61–64,72–75</w:t>
            </w:r>
          </w:p>
        </w:tc>
      </w:tr>
      <w:tr>
        <w:tc>
          <w:tcPr>
            <w:tcW w:type="dxa" w:w="3360"/>
          </w:tcPr>
          <w:p>
            <w:r>
              <w:t>Movement phenomenology</w:t>
            </w:r>
          </w:p>
        </w:tc>
        <w:tc>
          <w:tcPr>
            <w:tcW w:type="dxa" w:w="3360"/>
          </w:tcPr>
          <w:p>
            <w:r>
              <w:t>Chorea, tics, stereotypies, ballismus</w:t>
            </w:r>
          </w:p>
        </w:tc>
        <w:tc>
          <w:tcPr>
            <w:tcW w:type="dxa" w:w="3360"/>
          </w:tcPr>
          <w:p>
            <w:r>
              <w:t>18–21,43–46,68–71</w:t>
            </w:r>
          </w:p>
        </w:tc>
      </w:tr>
      <w:tr>
        <w:tc>
          <w:tcPr>
            <w:tcW w:type="dxa" w:w="3360"/>
          </w:tcPr>
          <w:p>
            <w:r>
              <w:t>Notebook recovery</w:t>
            </w:r>
          </w:p>
        </w:tc>
        <w:tc>
          <w:tcPr>
            <w:tcW w:type="dxa" w:w="3360"/>
          </w:tcPr>
          <w:p>
            <w:r>
              <w:t>Actual Day/Q/ID R1-R3 source titles</w:t>
            </w:r>
          </w:p>
        </w:tc>
        <w:tc>
          <w:tcPr>
            <w:tcW w:type="dxa" w:w="3360"/>
          </w:tcPr>
          <w:p>
            <w:r>
              <w:t>76–84</w:t>
            </w:r>
          </w:p>
        </w:tc>
      </w:tr>
    </w:tbl>
    <w:p>
      <w:pPr>
        <w:pStyle w:val="Heading1"/>
      </w:pPr>
      <w:r>
        <w:t>1. Core teaching notes</w:t>
      </w:r>
    </w:p>
    <w:p>
      <w:pPr>
        <w:pStyle w:val="Heading2"/>
      </w:pPr>
      <w:r>
        <w:t>Definition</w:t>
      </w:r>
    </w:p>
    <w:p>
      <w:r>
        <w:t>Cerebral palsy describes permanent disorders of development of movement and posture causing activity limitation, attributed to nonprogressive disturbances in the developing fetal or infant brain. The manifestation changes with growth even though the original disturbance is nonprogressive.</w:t>
      </w:r>
    </w:p>
    <w:p>
      <w:pPr>
        <w:pStyle w:val="Heading2"/>
      </w:pPr>
      <w:r>
        <w:t>Red flags</w:t>
      </w:r>
    </w:p>
    <w:p>
      <w:r>
        <w:t>Loss of established skills, progressively worsening neurologic deficits, unexpected focal signs, family history of degeneration or mismatch between MRI and phenotype merit renewed investigation for alternative diagnoses.</w:t>
      </w:r>
    </w:p>
    <w:p>
      <w:pPr>
        <w:pStyle w:val="Heading2"/>
      </w:pPr>
      <w:r>
        <w:t>Early diagnosis</w:t>
      </w:r>
    </w:p>
    <w:p>
      <w:r>
        <w:t>At &lt;5 months corrected age, use Prechtl GMA (especially absent fidgety movements), imaging and examination as appropriate. At ≥5 months corrected, HINE, MRI and developmental assessments assist prediction; do not wait for a classic fixed phenotype to start intervention.</w:t>
      </w:r>
    </w:p>
    <w:p>
      <w:pPr>
        <w:pStyle w:val="Heading2"/>
      </w:pPr>
      <w:r>
        <w:t>Motor types</w:t>
      </w:r>
    </w:p>
    <w:p>
      <w:r>
        <w:t>Spastic: pyramidal UMN features, velocity-dependent hypertonia. Dyskinetic: dystonia/choreoathetosis, fluctuating tone; deep grey injury often relevant. Ataxic: dysmetria, broad-base gait and intention tremor. Mixed presentations occur.</w:t>
      </w:r>
    </w:p>
    <w:p>
      <w:pPr>
        <w:pStyle w:val="Heading2"/>
      </w:pPr>
      <w:r>
        <w:t>Distribution</w:t>
      </w:r>
    </w:p>
    <w:p>
      <w:r>
        <w:t>Unilateral (hemiplegic), bilateral leg-predominant (diplegic), quadriplegic/multilimb and mixed. Prefer functional descriptors in addition to motor pattern; early hand preference before 12 months can be abnormal.</w:t>
      </w:r>
    </w:p>
    <w:p>
      <w:pPr>
        <w:pStyle w:val="Heading2"/>
      </w:pPr>
      <w:r>
        <w:t>Functional scales</w:t>
      </w:r>
    </w:p>
    <w:p>
      <w:r>
        <w:t>GMFCS I–V = gross motor mobility; MACS I–V = hand use; CFCS I–V = communication; EDACS = eating/drinking ability and safety. Never infer cognition from absence of speech or severe motor restriction.</w:t>
      </w:r>
    </w:p>
    <w:p>
      <w:pPr>
        <w:pStyle w:val="Heading2"/>
      </w:pPr>
      <w:r>
        <w:t>GMFCS anchors</w:t>
      </w:r>
    </w:p>
    <w:p>
      <w:r>
        <w:t>I: walks without limitations; II: walks with limitations; III: walks using handheld mobility device (age-dependent descriptors); IV: self-mobility limited, often powered mobility; V: transported in manual wheelchair with severe head/trunk control limitations.</w:t>
      </w:r>
    </w:p>
    <w:p>
      <w:pPr>
        <w:pStyle w:val="Heading2"/>
      </w:pPr>
      <w:r>
        <w:t>Surveillance</w:t>
      </w:r>
    </w:p>
    <w:p>
      <w:r>
        <w:t>Monitor hips in risk-adapted programs (clinical range, pelvic radiographs and Reimers migration percentage), spine, pain, contractures, feeding/swallowing, vision, hearing, communication, epilepsy, sleep, nutrition and bone health.</w:t>
      </w:r>
    </w:p>
    <w:p>
      <w:pPr>
        <w:pStyle w:val="Heading2"/>
      </w:pPr>
      <w:r>
        <w:t>Management</w:t>
      </w:r>
    </w:p>
    <w:p>
      <w:r>
        <w:t>Family-centred early intervention, goal-directed physiotherapy/occupational therapy, orthoses and activity-based support; focal botulinum toxin A for selected dynamic spasticity; medications and procedures individualized by tone, pain and function. Do not equate reduction of tone with improved function.</w:t>
      </w:r>
    </w:p>
    <w:p>
      <w:pPr>
        <w:pStyle w:val="Heading2"/>
      </w:pPr>
      <w:r>
        <w:t>Movement disorders</w:t>
      </w:r>
    </w:p>
    <w:p>
      <w:r>
        <w:t>Dystonia = twisting patterned posture, often action-provoked. Chorea = irregular flowing movements. Tics = stereotyped recurrent movements often with urge/suppressibility. Stereotypies = repetitive patterned movements. Myoclonus = sudden brief jerks. Tremor = rhythmic oscillation.</w:t>
      </w:r>
    </w:p>
    <w:p>
      <w:pPr>
        <w:pStyle w:val="Heading2"/>
      </w:pPr>
      <w:r>
        <w:t>Feeding &amp; communication</w:t>
      </w:r>
    </w:p>
    <w:p>
      <w:r>
        <w:t>Cough with feeding, recurrent pneumonia, prolonged mealtimes and faltering growth raise aspiration risk; refer for swallow assessment. Augmentative/alternative communication supports children with expressive motor disability.</w:t>
      </w:r>
    </w:p>
    <w:p>
      <w:pPr>
        <w:pStyle w:val="Heading2"/>
      </w:pPr>
      <w:r>
        <w:t>Indian applicability</w:t>
      </w:r>
    </w:p>
    <w:p>
      <w:r>
        <w:t>For guideline-sensitive clinical action, individualize to current institutional/IAP practices; verified Indian CP management protocol was not independently accessed for this edition. NICE/AACPDM recommendations here are explicitly international comparators.</w:t>
      </w:r>
    </w:p>
    <w:p>
      <w:pPr>
        <w:pStyle w:val="Heading1"/>
      </w:pPr>
      <w:r>
        <w:t>2. Algorithms</w:t>
      </w:r>
    </w:p>
    <w:p>
      <w:pPr>
        <w:pStyle w:val="Heading2"/>
      </w:pPr>
      <w:r>
        <w:t>Algorithm 1: Suspected early CP</w:t>
      </w:r>
    </w:p>
    <w:p>
      <w:r>
        <w:t>1. Identify antenatal/neonatal risk and parent concern</w:t>
      </w:r>
    </w:p>
    <w:p>
      <w:r>
        <w:t>2. Examine tone, movement symmetry, motor milestones, comorbidities</w:t>
      </w:r>
    </w:p>
    <w:p>
      <w:r>
        <w:t>3. Use standardized GMA (&lt;5 months corrected) or HINE (age-appropriate) plus MRI when indicated/feasible</w:t>
      </w:r>
    </w:p>
    <w:p>
      <w:r>
        <w:t>4. Assess for red flags or progression; refer to specialist when present</w:t>
      </w:r>
    </w:p>
    <w:p>
      <w:r>
        <w:t>5. Share risk with family; begin early goal-directed multidisciplinary intervention</w:t>
      </w:r>
    </w:p>
    <w:p>
      <w:r>
        <w:t>6. Reassess diagnosis and functional supports longitudinally</w:t>
      </w:r>
    </w:p>
    <w:p>
      <w:pPr>
        <w:pStyle w:val="Heading2"/>
      </w:pPr>
      <w:r>
        <w:t>Algorithm 2: Abnormal tone and posture</w:t>
      </w:r>
    </w:p>
    <w:p>
      <w:r>
        <w:t>1. Characterize velocity dependence, sustained patterned posture, reflexes, voluntary motor control</w:t>
      </w:r>
    </w:p>
    <w:p>
      <w:r>
        <w:t>2. Differentiate spasticity, dystonia, rigidity and contracture</w:t>
      </w:r>
    </w:p>
    <w:p>
      <w:r>
        <w:t>3. Specify functional problem and patient-centred goal</w:t>
      </w:r>
    </w:p>
    <w:p>
      <w:r>
        <w:t>4. Assess pain, positioning, orthoses and therapy options</w:t>
      </w:r>
    </w:p>
    <w:p>
      <w:r>
        <w:t>5. Consider focal or systemic interventions with specialist input; monitor adverse effects</w:t>
      </w:r>
    </w:p>
    <w:p>
      <w:r>
        <w:t>6. Reassess meaningful function rather than tone score alone</w:t>
      </w:r>
    </w:p>
    <w:p>
      <w:pPr>
        <w:pStyle w:val="Heading2"/>
      </w:pPr>
      <w:r>
        <w:t>Algorithm 3: Child with CP, pain or loss of function</w:t>
      </w:r>
    </w:p>
    <w:p>
      <w:r>
        <w:t>1. Determine acute onset, pain location, feeding/respiratory signs, seizure change</w:t>
      </w:r>
    </w:p>
    <w:p>
      <w:r>
        <w:t>2. Examine hips/spine/skin, muscle-tendon length, abdominal and urinary issues</w:t>
      </w:r>
    </w:p>
    <w:p>
      <w:r>
        <w:t>3. Order targeted imaging/investigations for concerning findings</w:t>
      </w:r>
    </w:p>
    <w:p>
      <w:r>
        <w:t>4. Treat urgent complications and refer relevant specialists</w:t>
      </w:r>
    </w:p>
    <w:p>
      <w:r>
        <w:t>5. Update individualized care and reassess nutrition, mobility, communication</w:t>
      </w:r>
    </w:p>
    <w:p>
      <w:pPr>
        <w:pStyle w:val="Heading1"/>
      </w:pPr>
      <w:r>
        <w:t>3. Nine clinical case stations</w:t>
      </w:r>
    </w:p>
    <w:p>
      <w:pPr>
        <w:pStyle w:val="Heading2"/>
      </w:pPr>
      <w:r>
        <w:t>Case 1: Early asymmetry</w:t>
      </w:r>
    </w:p>
    <w:p>
      <w:r>
        <w:t>A 9-month-old consistently reaches only with the right hand, with left thumb-in-palm and brisk left reflexes.</w:t>
      </w:r>
    </w:p>
    <w:p>
      <w:r>
        <w:t>Discuss: (a) localization/phenotype, (b) highest-value next evaluation, (c) family-centred action, (d) two competing diagnoses.</w:t>
      </w:r>
    </w:p>
    <w:p>
      <w:r>
        <w:t>Teaching anchor: Early hand preference before age one with abnormal tone is concerning for unilateral CP.</w:t>
      </w:r>
    </w:p>
    <w:p>
      <w:pPr>
        <w:pStyle w:val="Heading2"/>
      </w:pPr>
      <w:r>
        <w:t>Case 2: HINE</w:t>
      </w:r>
    </w:p>
    <w:p>
      <w:r>
        <w:t>A high-risk infant aged 9 months corrected has a HINE of 58 and abnormal motor-area MRI.</w:t>
      </w:r>
    </w:p>
    <w:p>
      <w:r>
        <w:t>Discuss: (a) localization/phenotype, (b) highest-value next evaluation, (c) family-centred action, (d) two competing diagnoses.</w:t>
      </w:r>
    </w:p>
    <w:p>
      <w:r>
        <w:t>Teaching anchor: HINE below 73 at 6–12 months supports elevated CP risk with clinical context.</w:t>
      </w:r>
    </w:p>
    <w:p>
      <w:pPr>
        <w:pStyle w:val="Heading2"/>
      </w:pPr>
      <w:r>
        <w:t>Case 3: PVL phenotype</w:t>
      </w:r>
    </w:p>
    <w:p>
      <w:r>
        <w:t>An ex-27-week child has bilateral leg-predominant hyperreflexia and periventricular white matter injury.</w:t>
      </w:r>
    </w:p>
    <w:p>
      <w:r>
        <w:t>Discuss: (a) localization/phenotype, (b) highest-value next evaluation, (c) family-centred action, (d) two competing diagnoses.</w:t>
      </w:r>
    </w:p>
    <w:p>
      <w:r>
        <w:t>Teaching anchor: Preterm periventricular white matter injury frequently affects descending leg fibres.</w:t>
      </w:r>
    </w:p>
    <w:p>
      <w:pPr>
        <w:pStyle w:val="Heading2"/>
      </w:pPr>
      <w:r>
        <w:t>Case 4: GMFCS III</w:t>
      </w:r>
    </w:p>
    <w:p>
      <w:r>
        <w:t>A schoolchild walks indoors using a handheld mobility device and uses wheeled mobility for longer distances.</w:t>
      </w:r>
    </w:p>
    <w:p>
      <w:r>
        <w:t>Discuss: (a) localization/phenotype, (b) highest-value next evaluation, (c) family-centred action, (d) two competing diagnoses.</w:t>
      </w:r>
    </w:p>
    <w:p>
      <w:r>
        <w:t>Teaching anchor: GMFCS III typically includes handheld device for walking and wheeled mobility for distances.</w:t>
      </w:r>
    </w:p>
    <w:p>
      <w:pPr>
        <w:pStyle w:val="Heading2"/>
      </w:pPr>
      <w:r>
        <w:t>Case 5: MACS</w:t>
      </w:r>
    </w:p>
    <w:p>
      <w:r>
        <w:t>A child with CP can handle most everyday objects but needs help preparing or modifying some activities.</w:t>
      </w:r>
    </w:p>
    <w:p>
      <w:r>
        <w:t>Discuss: (a) localization/phenotype, (b) highest-value next evaluation, (c) family-centred action, (d) two competing diagnoses.</w:t>
      </w:r>
    </w:p>
    <w:p>
      <w:r>
        <w:t>Teaching anchor: MACS describes manual handling ability, not mobility, speech or eating.</w:t>
      </w:r>
    </w:p>
    <w:p>
      <w:pPr>
        <w:pStyle w:val="Heading2"/>
      </w:pPr>
      <w:r>
        <w:t>Case 6: Hip surveillance</w:t>
      </w:r>
    </w:p>
    <w:p>
      <w:r>
        <w:t>A nonambulant child with spastic CP develops decreasing hip abduction, pain and asymmetry.</w:t>
      </w:r>
    </w:p>
    <w:p>
      <w:r>
        <w:t>Discuss: (a) localization/phenotype, (b) highest-value next evaluation, (c) family-centred action, (d) two competing diagnoses.</w:t>
      </w:r>
    </w:p>
    <w:p>
      <w:r>
        <w:t>Teaching anchor: Hip surveillance depends on risk and clinical findings; pain and limited abduction require assessment.</w:t>
      </w:r>
    </w:p>
    <w:p>
      <w:pPr>
        <w:pStyle w:val="Heading2"/>
      </w:pPr>
      <w:r>
        <w:t>Case 7: Focal spasticity</w:t>
      </w:r>
    </w:p>
    <w:p>
      <w:r>
        <w:t>An ambulant child has focal gastrocnemius overactivity causing dynamic equinus without fixed contracture.</w:t>
      </w:r>
    </w:p>
    <w:p>
      <w:r>
        <w:t>Discuss: (a) localization/phenotype, (b) highest-value next evaluation, (c) family-centred action, (d) two competing diagnoses.</w:t>
      </w:r>
    </w:p>
    <w:p>
      <w:r>
        <w:t>Teaching anchor: Focal dynamic spasticity can benefit from localized treatment within rehabilitation.</w:t>
      </w:r>
    </w:p>
    <w:p>
      <w:pPr>
        <w:pStyle w:val="Heading2"/>
      </w:pPr>
      <w:r>
        <w:t>Case 8: Spasticity physiology</w:t>
      </w:r>
    </w:p>
    <w:p>
      <w:r>
        <w:t>A child has increased resistance to faster passive elbow extension, with clasp-knife phenomenon.</w:t>
      </w:r>
    </w:p>
    <w:p>
      <w:r>
        <w:t>Discuss: (a) localization/phenotype, (b) highest-value next evaluation, (c) family-centred action, (d) two competing diagnoses.</w:t>
      </w:r>
    </w:p>
    <w:p>
      <w:r>
        <w:t>Teaching anchor: Spasticity is velocity-dependent resistance associated with upper motor neuron syndrome.</w:t>
      </w:r>
    </w:p>
    <w:p>
      <w:pPr>
        <w:pStyle w:val="Heading2"/>
      </w:pPr>
      <w:r>
        <w:t>Case 9: Ataxia</w:t>
      </w:r>
    </w:p>
    <w:p>
      <w:r>
        <w:t>A child has a wide-based gait, dysmetria and intention tremor but no pronounced hyperreflexia.</w:t>
      </w:r>
    </w:p>
    <w:p>
      <w:r>
        <w:t>Discuss: (a) localization/phenotype, (b) highest-value next evaluation, (c) family-centred action, (d) two competing diagnoses.</w:t>
      </w:r>
    </w:p>
    <w:p>
      <w:r>
        <w:t>Teaching anchor: Dysmetria and intention tremor suggest cerebellar dysfunction.</w:t>
      </w:r>
    </w:p>
    <w:p>
      <w:pPr>
        <w:pStyle w:val="Heading1"/>
      </w:pPr>
      <w:r>
        <w:t>4. Five visual/data interpretation stations</w:t>
      </w:r>
    </w:p>
    <w:p>
      <w:pPr>
        <w:pStyle w:val="Heading2"/>
      </w:pPr>
      <w:r>
        <w:t>Station 1: Movement sequence</w:t>
      </w:r>
    </w:p>
    <w:p>
      <w:r>
        <w:t>Four months corrected: a brief video is described as continuously cramped-synchronized movement without normal fidgety repertoire.</w:t>
      </w:r>
    </w:p>
    <w:p>
      <w:r>
        <w:t>Task: Decide how GMA changes early-CP risk, and what MRI adds.</w:t>
      </w:r>
    </w:p>
    <w:p>
      <w:pPr>
        <w:pStyle w:val="Heading2"/>
      </w:pPr>
      <w:r>
        <w:t>Station 2: Motor MRI</w:t>
      </w:r>
    </w:p>
    <w:p>
      <w:r>
        <w:t>Axial T2 shows symmetric periventricular volume loss and posterior periventricular gliosis in former 28-week preterm infant.</w:t>
      </w:r>
    </w:p>
    <w:p>
      <w:r>
        <w:t>Task: Predict predominant motor topography and uncertainty.</w:t>
      </w:r>
    </w:p>
    <w:p>
      <w:pPr>
        <w:pStyle w:val="Heading2"/>
      </w:pPr>
      <w:r>
        <w:t>Station 3: Hip radiograph</w:t>
      </w:r>
    </w:p>
    <w:p>
      <w:r>
        <w:t>Pelvic AP: 34% femoral-head width appears lateral to Perkins line; measured head width 20 mm, 6.8 mm lateral.</w:t>
      </w:r>
    </w:p>
    <w:p>
      <w:r>
        <w:t>Task: Compute Reimers percentage; interpret as surveillance information, not standalone operative indication.</w:t>
      </w:r>
    </w:p>
    <w:p>
      <w:pPr>
        <w:pStyle w:val="Heading2"/>
      </w:pPr>
      <w:r>
        <w:t>Station 4: Examination clip</w:t>
      </w:r>
    </w:p>
    <w:p>
      <w:r>
        <w:t>Passive rapid elbow extension meets marked catch, slow extension has near full range.</w:t>
      </w:r>
    </w:p>
    <w:p>
      <w:r>
        <w:t>Task: Separate dynamic spasticity from fixed contracture.</w:t>
      </w:r>
    </w:p>
    <w:p>
      <w:pPr>
        <w:pStyle w:val="Heading2"/>
      </w:pPr>
      <w:r>
        <w:t>Station 5: Hyperkinesia video</w:t>
      </w:r>
    </w:p>
    <w:p>
      <w:r>
        <w:t>Unpredictable flowing fragments of motion involve face, arms and trunk without stable rhythmicity.</w:t>
      </w:r>
    </w:p>
    <w:p>
      <w:r>
        <w:t>Task: Differentiate chorea from dystonia, tic and tremor.</w:t>
      </w:r>
    </w:p>
    <w:p>
      <w:pPr>
        <w:pStyle w:val="Heading1"/>
      </w:pPr>
      <w:r>
        <w:t>5. Questions — base 75, then separate retests</w:t>
      </w:r>
    </w:p>
    <w:p>
      <w:r>
        <w:t>Answer key and option explanations follow ALL questions. For each question choose one best answer. Notebook origins appear only after the answer section.</w:t>
      </w:r>
    </w:p>
    <w:p>
      <w:pPr>
        <w:pStyle w:val="Heading3"/>
      </w:pPr>
      <w:r>
        <w:t>Q1. Early asymmetry</w:t>
      </w:r>
    </w:p>
    <w:p>
      <w:r>
        <w:t>A 9-month-old consistently reaches only with the right hand, with left thumb-in-palm and brisk left reflexes. What is the most appropriate interpretation or next step?</w:t>
      </w:r>
    </w:p>
    <w:p>
      <w:r>
        <w:t>A. Reassurance until school age</w:t>
      </w:r>
    </w:p>
    <w:p>
      <w:r>
        <w:t>B. Electromyography as the first investigation</w:t>
      </w:r>
    </w:p>
    <w:p>
      <w:r>
        <w:t>C. Urgent assessment for unilateral cerebral palsy with early intervention</w:t>
      </w:r>
    </w:p>
    <w:p>
      <w:r>
        <w:t>D. Diagnosis of simple handedness without examination</w:t>
      </w:r>
    </w:p>
    <w:p>
      <w:pPr>
        <w:pStyle w:val="Heading3"/>
      </w:pPr>
      <w:r>
        <w:t>Q2. Absent fidgety</w:t>
      </w:r>
    </w:p>
    <w:p>
      <w:r>
        <w:t>A 14-week corrected-age ex-preterm infant has absent fidgety general movements and a motor-pathway MRI lesion. What is the most appropriate interpretation or next step?</w:t>
      </w:r>
    </w:p>
    <w:p>
      <w:r>
        <w:t>A. High risk of cerebral palsy; initiate early intervention</w:t>
      </w:r>
    </w:p>
    <w:p>
      <w:r>
        <w:t>B. Definite spinal muscular atrophy based on movements alone</w:t>
      </w:r>
    </w:p>
    <w:p>
      <w:r>
        <w:t>C. Normal developmental variation requiring no follow-up</w:t>
      </w:r>
    </w:p>
    <w:p>
      <w:r>
        <w:t>D. Wait for walking age before any disclosure</w:t>
      </w:r>
    </w:p>
    <w:p>
      <w:pPr>
        <w:pStyle w:val="Heading3"/>
      </w:pPr>
      <w:r>
        <w:t>Q3. HINE</w:t>
      </w:r>
    </w:p>
    <w:p>
      <w:r>
        <w:t>A high-risk infant aged 9 months corrected has a HINE of 58 and abnormal motor-area MRI. What is the most appropriate interpretation or next step?</w:t>
      </w:r>
    </w:p>
    <w:p>
      <w:r>
        <w:t>A. HINE score proves normal development</w:t>
      </w:r>
    </w:p>
    <w:p>
      <w:r>
        <w:t>B. High risk for cerebral palsy requiring coordinated follow-up</w:t>
      </w:r>
    </w:p>
    <w:p>
      <w:r>
        <w:t>C. HINE can only be used after age 5 years</w:t>
      </w:r>
    </w:p>
    <w:p>
      <w:r>
        <w:t>D. A normal EEG excludes cerebral palsy</w:t>
      </w:r>
    </w:p>
    <w:p>
      <w:pPr>
        <w:pStyle w:val="Heading3"/>
      </w:pPr>
      <w:r>
        <w:t>Q4. Progressive red flag</w:t>
      </w:r>
    </w:p>
    <w:p>
      <w:r>
        <w:t>A 3-year-old previously diagnosed with CP loses previously acquired words and walking skills. What is the most appropriate interpretation or next step?</w:t>
      </w:r>
    </w:p>
    <w:p>
      <w:r>
        <w:t>A. Accept regression as expected evolution of static CP</w:t>
      </w:r>
    </w:p>
    <w:p>
      <w:r>
        <w:t>B. Reassess for progressive neurologic or genetic disorder</w:t>
      </w:r>
    </w:p>
    <w:p>
      <w:r>
        <w:t>C. Diagnose spastic diplegia from regression alone</w:t>
      </w:r>
    </w:p>
    <w:p>
      <w:r>
        <w:t>D. Focus exclusively on orthoses without evaluation</w:t>
      </w:r>
    </w:p>
    <w:p>
      <w:pPr>
        <w:pStyle w:val="Heading3"/>
      </w:pPr>
      <w:r>
        <w:t>Q5. PVL phenotype</w:t>
      </w:r>
    </w:p>
    <w:p>
      <w:r>
        <w:t>An ex-27-week child has bilateral leg-predominant hyperreflexia and periventricular white matter injury. What is the most appropriate interpretation or next step?</w:t>
      </w:r>
    </w:p>
    <w:p>
      <w:r>
        <w:t>A. Pure dystonia from basal ganglia injury</w:t>
      </w:r>
    </w:p>
    <w:p>
      <w:r>
        <w:t>B. Spastic diplegia associated with periventricular white-matter injury</w:t>
      </w:r>
    </w:p>
    <w:p>
      <w:r>
        <w:t>C. Flaccid paralysis from anterior horn cell loss</w:t>
      </w:r>
    </w:p>
    <w:p>
      <w:r>
        <w:t>D. Isolated ataxia from cerebellar vermian lesion</w:t>
      </w:r>
    </w:p>
    <w:p>
      <w:pPr>
        <w:pStyle w:val="Heading3"/>
      </w:pPr>
      <w:r>
        <w:t>Q6. Term HIE pattern</w:t>
      </w:r>
    </w:p>
    <w:p>
      <w:r>
        <w:t>A term child following severe neonatal encephalopathy develops fluctuating dystonia; MRI shows deep grey injury. What is the most appropriate interpretation or next step?</w:t>
      </w:r>
    </w:p>
    <w:p>
      <w:r>
        <w:t>A. Dyskinetic cerebral palsy associated with basal ganglia-thalamic injury</w:t>
      </w:r>
    </w:p>
    <w:p>
      <w:r>
        <w:t>B. Dystonia rules out cerebral palsy</w:t>
      </w:r>
    </w:p>
    <w:p>
      <w:r>
        <w:t>C. Isolated spastic diplegia is mandated by deep-grey injury</w:t>
      </w:r>
    </w:p>
    <w:p>
      <w:r>
        <w:t>D. Congenital myopathy is proven by dystonia</w:t>
      </w:r>
    </w:p>
    <w:p>
      <w:pPr>
        <w:pStyle w:val="Heading3"/>
      </w:pPr>
      <w:r>
        <w:t>Q7. GMFCS III</w:t>
      </w:r>
    </w:p>
    <w:p>
      <w:r>
        <w:t>A schoolchild walks indoors using a handheld mobility device and uses wheeled mobility for longer distances. What is the most appropriate interpretation or next step?</w:t>
      </w:r>
    </w:p>
    <w:p>
      <w:r>
        <w:t>A. GMFCS level III</w:t>
      </w:r>
    </w:p>
    <w:p>
      <w:r>
        <w:t>B. GMFCS level V regardless of age</w:t>
      </w:r>
    </w:p>
    <w:p>
      <w:r>
        <w:t>C. GMFCS level I</w:t>
      </w:r>
    </w:p>
    <w:p>
      <w:r>
        <w:t>D. GMFCS level II by definition of unaided running</w:t>
      </w:r>
    </w:p>
    <w:p>
      <w:pPr>
        <w:pStyle w:val="Heading3"/>
      </w:pPr>
      <w:r>
        <w:t>Q8. GMFCS V</w:t>
      </w:r>
    </w:p>
    <w:p>
      <w:r>
        <w:t>A 7-year-old has severely limited head-trunk control and requires full assistance for transportation. What is the most appropriate interpretation or next step?</w:t>
      </w:r>
    </w:p>
    <w:p>
      <w:r>
        <w:t>A. GMFCS level V</w:t>
      </w:r>
    </w:p>
    <w:p>
      <w:r>
        <w:t>B. GMFCS level II</w:t>
      </w:r>
    </w:p>
    <w:p>
      <w:r>
        <w:t>C. GMFCS level III with independent walking aid</w:t>
      </w:r>
    </w:p>
    <w:p>
      <w:r>
        <w:t>D. GMFCS level I</w:t>
      </w:r>
    </w:p>
    <w:p>
      <w:pPr>
        <w:pStyle w:val="Heading3"/>
      </w:pPr>
      <w:r>
        <w:t>Q9. MACS</w:t>
      </w:r>
    </w:p>
    <w:p>
      <w:r>
        <w:t>A child with CP can handle most everyday objects but needs help preparing or modifying some activities. What is the most appropriate interpretation or next step?</w:t>
      </w:r>
    </w:p>
    <w:p>
      <w:r>
        <w:t>A. CFCS level V</w:t>
      </w:r>
    </w:p>
    <w:p>
      <w:r>
        <w:t>B. EDACS level V</w:t>
      </w:r>
    </w:p>
    <w:p>
      <w:r>
        <w:t>C. MACS level II</w:t>
      </w:r>
    </w:p>
    <w:p>
      <w:r>
        <w:t>D. GMFCS level II</w:t>
      </w:r>
    </w:p>
    <w:p>
      <w:pPr>
        <w:pStyle w:val="Heading3"/>
      </w:pPr>
      <w:r>
        <w:t>Q10. CFCS</w:t>
      </w:r>
    </w:p>
    <w:p>
      <w:r>
        <w:t>A child communicates effectively with familiar partners but inconsistently with unfamiliar partners. What is the most appropriate interpretation or next step?</w:t>
      </w:r>
    </w:p>
    <w:p>
      <w:r>
        <w:t>A. Assess communication using CFCS alongside motor scales</w:t>
      </w:r>
    </w:p>
    <w:p>
      <w:r>
        <w:t>B. Assign GMFCS level from conversational fluency</w:t>
      </w:r>
    </w:p>
    <w:p>
      <w:r>
        <w:t>C. Use MACS as a language impairment score</w:t>
      </w:r>
    </w:p>
    <w:p>
      <w:r>
        <w:t>D. Use hip migration percentage for language assessment</w:t>
      </w:r>
    </w:p>
    <w:p>
      <w:pPr>
        <w:pStyle w:val="Heading3"/>
      </w:pPr>
      <w:r>
        <w:t>Q11. Hip surveillance</w:t>
      </w:r>
    </w:p>
    <w:p>
      <w:r>
        <w:t>A nonambulant child with spastic CP develops decreasing hip abduction, pain and asymmetry. What is the most appropriate interpretation or next step?</w:t>
      </w:r>
    </w:p>
    <w:p>
      <w:r>
        <w:t>A. Arrange pelvic radiographic hip surveillance and specialist review</w:t>
      </w:r>
    </w:p>
    <w:p>
      <w:r>
        <w:t>B. Treat hip displacement using antiepileptic medication alone</w:t>
      </w:r>
    </w:p>
    <w:p>
      <w:r>
        <w:t>C. Stop routine examination because GMFCS is stable</w:t>
      </w:r>
    </w:p>
    <w:p>
      <w:r>
        <w:t>D. Wait for complete dislocation before imaging</w:t>
      </w:r>
    </w:p>
    <w:p>
      <w:pPr>
        <w:pStyle w:val="Heading3"/>
      </w:pPr>
      <w:r>
        <w:t>Q12. Migration percentage</w:t>
      </w:r>
    </w:p>
    <w:p>
      <w:r>
        <w:t>A pelvic image shows lateral femoral-head displacement; surgeon requests standardized risk measurement. What is the most appropriate interpretation or next step?</w:t>
      </w:r>
    </w:p>
    <w:p>
      <w:r>
        <w:t>A. Cobb scoliosis angle</w:t>
      </w:r>
    </w:p>
    <w:p>
      <w:r>
        <w:t>B. Tönnis angle as the only CP surveillance metric</w:t>
      </w:r>
    </w:p>
    <w:p>
      <w:r>
        <w:t>C. Reimers migration percentage</w:t>
      </w:r>
    </w:p>
    <w:p>
      <w:r>
        <w:t>D. Bone age by Greulich–Pyle</w:t>
      </w:r>
    </w:p>
    <w:p>
      <w:r>
        <w:t xml:space="preserve"> </w:t>
      </w:r>
    </w:p>
    <w:p>
      <w:pPr>
        <w:pStyle w:val="Heading3"/>
      </w:pPr>
      <w:r>
        <w:t>Q13. Focal spasticity</w:t>
      </w:r>
    </w:p>
    <w:p>
      <w:r>
        <w:t>An ambulant child has focal gastrocnemius overactivity causing dynamic equinus without fixed contracture. What is the most appropriate interpretation or next step?</w:t>
      </w:r>
    </w:p>
    <w:p>
      <w:r>
        <w:t>A. Use intrathecal baclofen as mandatory first-line focal therapy</w:t>
      </w:r>
    </w:p>
    <w:p>
      <w:r>
        <w:t>B. Perform irreversible multilevel surgery immediately in all cases</w:t>
      </w:r>
    </w:p>
    <w:p>
      <w:r>
        <w:t>C. Consider targeted botulinum toxin A with goal-focused therapy</w:t>
      </w:r>
    </w:p>
    <w:p>
      <w:r>
        <w:t>D. Use levodopa as sole established treatment of spasticity</w:t>
      </w:r>
    </w:p>
    <w:p>
      <w:pPr>
        <w:pStyle w:val="Heading3"/>
      </w:pPr>
      <w:r>
        <w:t>Q14. Fixed contracture</w:t>
      </w:r>
    </w:p>
    <w:p>
      <w:r>
        <w:t>A child has persistent loss of ankle dorsiflexion during slow passive stretch and examination under relaxation. What is the most appropriate interpretation or next step?</w:t>
      </w:r>
    </w:p>
    <w:p>
      <w:r>
        <w:t>A. Escalate only anticholinergic for range restriction</w:t>
      </w:r>
    </w:p>
    <w:p>
      <w:r>
        <w:t>B. Treat as chorea without examination</w:t>
      </w:r>
    </w:p>
    <w:p>
      <w:r>
        <w:t>C. Assess fixed contracture and orthopaedic/rehabilitation options</w:t>
      </w:r>
    </w:p>
    <w:p>
      <w:r>
        <w:t>D. Assume all restriction is dynamic spasticity</w:t>
      </w:r>
    </w:p>
    <w:p>
      <w:pPr>
        <w:pStyle w:val="Heading3"/>
      </w:pPr>
      <w:r>
        <w:t>Q15. Spasticity physiology</w:t>
      </w:r>
    </w:p>
    <w:p>
      <w:r>
        <w:t>A child has increased resistance to faster passive elbow extension, with clasp-knife phenomenon. What is the most appropriate interpretation or next step?</w:t>
      </w:r>
    </w:p>
    <w:p>
      <w:r>
        <w:t>A. Action-specific dystonic posturing only</w:t>
      </w:r>
    </w:p>
    <w:p>
      <w:r>
        <w:t>B. Constant rigidity independent of movement velocity</w:t>
      </w:r>
    </w:p>
    <w:p>
      <w:r>
        <w:t>C. Velocity-dependent stretch reflex hyperexcitability</w:t>
      </w:r>
    </w:p>
    <w:p>
      <w:r>
        <w:t>D. Pure weakness without reflex change</w:t>
      </w:r>
    </w:p>
    <w:p>
      <w:pPr>
        <w:pStyle w:val="Heading3"/>
      </w:pPr>
      <w:r>
        <w:t>Q16. Dystonia physiology</w:t>
      </w:r>
    </w:p>
    <w:p>
      <w:r>
        <w:t>A child develops twisting posture triggered by voluntary reaching, with fluctuating tone and overflow. What is the most appropriate interpretation or next step?</w:t>
      </w:r>
    </w:p>
    <w:p>
      <w:r>
        <w:t>A. Isolated pyramidal weakness</w:t>
      </w:r>
    </w:p>
    <w:p>
      <w:r>
        <w:t>B. Dystonia with patterned involuntary muscle contractions</w:t>
      </w:r>
    </w:p>
    <w:p>
      <w:r>
        <w:t>C. Physiological tremor without posturing</w:t>
      </w:r>
    </w:p>
    <w:p>
      <w:r>
        <w:t>D. Cerebellar hypotonia without abnormal movement</w:t>
      </w:r>
    </w:p>
    <w:p>
      <w:pPr>
        <w:pStyle w:val="Heading3"/>
      </w:pPr>
      <w:r>
        <w:t>Q17. Ataxia</w:t>
      </w:r>
    </w:p>
    <w:p>
      <w:r>
        <w:t>A child has a wide-based gait, dysmetria and intention tremor but no pronounced hyperreflexia. What is the most appropriate interpretation or next step?</w:t>
      </w:r>
    </w:p>
    <w:p>
      <w:r>
        <w:t>A. Pure spastic hemiplegia</w:t>
      </w:r>
    </w:p>
    <w:p>
      <w:r>
        <w:t>B. Ataxic motor phenotype with cerebellar-system involvement</w:t>
      </w:r>
    </w:p>
    <w:p>
      <w:r>
        <w:t>C. Generalized rigidity</w:t>
      </w:r>
    </w:p>
    <w:p>
      <w:r>
        <w:t>D. Isolated lower motor-neuron paralysis</w:t>
      </w:r>
    </w:p>
    <w:p>
      <w:pPr>
        <w:pStyle w:val="Heading3"/>
      </w:pPr>
      <w:r>
        <w:t>Q18. Hemiballismus</w:t>
      </w:r>
    </w:p>
    <w:p>
      <w:r>
        <w:t>A child has violent unilateral proximal flinging movements after a deep-brain lesion. What is the most appropriate interpretation or next step?</w:t>
      </w:r>
    </w:p>
    <w:p>
      <w:r>
        <w:t>A. Hemiballismus</w:t>
      </w:r>
    </w:p>
    <w:p>
      <w:r>
        <w:t>B. Spasticity during rapid stretch</w:t>
      </w:r>
    </w:p>
    <w:p>
      <w:r>
        <w:t>C. Typical essential tremor</w:t>
      </w:r>
    </w:p>
    <w:p>
      <w:r>
        <w:t>D. Tics with suppressibility as a defining feature</w:t>
      </w:r>
    </w:p>
    <w:p>
      <w:pPr>
        <w:pStyle w:val="Heading3"/>
      </w:pPr>
      <w:r>
        <w:t>Q19. Tics</w:t>
      </w:r>
    </w:p>
    <w:p>
      <w:r>
        <w:t>A 10-year-old has repetitive eye blinking and shoulder jerks preceded by an urge, briefly suppressible. What is the most appropriate interpretation or next step?</w:t>
      </w:r>
    </w:p>
    <w:p>
      <w:r>
        <w:t>A. Spasticity confined to fast stretch</w:t>
      </w:r>
    </w:p>
    <w:p>
      <w:r>
        <w:t>B. Epileptic myoclonus necessarily with loss of consciousness</w:t>
      </w:r>
    </w:p>
    <w:p>
      <w:r>
        <w:t>C. Athetosis with no urge</w:t>
      </w:r>
    </w:p>
    <w:p>
      <w:r>
        <w:t>D. Tic disorder phenotype</w:t>
      </w:r>
    </w:p>
    <w:p>
      <w:pPr>
        <w:pStyle w:val="Heading3"/>
      </w:pPr>
      <w:r>
        <w:t>Q20. Chorea</w:t>
      </w:r>
    </w:p>
    <w:p>
      <w:r>
        <w:t>A child exhibits unpredictable, flowing, dance-like movements moving from body part to part. What is the most appropriate interpretation or next step?</w:t>
      </w:r>
    </w:p>
    <w:p>
      <w:r>
        <w:t>A. Sustained stereotyped torsional dystonia only</w:t>
      </w:r>
    </w:p>
    <w:p>
      <w:r>
        <w:t>B. Chorea</w:t>
      </w:r>
    </w:p>
    <w:p>
      <w:r>
        <w:t>C. Regular oscillatory postural tremor only</w:t>
      </w:r>
    </w:p>
    <w:p>
      <w:r>
        <w:t>D. Atonic weakness</w:t>
      </w:r>
    </w:p>
    <w:p>
      <w:pPr>
        <w:pStyle w:val="Heading3"/>
      </w:pPr>
      <w:r>
        <w:t>Q21. Stereotypies</w:t>
      </w:r>
    </w:p>
    <w:p>
      <w:r>
        <w:t>A toddler with autism has rhythmic hand flapping when excited, interruptible by engagement, starting early in life. What is the most appropriate interpretation or next step?</w:t>
      </w:r>
    </w:p>
    <w:p>
      <w:r>
        <w:t>A. Progressive cerebellar ataxia</w:t>
      </w:r>
    </w:p>
    <w:p>
      <w:r>
        <w:t>B. New epileptic spasms are established by excitement alone</w:t>
      </w:r>
    </w:p>
    <w:p>
      <w:r>
        <w:t>C. Paroxysmal kinesigenic dyskinesia</w:t>
      </w:r>
    </w:p>
    <w:p>
      <w:r>
        <w:t>D. Motor stereotypies</w:t>
      </w:r>
    </w:p>
    <w:p>
      <w:pPr>
        <w:pStyle w:val="Heading3"/>
      </w:pPr>
      <w:r>
        <w:t>Q22. Swallow risk</w:t>
      </w:r>
    </w:p>
    <w:p>
      <w:r>
        <w:t>A child with GMFCS V coughs with thin liquids and has recurrent chest infections. What is the most appropriate interpretation or next step?</w:t>
      </w:r>
    </w:p>
    <w:p>
      <w:r>
        <w:t>A. Treat cough as spasticity exclusively</w:t>
      </w:r>
    </w:p>
    <w:p>
      <w:r>
        <w:t>B. Assume no dysphagia when weight is normal</w:t>
      </w:r>
    </w:p>
    <w:p>
      <w:r>
        <w:t>C. Urgent feeding/swallow assessment and aspiration-risk management</w:t>
      </w:r>
    </w:p>
    <w:p>
      <w:r>
        <w:t>D. Increase thin liquids without assessment</w:t>
      </w:r>
    </w:p>
    <w:p>
      <w:pPr>
        <w:pStyle w:val="Heading3"/>
      </w:pPr>
      <w:r>
        <w:t>Q23. Communication</w:t>
      </w:r>
    </w:p>
    <w:p>
      <w:r>
        <w:t>A 6-year-old with severe dysarthria has good comprehension and cannot reliably express needs. What is the most appropriate interpretation or next step?</w:t>
      </w:r>
    </w:p>
    <w:p>
      <w:r>
        <w:t>A. Defer communication support until independent ambulation</w:t>
      </w:r>
    </w:p>
    <w:p>
      <w:r>
        <w:t>B. Introduce augmentative and alternative communication evaluation</w:t>
      </w:r>
    </w:p>
    <w:p>
      <w:r>
        <w:t>C. Conclude intellectual disability from absent speech</w:t>
      </w:r>
    </w:p>
    <w:p>
      <w:r>
        <w:t>D. Use muscle relaxant as substitute for speech support</w:t>
      </w:r>
    </w:p>
    <w:p>
      <w:pPr>
        <w:pStyle w:val="Heading3"/>
      </w:pPr>
      <w:r>
        <w:t>Q24. Pain assessment</w:t>
      </w:r>
    </w:p>
    <w:p>
      <w:r>
        <w:t>A nonverbal child with CP develops irritability, disturbed sleep and decreased tolerance of seating. What is the most appropriate interpretation or next step?</w:t>
      </w:r>
    </w:p>
    <w:p>
      <w:r>
        <w:t>A. Systematically assess pain, hip, constipation, reflux and other causes</w:t>
      </w:r>
    </w:p>
    <w:p>
      <w:r>
        <w:t>B. Assume behavior is purely psychological</w:t>
      </w:r>
    </w:p>
    <w:p>
      <w:r>
        <w:t>C. Ignore symptoms without verbal pain score</w:t>
      </w:r>
    </w:p>
    <w:p>
      <w:r>
        <w:t>D. Increase tone medication without examining discomfort</w:t>
      </w:r>
    </w:p>
    <w:p>
      <w:r>
        <w:t xml:space="preserve"> </w:t>
      </w:r>
    </w:p>
    <w:p>
      <w:pPr>
        <w:pStyle w:val="Heading3"/>
      </w:pPr>
      <w:r>
        <w:t>Q25. Early intervention</w:t>
      </w:r>
    </w:p>
    <w:p>
      <w:r>
        <w:t>A 5-month infant has strong CP risk markers, but formal motor subtype remains uncertain. What is the most appropriate interpretation or next step?</w:t>
      </w:r>
    </w:p>
    <w:p>
      <w:r>
        <w:t>A. Wait until genetic test is normal before therapy</w:t>
      </w:r>
    </w:p>
    <w:p>
      <w:r>
        <w:t>B. Tell family that MRI alone determines lifelong function</w:t>
      </w:r>
    </w:p>
    <w:p>
      <w:r>
        <w:t>C. Start targeted family-centred early intervention and repeat standardized evaluation</w:t>
      </w:r>
    </w:p>
    <w:p>
      <w:r>
        <w:t>D. Withhold treatment until GMFCS stable at adolescence</w:t>
      </w:r>
    </w:p>
    <w:p>
      <w:pPr>
        <w:pStyle w:val="Heading3"/>
      </w:pPr>
      <w:r>
        <w:t>Q26. Early asymmetry</w:t>
      </w:r>
    </w:p>
    <w:p>
      <w:r>
        <w:t>At a multidisciplinary case conference, the following clinical information is presented: A 9-month-old consistently reaches only with the right hand, with left thumb-in-palm and brisk left reflexes. Which conclusion is best supported?</w:t>
      </w:r>
    </w:p>
    <w:p>
      <w:r>
        <w:t>A. Reassurance until school age</w:t>
      </w:r>
    </w:p>
    <w:p>
      <w:r>
        <w:t>B. Diagnosis of simple handedness without examination</w:t>
      </w:r>
    </w:p>
    <w:p>
      <w:r>
        <w:t>C. Electromyography as the first investigation</w:t>
      </w:r>
    </w:p>
    <w:p>
      <w:r>
        <w:t>D. Urgent assessment for unilateral cerebral palsy with early intervention</w:t>
      </w:r>
    </w:p>
    <w:p>
      <w:pPr>
        <w:pStyle w:val="Heading3"/>
      </w:pPr>
      <w:r>
        <w:t>Q27. Absent fidgety</w:t>
      </w:r>
    </w:p>
    <w:p>
      <w:r>
        <w:t>At a multidisciplinary case conference, the following clinical information is presented: A 14-week corrected-age ex-preterm infant has absent fidgety general movements and a motor-pathway MRI lesion. Which conclusion is best supported?</w:t>
      </w:r>
    </w:p>
    <w:p>
      <w:r>
        <w:t>A. High risk of cerebral palsy; initiate early intervention</w:t>
      </w:r>
    </w:p>
    <w:p>
      <w:r>
        <w:t>B. Normal developmental variation requiring no follow-up</w:t>
      </w:r>
    </w:p>
    <w:p>
      <w:r>
        <w:t>C. Wait for walking age before any disclosure</w:t>
      </w:r>
    </w:p>
    <w:p>
      <w:r>
        <w:t>D. Definite spinal muscular atrophy based on movements alone</w:t>
      </w:r>
    </w:p>
    <w:p>
      <w:pPr>
        <w:pStyle w:val="Heading3"/>
      </w:pPr>
      <w:r>
        <w:t>Q28. HINE</w:t>
      </w:r>
    </w:p>
    <w:p>
      <w:r>
        <w:t>At a multidisciplinary case conference, the following clinical information is presented: A high-risk infant aged 9 months corrected has a HINE of 58 and abnormal motor-area MRI. Which conclusion is best supported?</w:t>
      </w:r>
    </w:p>
    <w:p>
      <w:r>
        <w:t>A. HINE can only be used after age 5 years</w:t>
      </w:r>
    </w:p>
    <w:p>
      <w:r>
        <w:t>B. High risk for cerebral palsy requiring coordinated follow-up</w:t>
      </w:r>
    </w:p>
    <w:p>
      <w:r>
        <w:t>C. HINE score proves normal development</w:t>
      </w:r>
    </w:p>
    <w:p>
      <w:r>
        <w:t>D. A normal EEG excludes cerebral palsy</w:t>
      </w:r>
    </w:p>
    <w:p>
      <w:pPr>
        <w:pStyle w:val="Heading3"/>
      </w:pPr>
      <w:r>
        <w:t>Q29. Progressive red flag</w:t>
      </w:r>
    </w:p>
    <w:p>
      <w:r>
        <w:t>At a multidisciplinary case conference, the following clinical information is presented: A 3-year-old previously diagnosed with CP loses previously acquired words and walking skills. Which conclusion is best supported?</w:t>
      </w:r>
    </w:p>
    <w:p>
      <w:r>
        <w:t>A. Focus exclusively on orthoses without evaluation</w:t>
      </w:r>
    </w:p>
    <w:p>
      <w:r>
        <w:t>B. Accept regression as expected evolution of static CP</w:t>
      </w:r>
    </w:p>
    <w:p>
      <w:r>
        <w:t>C. Diagnose spastic diplegia from regression alone</w:t>
      </w:r>
    </w:p>
    <w:p>
      <w:r>
        <w:t>D. Reassess for progressive neurologic or genetic disorder</w:t>
      </w:r>
    </w:p>
    <w:p>
      <w:pPr>
        <w:pStyle w:val="Heading3"/>
      </w:pPr>
      <w:r>
        <w:t>Q30. PVL phenotype</w:t>
      </w:r>
    </w:p>
    <w:p>
      <w:r>
        <w:t>At a multidisciplinary case conference, the following clinical information is presented: An ex-27-week child has bilateral leg-predominant hyperreflexia and periventricular white matter injury. Which conclusion is best supported?</w:t>
      </w:r>
    </w:p>
    <w:p>
      <w:r>
        <w:t>A. Flaccid paralysis from anterior horn cell loss</w:t>
      </w:r>
    </w:p>
    <w:p>
      <w:r>
        <w:t>B. Pure dystonia from basal ganglia injury</w:t>
      </w:r>
    </w:p>
    <w:p>
      <w:r>
        <w:t>C. Spastic diplegia associated with periventricular white-matter injury</w:t>
      </w:r>
    </w:p>
    <w:p>
      <w:r>
        <w:t>D. Isolated ataxia from cerebellar vermian lesion</w:t>
      </w:r>
    </w:p>
    <w:p>
      <w:pPr>
        <w:pStyle w:val="Heading3"/>
      </w:pPr>
      <w:r>
        <w:t>Q31. Term HIE pattern</w:t>
      </w:r>
    </w:p>
    <w:p>
      <w:r>
        <w:t>At a multidisciplinary case conference, the following clinical information is presented: A term child following severe neonatal encephalopathy develops fluctuating dystonia; MRI shows deep grey injury. Which conclusion is best supported?</w:t>
      </w:r>
    </w:p>
    <w:p>
      <w:r>
        <w:t>A. Congenital myopathy is proven by dystonia</w:t>
      </w:r>
    </w:p>
    <w:p>
      <w:r>
        <w:t>B. Isolated spastic diplegia is mandated by deep-grey injury</w:t>
      </w:r>
    </w:p>
    <w:p>
      <w:r>
        <w:t>C. Dystonia rules out cerebral palsy</w:t>
      </w:r>
    </w:p>
    <w:p>
      <w:r>
        <w:t>D. Dyskinetic cerebral palsy associated with basal ganglia-thalamic injury</w:t>
      </w:r>
    </w:p>
    <w:p>
      <w:pPr>
        <w:pStyle w:val="Heading3"/>
      </w:pPr>
      <w:r>
        <w:t>Q32. GMFCS III</w:t>
      </w:r>
    </w:p>
    <w:p>
      <w:r>
        <w:t>At a multidisciplinary case conference, the following clinical information is presented: A schoolchild walks indoors using a handheld mobility device and uses wheeled mobility for longer distances. Which conclusion is best supported?</w:t>
      </w:r>
    </w:p>
    <w:p>
      <w:r>
        <w:t>A. GMFCS level II by definition of unaided running</w:t>
      </w:r>
    </w:p>
    <w:p>
      <w:r>
        <w:t>B. GMFCS level I</w:t>
      </w:r>
    </w:p>
    <w:p>
      <w:r>
        <w:t>C. GMFCS level V regardless of age</w:t>
      </w:r>
    </w:p>
    <w:p>
      <w:r>
        <w:t>D. GMFCS level III</w:t>
      </w:r>
    </w:p>
    <w:p>
      <w:pPr>
        <w:pStyle w:val="Heading3"/>
      </w:pPr>
      <w:r>
        <w:t>Q33. GMFCS V</w:t>
      </w:r>
    </w:p>
    <w:p>
      <w:r>
        <w:t>At a multidisciplinary case conference, the following clinical information is presented: A 7-year-old has severely limited head-trunk control and requires full assistance for transportation. Which conclusion is best supported?</w:t>
      </w:r>
    </w:p>
    <w:p>
      <w:r>
        <w:t>A. GMFCS level I</w:t>
      </w:r>
    </w:p>
    <w:p>
      <w:r>
        <w:t>B. GMFCS level V</w:t>
      </w:r>
    </w:p>
    <w:p>
      <w:r>
        <w:t>C. GMFCS level III with independent walking aid</w:t>
      </w:r>
    </w:p>
    <w:p>
      <w:r>
        <w:t>D. GMFCS level II</w:t>
      </w:r>
    </w:p>
    <w:p>
      <w:pPr>
        <w:pStyle w:val="Heading3"/>
      </w:pPr>
      <w:r>
        <w:t>Q34. MACS</w:t>
      </w:r>
    </w:p>
    <w:p>
      <w:r>
        <w:t>At a multidisciplinary case conference, the following clinical information is presented: A child with CP can handle most everyday objects but needs help preparing or modifying some activities. Which conclusion is best supported?</w:t>
      </w:r>
    </w:p>
    <w:p>
      <w:r>
        <w:t>A. MACS level II</w:t>
      </w:r>
    </w:p>
    <w:p>
      <w:r>
        <w:t>B. EDACS level V</w:t>
      </w:r>
    </w:p>
    <w:p>
      <w:r>
        <w:t>C. CFCS level V</w:t>
      </w:r>
    </w:p>
    <w:p>
      <w:r>
        <w:t>D. GMFCS level II</w:t>
      </w:r>
    </w:p>
    <w:p>
      <w:pPr>
        <w:pStyle w:val="Heading3"/>
      </w:pPr>
      <w:r>
        <w:t>Q35. CFCS</w:t>
      </w:r>
    </w:p>
    <w:p>
      <w:r>
        <w:t>At a multidisciplinary case conference, the following clinical information is presented: A child communicates effectively with familiar partners but inconsistently with unfamiliar partners. Which conclusion is best supported?</w:t>
      </w:r>
    </w:p>
    <w:p>
      <w:r>
        <w:t>A. Assess communication using CFCS alongside motor scales</w:t>
      </w:r>
    </w:p>
    <w:p>
      <w:r>
        <w:t>B. Use MACS as a language impairment score</w:t>
      </w:r>
    </w:p>
    <w:p>
      <w:r>
        <w:t>C. Use hip migration percentage for language assessment</w:t>
      </w:r>
    </w:p>
    <w:p>
      <w:r>
        <w:t>D. Assign GMFCS level from conversational fluency</w:t>
      </w:r>
    </w:p>
    <w:p>
      <w:pPr>
        <w:pStyle w:val="Heading3"/>
      </w:pPr>
      <w:r>
        <w:t>Q36. Hip surveillance</w:t>
      </w:r>
    </w:p>
    <w:p>
      <w:r>
        <w:t>At a multidisciplinary case conference, the following clinical information is presented: A nonambulant child with spastic CP develops decreasing hip abduction, pain and asymmetry. Which conclusion is best supported?</w:t>
      </w:r>
    </w:p>
    <w:p>
      <w:r>
        <w:t>A. Arrange pelvic radiographic hip surveillance and specialist review</w:t>
      </w:r>
    </w:p>
    <w:p>
      <w:r>
        <w:t>B. Stop routine examination because GMFCS is stable</w:t>
      </w:r>
    </w:p>
    <w:p>
      <w:r>
        <w:t>C. Wait for complete dislocation before imaging</w:t>
      </w:r>
    </w:p>
    <w:p>
      <w:r>
        <w:t>D. Treat hip displacement using antiepileptic medication alone</w:t>
      </w:r>
    </w:p>
    <w:p>
      <w:r>
        <w:t xml:space="preserve"> </w:t>
      </w:r>
    </w:p>
    <w:p>
      <w:pPr>
        <w:pStyle w:val="Heading3"/>
      </w:pPr>
      <w:r>
        <w:t>Q37. Migration percentage</w:t>
      </w:r>
    </w:p>
    <w:p>
      <w:r>
        <w:t>At a multidisciplinary case conference, the following clinical information is presented: A pelvic image shows lateral femoral-head displacement; surgeon requests standardized risk measurement. Which conclusion is best supported?</w:t>
      </w:r>
    </w:p>
    <w:p>
      <w:r>
        <w:t>A. Reimers migration percentage</w:t>
      </w:r>
    </w:p>
    <w:p>
      <w:r>
        <w:t>B. Cobb scoliosis angle</w:t>
      </w:r>
    </w:p>
    <w:p>
      <w:r>
        <w:t>C. Tönnis angle as the only CP surveillance metric</w:t>
      </w:r>
    </w:p>
    <w:p>
      <w:r>
        <w:t>D. Bone age by Greulich–Pyle</w:t>
      </w:r>
    </w:p>
    <w:p>
      <w:pPr>
        <w:pStyle w:val="Heading3"/>
      </w:pPr>
      <w:r>
        <w:t>Q38. Focal spasticity</w:t>
      </w:r>
    </w:p>
    <w:p>
      <w:r>
        <w:t>At a multidisciplinary case conference, the following clinical information is presented: An ambulant child has focal gastrocnemius overactivity causing dynamic equinus without fixed contracture. Which conclusion is best supported?</w:t>
      </w:r>
    </w:p>
    <w:p>
      <w:r>
        <w:t>A. Use intrathecal baclofen as mandatory first-line focal therapy</w:t>
      </w:r>
    </w:p>
    <w:p>
      <w:r>
        <w:t>B. Perform irreversible multilevel surgery immediately in all cases</w:t>
      </w:r>
    </w:p>
    <w:p>
      <w:r>
        <w:t>C. Consider targeted botulinum toxin A with goal-focused therapy</w:t>
      </w:r>
    </w:p>
    <w:p>
      <w:r>
        <w:t>D. Use levodopa as sole established treatment of spasticity</w:t>
      </w:r>
    </w:p>
    <w:p>
      <w:pPr>
        <w:pStyle w:val="Heading3"/>
      </w:pPr>
      <w:r>
        <w:t>Q39. Fixed contracture</w:t>
      </w:r>
    </w:p>
    <w:p>
      <w:r>
        <w:t>At a multidisciplinary case conference, the following clinical information is presented: A child has persistent loss of ankle dorsiflexion during slow passive stretch and examination under relaxation. Which conclusion is best supported?</w:t>
      </w:r>
    </w:p>
    <w:p>
      <w:r>
        <w:t>A. Escalate only anticholinergic for range restriction</w:t>
      </w:r>
    </w:p>
    <w:p>
      <w:r>
        <w:t>B. Treat as chorea without examination</w:t>
      </w:r>
    </w:p>
    <w:p>
      <w:r>
        <w:t>C. Assess fixed contracture and orthopaedic/rehabilitation options</w:t>
      </w:r>
    </w:p>
    <w:p>
      <w:r>
        <w:t>D. Assume all restriction is dynamic spasticity</w:t>
      </w:r>
    </w:p>
    <w:p>
      <w:pPr>
        <w:pStyle w:val="Heading3"/>
      </w:pPr>
      <w:r>
        <w:t>Q40. Spasticity physiology</w:t>
      </w:r>
    </w:p>
    <w:p>
      <w:r>
        <w:t>At a multidisciplinary case conference, the following clinical information is presented: A child has increased resistance to faster passive elbow extension, with clasp-knife phenomenon. Which conclusion is best supported?</w:t>
      </w:r>
    </w:p>
    <w:p>
      <w:r>
        <w:t>A. Velocity-dependent stretch reflex hyperexcitability</w:t>
      </w:r>
    </w:p>
    <w:p>
      <w:r>
        <w:t>B. Action-specific dystonic posturing only</w:t>
      </w:r>
    </w:p>
    <w:p>
      <w:r>
        <w:t>C. Constant rigidity independent of movement velocity</w:t>
      </w:r>
    </w:p>
    <w:p>
      <w:r>
        <w:t>D. Pure weakness without reflex change</w:t>
      </w:r>
    </w:p>
    <w:p>
      <w:pPr>
        <w:pStyle w:val="Heading3"/>
      </w:pPr>
      <w:r>
        <w:t>Q41. Dystonia physiology</w:t>
      </w:r>
    </w:p>
    <w:p>
      <w:r>
        <w:t>At a multidisciplinary case conference, the following clinical information is presented: A child develops twisting posture triggered by voluntary reaching, with fluctuating tone and overflow. Which conclusion is best supported?</w:t>
      </w:r>
    </w:p>
    <w:p>
      <w:r>
        <w:t>A. Physiological tremor without posturing</w:t>
      </w:r>
    </w:p>
    <w:p>
      <w:r>
        <w:t>B. Dystonia with patterned involuntary muscle contractions</w:t>
      </w:r>
    </w:p>
    <w:p>
      <w:r>
        <w:t>C. Cerebellar hypotonia without abnormal movement</w:t>
      </w:r>
    </w:p>
    <w:p>
      <w:r>
        <w:t>D. Isolated pyramidal weakness</w:t>
      </w:r>
    </w:p>
    <w:p>
      <w:pPr>
        <w:pStyle w:val="Heading3"/>
      </w:pPr>
      <w:r>
        <w:t>Q42. Ataxia</w:t>
      </w:r>
    </w:p>
    <w:p>
      <w:r>
        <w:t>At a multidisciplinary case conference, the following clinical information is presented: A child has a wide-based gait, dysmetria and intention tremor but no pronounced hyperreflexia. Which conclusion is best supported?</w:t>
      </w:r>
    </w:p>
    <w:p>
      <w:r>
        <w:t>A. Isolated lower motor-neuron paralysis</w:t>
      </w:r>
    </w:p>
    <w:p>
      <w:r>
        <w:t>B. Pure spastic hemiplegia</w:t>
      </w:r>
    </w:p>
    <w:p>
      <w:r>
        <w:t>C. Ataxic motor phenotype with cerebellar-system involvement</w:t>
      </w:r>
    </w:p>
    <w:p>
      <w:r>
        <w:t>D. Generalized rigidity</w:t>
      </w:r>
    </w:p>
    <w:p>
      <w:pPr>
        <w:pStyle w:val="Heading3"/>
      </w:pPr>
      <w:r>
        <w:t>Q43. Hemiballismus</w:t>
      </w:r>
    </w:p>
    <w:p>
      <w:r>
        <w:t>At a multidisciplinary case conference, the following clinical information is presented: A child has violent unilateral proximal flinging movements after a deep-brain lesion. Which conclusion is best supported?</w:t>
      </w:r>
    </w:p>
    <w:p>
      <w:r>
        <w:t>A. Hemiballismus</w:t>
      </w:r>
    </w:p>
    <w:p>
      <w:r>
        <w:t>B. Tics with suppressibility as a defining feature</w:t>
      </w:r>
    </w:p>
    <w:p>
      <w:r>
        <w:t>C. Spasticity during rapid stretch</w:t>
      </w:r>
    </w:p>
    <w:p>
      <w:r>
        <w:t>D. Typical essential tremor</w:t>
      </w:r>
    </w:p>
    <w:p>
      <w:pPr>
        <w:pStyle w:val="Heading3"/>
      </w:pPr>
      <w:r>
        <w:t>Q44. Tics</w:t>
      </w:r>
    </w:p>
    <w:p>
      <w:r>
        <w:t>At a multidisciplinary case conference, the following clinical information is presented: A 10-year-old has repetitive eye blinking and shoulder jerks preceded by an urge, briefly suppressible. Which conclusion is best supported?</w:t>
      </w:r>
    </w:p>
    <w:p>
      <w:r>
        <w:t>A. Spasticity confined to fast stretch</w:t>
      </w:r>
    </w:p>
    <w:p>
      <w:r>
        <w:t>B. Tic disorder phenotype</w:t>
      </w:r>
    </w:p>
    <w:p>
      <w:r>
        <w:t>C. Athetosis with no urge</w:t>
      </w:r>
    </w:p>
    <w:p>
      <w:r>
        <w:t>D. Epileptic myoclonus necessarily with loss of consciousness</w:t>
      </w:r>
    </w:p>
    <w:p>
      <w:pPr>
        <w:pStyle w:val="Heading3"/>
      </w:pPr>
      <w:r>
        <w:t>Q45. Chorea</w:t>
      </w:r>
    </w:p>
    <w:p>
      <w:r>
        <w:t>At a multidisciplinary case conference, the following clinical information is presented: A child exhibits unpredictable, flowing, dance-like movements moving from body part to part. Which conclusion is best supported?</w:t>
      </w:r>
    </w:p>
    <w:p>
      <w:r>
        <w:t>A. Regular oscillatory postural tremor only</w:t>
      </w:r>
    </w:p>
    <w:p>
      <w:r>
        <w:t>B. Sustained stereotyped torsional dystonia only</w:t>
      </w:r>
    </w:p>
    <w:p>
      <w:r>
        <w:t>C. Chorea</w:t>
      </w:r>
    </w:p>
    <w:p>
      <w:r>
        <w:t>D. Atonic weakness</w:t>
      </w:r>
    </w:p>
    <w:p>
      <w:pPr>
        <w:pStyle w:val="Heading3"/>
      </w:pPr>
      <w:r>
        <w:t>Q46. Stereotypies</w:t>
      </w:r>
    </w:p>
    <w:p>
      <w:r>
        <w:t>At a multidisciplinary case conference, the following clinical information is presented: A toddler with autism has rhythmic hand flapping when excited, interruptible by engagement, starting early in life. Which conclusion is best supported?</w:t>
      </w:r>
    </w:p>
    <w:p>
      <w:r>
        <w:t>A. New epileptic spasms are established by excitement alone</w:t>
      </w:r>
    </w:p>
    <w:p>
      <w:r>
        <w:t>B. Paroxysmal kinesigenic dyskinesia</w:t>
      </w:r>
    </w:p>
    <w:p>
      <w:r>
        <w:t>C. Progressive cerebellar ataxia</w:t>
      </w:r>
    </w:p>
    <w:p>
      <w:r>
        <w:t>D. Motor stereotypies</w:t>
      </w:r>
    </w:p>
    <w:p>
      <w:pPr>
        <w:pStyle w:val="Heading3"/>
      </w:pPr>
      <w:r>
        <w:t>Q47. Swallow risk</w:t>
      </w:r>
    </w:p>
    <w:p>
      <w:r>
        <w:t>At a multidisciplinary case conference, the following clinical information is presented: A child with GMFCS V coughs with thin liquids and has recurrent chest infections. Which conclusion is best supported?</w:t>
      </w:r>
    </w:p>
    <w:p>
      <w:r>
        <w:t>A. Assume no dysphagia when weight is normal</w:t>
      </w:r>
    </w:p>
    <w:p>
      <w:r>
        <w:t>B. Increase thin liquids without assessment</w:t>
      </w:r>
    </w:p>
    <w:p>
      <w:r>
        <w:t>C. Urgent feeding/swallow assessment and aspiration-risk management</w:t>
      </w:r>
    </w:p>
    <w:p>
      <w:r>
        <w:t>D. Treat cough as spasticity exclusively</w:t>
      </w:r>
    </w:p>
    <w:p>
      <w:pPr>
        <w:pStyle w:val="Heading3"/>
      </w:pPr>
      <w:r>
        <w:t>Q48. Communication</w:t>
      </w:r>
    </w:p>
    <w:p>
      <w:r>
        <w:t>At a multidisciplinary case conference, the following clinical information is presented: A 6-year-old with severe dysarthria has good comprehension and cannot reliably express needs. Which conclusion is best supported?</w:t>
      </w:r>
    </w:p>
    <w:p>
      <w:r>
        <w:t>A. Introduce augmentative and alternative communication evaluation</w:t>
      </w:r>
    </w:p>
    <w:p>
      <w:r>
        <w:t>B. Conclude intellectual disability from absent speech</w:t>
      </w:r>
    </w:p>
    <w:p>
      <w:r>
        <w:t>C. Use muscle relaxant as substitute for speech support</w:t>
      </w:r>
    </w:p>
    <w:p>
      <w:r>
        <w:t>D. Defer communication support until independent ambulation</w:t>
      </w:r>
    </w:p>
    <w:p>
      <w:r>
        <w:t xml:space="preserve"> </w:t>
      </w:r>
    </w:p>
    <w:p>
      <w:pPr>
        <w:pStyle w:val="Heading3"/>
      </w:pPr>
      <w:r>
        <w:t>Q49. Pain assessment</w:t>
      </w:r>
    </w:p>
    <w:p>
      <w:r>
        <w:t>At a multidisciplinary case conference, the following clinical information is presented: A nonverbal child with CP develops irritability, disturbed sleep and decreased tolerance of seating. Which conclusion is best supported?</w:t>
      </w:r>
    </w:p>
    <w:p>
      <w:r>
        <w:t>A. Assume behavior is purely psychological</w:t>
      </w:r>
    </w:p>
    <w:p>
      <w:r>
        <w:t>B. Systematically assess pain, hip, constipation, reflux and other causes</w:t>
      </w:r>
    </w:p>
    <w:p>
      <w:r>
        <w:t>C. Increase tone medication without examining discomfort</w:t>
      </w:r>
    </w:p>
    <w:p>
      <w:r>
        <w:t>D. Ignore symptoms without verbal pain score</w:t>
      </w:r>
    </w:p>
    <w:p>
      <w:pPr>
        <w:pStyle w:val="Heading3"/>
      </w:pPr>
      <w:r>
        <w:t>Q50. Early intervention</w:t>
      </w:r>
    </w:p>
    <w:p>
      <w:r>
        <w:t>At a multidisciplinary case conference, the following clinical information is presented: A 5-month infant has strong CP risk markers, but formal motor subtype remains uncertain. Which conclusion is best supported?</w:t>
      </w:r>
    </w:p>
    <w:p>
      <w:r>
        <w:t>A. Wait until genetic test is normal before therapy</w:t>
      </w:r>
    </w:p>
    <w:p>
      <w:r>
        <w:t>B. Withhold treatment until GMFCS stable at adolescence</w:t>
      </w:r>
    </w:p>
    <w:p>
      <w:r>
        <w:t>C. Start targeted family-centred early intervention and repeat standardized evaluation</w:t>
      </w:r>
    </w:p>
    <w:p>
      <w:r>
        <w:t>D. Tell family that MRI alone determines lifelong function</w:t>
      </w:r>
    </w:p>
    <w:p>
      <w:pPr>
        <w:pStyle w:val="Heading3"/>
      </w:pPr>
      <w:r>
        <w:t>Q51. Early asymmetry</w:t>
      </w:r>
    </w:p>
    <w:p>
      <w:r>
        <w:t>A 9-month-old consistently reaches only with the right hand, with left thumb-in-palm and brisk left reflexes. Select the most defensible exam-level management or diagnostic statement.</w:t>
      </w:r>
    </w:p>
    <w:p>
      <w:r>
        <w:t>A. Reassurance until school age</w:t>
      </w:r>
    </w:p>
    <w:p>
      <w:r>
        <w:t>B. Diagnosis of simple handedness without examination</w:t>
      </w:r>
    </w:p>
    <w:p>
      <w:r>
        <w:t>C. Electromyography as the first investigation</w:t>
      </w:r>
    </w:p>
    <w:p>
      <w:r>
        <w:t>D. Urgent assessment for unilateral cerebral palsy with early intervention</w:t>
      </w:r>
    </w:p>
    <w:p>
      <w:pPr>
        <w:pStyle w:val="Heading3"/>
      </w:pPr>
      <w:r>
        <w:t>Q52. Absent fidgety</w:t>
      </w:r>
    </w:p>
    <w:p>
      <w:r>
        <w:t>A 14-week corrected-age ex-preterm infant has absent fidgety general movements and a motor-pathway MRI lesion. Select the most defensible exam-level management or diagnostic statement.</w:t>
      </w:r>
    </w:p>
    <w:p>
      <w:r>
        <w:t>A. High risk of cerebral palsy; initiate early intervention</w:t>
      </w:r>
    </w:p>
    <w:p>
      <w:r>
        <w:t>B. Definite spinal muscular atrophy based on movements alone</w:t>
      </w:r>
    </w:p>
    <w:p>
      <w:r>
        <w:t>C. Normal developmental variation requiring no follow-up</w:t>
      </w:r>
    </w:p>
    <w:p>
      <w:r>
        <w:t>D. Wait for walking age before any disclosure</w:t>
      </w:r>
    </w:p>
    <w:p>
      <w:pPr>
        <w:pStyle w:val="Heading3"/>
      </w:pPr>
      <w:r>
        <w:t>Q53. HINE</w:t>
      </w:r>
    </w:p>
    <w:p>
      <w:r>
        <w:t>A high-risk infant aged 9 months corrected has a HINE of 58 and abnormal motor-area MRI. Select the most defensible exam-level management or diagnostic statement.</w:t>
      </w:r>
    </w:p>
    <w:p>
      <w:r>
        <w:t>A. HINE can only be used after age 5 years</w:t>
      </w:r>
    </w:p>
    <w:p>
      <w:r>
        <w:t>B. High risk for cerebral palsy requiring coordinated follow-up</w:t>
      </w:r>
    </w:p>
    <w:p>
      <w:r>
        <w:t>C. A normal EEG excludes cerebral palsy</w:t>
      </w:r>
    </w:p>
    <w:p>
      <w:r>
        <w:t>D. HINE score proves normal development</w:t>
      </w:r>
    </w:p>
    <w:p>
      <w:pPr>
        <w:pStyle w:val="Heading3"/>
      </w:pPr>
      <w:r>
        <w:t>Q54. Progressive red flag</w:t>
      </w:r>
    </w:p>
    <w:p>
      <w:r>
        <w:t>A 3-year-old previously diagnosed with CP loses previously acquired words and walking skills. Select the most defensible exam-level management or diagnostic statement.</w:t>
      </w:r>
    </w:p>
    <w:p>
      <w:r>
        <w:t>A. Focus exclusively on orthoses without evaluation</w:t>
      </w:r>
    </w:p>
    <w:p>
      <w:r>
        <w:t>B. Accept regression as expected evolution of static CP</w:t>
      </w:r>
    </w:p>
    <w:p>
      <w:r>
        <w:t>C. Reassess for progressive neurologic or genetic disorder</w:t>
      </w:r>
    </w:p>
    <w:p>
      <w:r>
        <w:t>D. Diagnose spastic diplegia from regression alone</w:t>
      </w:r>
    </w:p>
    <w:p>
      <w:pPr>
        <w:pStyle w:val="Heading3"/>
      </w:pPr>
      <w:r>
        <w:t>Q55. PVL phenotype</w:t>
      </w:r>
    </w:p>
    <w:p>
      <w:r>
        <w:t>An ex-27-week child has bilateral leg-predominant hyperreflexia and periventricular white matter injury. Select the most defensible exam-level management or diagnostic statement.</w:t>
      </w:r>
    </w:p>
    <w:p>
      <w:r>
        <w:t>A. Flaccid paralysis from anterior horn cell loss</w:t>
      </w:r>
    </w:p>
    <w:p>
      <w:r>
        <w:t>B. Spastic diplegia associated with periventricular white-matter injury</w:t>
      </w:r>
    </w:p>
    <w:p>
      <w:r>
        <w:t>C. Pure dystonia from basal ganglia injury</w:t>
      </w:r>
    </w:p>
    <w:p>
      <w:r>
        <w:t>D. Isolated ataxia from cerebellar vermian lesion</w:t>
      </w:r>
    </w:p>
    <w:p>
      <w:pPr>
        <w:pStyle w:val="Heading3"/>
      </w:pPr>
      <w:r>
        <w:t>Q56. Term HIE pattern</w:t>
      </w:r>
    </w:p>
    <w:p>
      <w:r>
        <w:t>A term child following severe neonatal encephalopathy develops fluctuating dystonia; MRI shows deep grey injury. Select the most defensible exam-level management or diagnostic statement.</w:t>
      </w:r>
    </w:p>
    <w:p>
      <w:r>
        <w:t>A. Isolated spastic diplegia is mandated by deep-grey injury</w:t>
      </w:r>
    </w:p>
    <w:p>
      <w:r>
        <w:t>B. Dyskinetic cerebral palsy associated with basal ganglia-thalamic injury</w:t>
      </w:r>
    </w:p>
    <w:p>
      <w:r>
        <w:t>C. Congenital myopathy is proven by dystonia</w:t>
      </w:r>
    </w:p>
    <w:p>
      <w:r>
        <w:t>D. Dystonia rules out cerebral palsy</w:t>
      </w:r>
    </w:p>
    <w:p>
      <w:pPr>
        <w:pStyle w:val="Heading3"/>
      </w:pPr>
      <w:r>
        <w:t>Q57. GMFCS III</w:t>
      </w:r>
    </w:p>
    <w:p>
      <w:r>
        <w:t>A schoolchild walks indoors using a handheld mobility device and uses wheeled mobility for longer distances. Select the most defensible exam-level management or diagnostic statement.</w:t>
      </w:r>
    </w:p>
    <w:p>
      <w:r>
        <w:t>A. GMFCS level V regardless of age</w:t>
      </w:r>
    </w:p>
    <w:p>
      <w:r>
        <w:t>B. GMFCS level II by definition of unaided running</w:t>
      </w:r>
    </w:p>
    <w:p>
      <w:r>
        <w:t>C. GMFCS level I</w:t>
      </w:r>
    </w:p>
    <w:p>
      <w:r>
        <w:t>D. GMFCS level III</w:t>
      </w:r>
    </w:p>
    <w:p>
      <w:pPr>
        <w:pStyle w:val="Heading3"/>
      </w:pPr>
      <w:r>
        <w:t>Q58. GMFCS V</w:t>
      </w:r>
    </w:p>
    <w:p>
      <w:r>
        <w:t>A 7-year-old has severely limited head-trunk control and requires full assistance for transportation. Select the most defensible exam-level management or diagnostic statement.</w:t>
      </w:r>
    </w:p>
    <w:p>
      <w:r>
        <w:t>A. GMFCS level V</w:t>
      </w:r>
    </w:p>
    <w:p>
      <w:r>
        <w:t>B. GMFCS level II</w:t>
      </w:r>
    </w:p>
    <w:p>
      <w:r>
        <w:t>C. GMFCS level III with independent walking aid</w:t>
      </w:r>
    </w:p>
    <w:p>
      <w:r>
        <w:t>D. GMFCS level I</w:t>
      </w:r>
    </w:p>
    <w:p>
      <w:pPr>
        <w:pStyle w:val="Heading3"/>
      </w:pPr>
      <w:r>
        <w:t>Q59. MACS</w:t>
      </w:r>
    </w:p>
    <w:p>
      <w:r>
        <w:t>A child with CP can handle most everyday objects but needs help preparing or modifying some activities. Select the most defensible exam-level management or diagnostic statement.</w:t>
      </w:r>
    </w:p>
    <w:p>
      <w:r>
        <w:t>A. GMFCS level II</w:t>
      </w:r>
    </w:p>
    <w:p>
      <w:r>
        <w:t>B. CFCS level V</w:t>
      </w:r>
    </w:p>
    <w:p>
      <w:r>
        <w:t>C. EDACS level V</w:t>
      </w:r>
    </w:p>
    <w:p>
      <w:r>
        <w:t>D. MACS level II</w:t>
      </w:r>
    </w:p>
    <w:p>
      <w:pPr>
        <w:pStyle w:val="Heading3"/>
      </w:pPr>
      <w:r>
        <w:t>Q60. CFCS</w:t>
      </w:r>
    </w:p>
    <w:p>
      <w:r>
        <w:t>A child communicates effectively with familiar partners but inconsistently with unfamiliar partners. Select the most defensible exam-level management or diagnostic statement.</w:t>
      </w:r>
    </w:p>
    <w:p>
      <w:r>
        <w:t>A. Use hip migration percentage for language assessment</w:t>
      </w:r>
    </w:p>
    <w:p>
      <w:r>
        <w:t>B. Assign GMFCS level from conversational fluency</w:t>
      </w:r>
    </w:p>
    <w:p>
      <w:r>
        <w:t>C. Use MACS as a language impairment score</w:t>
      </w:r>
    </w:p>
    <w:p>
      <w:r>
        <w:t>D. Assess communication using CFCS alongside motor scales</w:t>
      </w:r>
    </w:p>
    <w:p>
      <w:r>
        <w:t xml:space="preserve"> </w:t>
      </w:r>
    </w:p>
    <w:p>
      <w:pPr>
        <w:pStyle w:val="Heading3"/>
      </w:pPr>
      <w:r>
        <w:t>Q61. Hip surveillance</w:t>
      </w:r>
    </w:p>
    <w:p>
      <w:r>
        <w:t>A nonambulant child with spastic CP develops decreasing hip abduction, pain and asymmetry. Select the most defensible exam-level management or diagnostic statement.</w:t>
      </w:r>
    </w:p>
    <w:p>
      <w:r>
        <w:t>A. Arrange pelvic radiographic hip surveillance and specialist review</w:t>
      </w:r>
    </w:p>
    <w:p>
      <w:r>
        <w:t>B. Stop routine examination because GMFCS is stable</w:t>
      </w:r>
    </w:p>
    <w:p>
      <w:r>
        <w:t>C. Wait for complete dislocation before imaging</w:t>
      </w:r>
    </w:p>
    <w:p>
      <w:r>
        <w:t>D. Treat hip displacement using antiepileptic medication alone</w:t>
      </w:r>
    </w:p>
    <w:p>
      <w:pPr>
        <w:pStyle w:val="Heading3"/>
      </w:pPr>
      <w:r>
        <w:t>Q62. Migration percentage</w:t>
      </w:r>
    </w:p>
    <w:p>
      <w:r>
        <w:t>A pelvic image shows lateral femoral-head displacement; surgeon requests standardized risk measurement. Select the most defensible exam-level management or diagnostic statement.</w:t>
      </w:r>
    </w:p>
    <w:p>
      <w:r>
        <w:t>A. Tönnis angle as the only CP surveillance metric</w:t>
      </w:r>
    </w:p>
    <w:p>
      <w:r>
        <w:t>B. Bone age by Greulich–Pyle</w:t>
      </w:r>
    </w:p>
    <w:p>
      <w:r>
        <w:t>C. Cobb scoliosis angle</w:t>
      </w:r>
    </w:p>
    <w:p>
      <w:r>
        <w:t>D. Reimers migration percentage</w:t>
      </w:r>
    </w:p>
    <w:p>
      <w:pPr>
        <w:pStyle w:val="Heading3"/>
      </w:pPr>
      <w:r>
        <w:t>Q63. Focal spasticity</w:t>
      </w:r>
    </w:p>
    <w:p>
      <w:r>
        <w:t>An ambulant child has focal gastrocnemius overactivity causing dynamic equinus without fixed contracture. Select the most defensible exam-level management or diagnostic statement.</w:t>
      </w:r>
    </w:p>
    <w:p>
      <w:r>
        <w:t>A. Consider targeted botulinum toxin A with goal-focused therapy</w:t>
      </w:r>
    </w:p>
    <w:p>
      <w:r>
        <w:t>B. Perform irreversible multilevel surgery immediately in all cases</w:t>
      </w:r>
    </w:p>
    <w:p>
      <w:r>
        <w:t>C. Use levodopa as sole established treatment of spasticity</w:t>
      </w:r>
    </w:p>
    <w:p>
      <w:r>
        <w:t>D. Use intrathecal baclofen as mandatory first-line focal therapy</w:t>
      </w:r>
    </w:p>
    <w:p>
      <w:pPr>
        <w:pStyle w:val="Heading3"/>
      </w:pPr>
      <w:r>
        <w:t>Q64. Fixed contracture</w:t>
      </w:r>
    </w:p>
    <w:p>
      <w:r>
        <w:t>A child has persistent loss of ankle dorsiflexion during slow passive stretch and examination under relaxation. Select the most defensible exam-level management or diagnostic statement.</w:t>
      </w:r>
    </w:p>
    <w:p>
      <w:r>
        <w:t>A. Treat as chorea without examination</w:t>
      </w:r>
    </w:p>
    <w:p>
      <w:r>
        <w:t>B. Assess fixed contracture and orthopaedic/rehabilitation options</w:t>
      </w:r>
    </w:p>
    <w:p>
      <w:r>
        <w:t>C. Escalate only anticholinergic for range restriction</w:t>
      </w:r>
    </w:p>
    <w:p>
      <w:r>
        <w:t>D. Assume all restriction is dynamic spasticity</w:t>
      </w:r>
    </w:p>
    <w:p>
      <w:pPr>
        <w:pStyle w:val="Heading3"/>
      </w:pPr>
      <w:r>
        <w:t>Q65. Spasticity physiology</w:t>
      </w:r>
    </w:p>
    <w:p>
      <w:r>
        <w:t>A child has increased resistance to faster passive elbow extension, with clasp-knife phenomenon. Select the most defensible exam-level management or diagnostic statement.</w:t>
      </w:r>
    </w:p>
    <w:p>
      <w:r>
        <w:t>A. Pure weakness without reflex change</w:t>
      </w:r>
    </w:p>
    <w:p>
      <w:r>
        <w:t>B. Action-specific dystonic posturing only</w:t>
      </w:r>
    </w:p>
    <w:p>
      <w:r>
        <w:t>C. Constant rigidity independent of movement velocity</w:t>
      </w:r>
    </w:p>
    <w:p>
      <w:r>
        <w:t>D. Velocity-dependent stretch reflex hyperexcitability</w:t>
      </w:r>
    </w:p>
    <w:p>
      <w:pPr>
        <w:pStyle w:val="Heading3"/>
      </w:pPr>
      <w:r>
        <w:t>Q66. Dystonia physiology</w:t>
      </w:r>
    </w:p>
    <w:p>
      <w:r>
        <w:t>A child develops twisting posture triggered by voluntary reaching, with fluctuating tone and overflow. Select the most defensible exam-level management or diagnostic statement.</w:t>
      </w:r>
    </w:p>
    <w:p>
      <w:r>
        <w:t>A. Physiological tremor without posturing</w:t>
      </w:r>
    </w:p>
    <w:p>
      <w:r>
        <w:t>B. Isolated pyramidal weakness</w:t>
      </w:r>
    </w:p>
    <w:p>
      <w:r>
        <w:t>C. Dystonia with patterned involuntary muscle contractions</w:t>
      </w:r>
    </w:p>
    <w:p>
      <w:r>
        <w:t>D. Cerebellar hypotonia without abnormal movement</w:t>
      </w:r>
    </w:p>
    <w:p>
      <w:pPr>
        <w:pStyle w:val="Heading3"/>
      </w:pPr>
      <w:r>
        <w:t>Q67. Ataxia</w:t>
      </w:r>
    </w:p>
    <w:p>
      <w:r>
        <w:t>A child has a wide-based gait, dysmetria and intention tremor but no pronounced hyperreflexia. Select the most defensible exam-level management or diagnostic statement.</w:t>
      </w:r>
    </w:p>
    <w:p>
      <w:r>
        <w:t>A. Pure spastic hemiplegia</w:t>
      </w:r>
    </w:p>
    <w:p>
      <w:r>
        <w:t>B. Ataxic motor phenotype with cerebellar-system involvement</w:t>
      </w:r>
    </w:p>
    <w:p>
      <w:r>
        <w:t>C. Generalized rigidity</w:t>
      </w:r>
    </w:p>
    <w:p>
      <w:r>
        <w:t>D. Isolated lower motor-neuron paralysis</w:t>
      </w:r>
    </w:p>
    <w:p>
      <w:pPr>
        <w:pStyle w:val="Heading3"/>
      </w:pPr>
      <w:r>
        <w:t>Q68. Hemiballismus</w:t>
      </w:r>
    </w:p>
    <w:p>
      <w:r>
        <w:t>A child has violent unilateral proximal flinging movements after a deep-brain lesion. Select the most defensible exam-level management or diagnostic statement.</w:t>
      </w:r>
    </w:p>
    <w:p>
      <w:r>
        <w:t>A. Spasticity during rapid stretch</w:t>
      </w:r>
    </w:p>
    <w:p>
      <w:r>
        <w:t>B. Typical essential tremor</w:t>
      </w:r>
    </w:p>
    <w:p>
      <w:r>
        <w:t>C. Tics with suppressibility as a defining feature</w:t>
      </w:r>
    </w:p>
    <w:p>
      <w:r>
        <w:t>D. Hemiballismus</w:t>
      </w:r>
    </w:p>
    <w:p>
      <w:pPr>
        <w:pStyle w:val="Heading3"/>
      </w:pPr>
      <w:r>
        <w:t>Q69. Tics</w:t>
      </w:r>
    </w:p>
    <w:p>
      <w:r>
        <w:t>A 10-year-old has repetitive eye blinking and shoulder jerks preceded by an urge, briefly suppressible. Select the most defensible exam-level management or diagnostic statement.</w:t>
      </w:r>
    </w:p>
    <w:p>
      <w:r>
        <w:t>A. Epileptic myoclonus necessarily with loss of consciousness</w:t>
      </w:r>
    </w:p>
    <w:p>
      <w:r>
        <w:t>B. Tic disorder phenotype</w:t>
      </w:r>
    </w:p>
    <w:p>
      <w:r>
        <w:t>C. Spasticity confined to fast stretch</w:t>
      </w:r>
    </w:p>
    <w:p>
      <w:r>
        <w:t>D. Athetosis with no urge</w:t>
      </w:r>
    </w:p>
    <w:p>
      <w:pPr>
        <w:pStyle w:val="Heading3"/>
      </w:pPr>
      <w:r>
        <w:t>Q70. Chorea</w:t>
      </w:r>
    </w:p>
    <w:p>
      <w:r>
        <w:t>A child exhibits unpredictable, flowing, dance-like movements moving from body part to part. Select the most defensible exam-level management or diagnostic statement.</w:t>
      </w:r>
    </w:p>
    <w:p>
      <w:r>
        <w:t>A. Sustained stereotyped torsional dystonia only</w:t>
      </w:r>
    </w:p>
    <w:p>
      <w:r>
        <w:t>B. Chorea</w:t>
      </w:r>
    </w:p>
    <w:p>
      <w:r>
        <w:t>C. Atonic weakness</w:t>
      </w:r>
    </w:p>
    <w:p>
      <w:r>
        <w:t>D. Regular oscillatory postural tremor only</w:t>
      </w:r>
    </w:p>
    <w:p>
      <w:pPr>
        <w:pStyle w:val="Heading3"/>
      </w:pPr>
      <w:r>
        <w:t>Q71. Stereotypies</w:t>
      </w:r>
    </w:p>
    <w:p>
      <w:r>
        <w:t>A toddler with autism has rhythmic hand flapping when excited, interruptible by engagement, starting early in life. Select the most defensible exam-level management or diagnostic statement.</w:t>
      </w:r>
    </w:p>
    <w:p>
      <w:r>
        <w:t>A. Progressive cerebellar ataxia</w:t>
      </w:r>
    </w:p>
    <w:p>
      <w:r>
        <w:t>B. Paroxysmal kinesigenic dyskinesia</w:t>
      </w:r>
    </w:p>
    <w:p>
      <w:r>
        <w:t>C. New epileptic spasms are established by excitement alone</w:t>
      </w:r>
    </w:p>
    <w:p>
      <w:r>
        <w:t>D. Motor stereotypies</w:t>
      </w:r>
    </w:p>
    <w:p>
      <w:pPr>
        <w:pStyle w:val="Heading3"/>
      </w:pPr>
      <w:r>
        <w:t>Q72. Swallow risk</w:t>
      </w:r>
    </w:p>
    <w:p>
      <w:r>
        <w:t>A child with GMFCS V coughs with thin liquids and has recurrent chest infections. Select the most defensible exam-level management or diagnostic statement.</w:t>
      </w:r>
    </w:p>
    <w:p>
      <w:r>
        <w:t>A. Urgent feeding/swallow assessment and aspiration-risk management</w:t>
      </w:r>
    </w:p>
    <w:p>
      <w:r>
        <w:t>B. Assume no dysphagia when weight is normal</w:t>
      </w:r>
    </w:p>
    <w:p>
      <w:r>
        <w:t>C. Increase thin liquids without assessment</w:t>
      </w:r>
    </w:p>
    <w:p>
      <w:r>
        <w:t>D. Treat cough as spasticity exclusively</w:t>
      </w:r>
    </w:p>
    <w:p>
      <w:r>
        <w:t xml:space="preserve"> </w:t>
      </w:r>
    </w:p>
    <w:p>
      <w:pPr>
        <w:pStyle w:val="Heading3"/>
      </w:pPr>
      <w:r>
        <w:t>Q73. Communication</w:t>
      </w:r>
    </w:p>
    <w:p>
      <w:r>
        <w:t>A 6-year-old with severe dysarthria has good comprehension and cannot reliably express needs. Select the most defensible exam-level management or diagnostic statement.</w:t>
      </w:r>
    </w:p>
    <w:p>
      <w:r>
        <w:t>A. Conclude intellectual disability from absent speech</w:t>
      </w:r>
    </w:p>
    <w:p>
      <w:r>
        <w:t>B. Use muscle relaxant as substitute for speech support</w:t>
      </w:r>
    </w:p>
    <w:p>
      <w:r>
        <w:t>C. Introduce augmentative and alternative communication evaluation</w:t>
      </w:r>
    </w:p>
    <w:p>
      <w:r>
        <w:t>D. Defer communication support until independent ambulation</w:t>
      </w:r>
    </w:p>
    <w:p>
      <w:pPr>
        <w:pStyle w:val="Heading3"/>
      </w:pPr>
      <w:r>
        <w:t>Q74. Pain assessment</w:t>
      </w:r>
    </w:p>
    <w:p>
      <w:r>
        <w:t>A nonverbal child with CP develops irritability, disturbed sleep and decreased tolerance of seating. Select the most defensible exam-level management or diagnostic statement.</w:t>
      </w:r>
    </w:p>
    <w:p>
      <w:r>
        <w:t>A. Increase tone medication without examining discomfort</w:t>
      </w:r>
    </w:p>
    <w:p>
      <w:r>
        <w:t>B. Ignore symptoms without verbal pain score</w:t>
      </w:r>
    </w:p>
    <w:p>
      <w:r>
        <w:t>C. Assume behavior is purely psychological</w:t>
      </w:r>
    </w:p>
    <w:p>
      <w:r>
        <w:t>D. Systematically assess pain, hip, constipation, reflux and other causes</w:t>
      </w:r>
    </w:p>
    <w:p>
      <w:pPr>
        <w:pStyle w:val="Heading3"/>
      </w:pPr>
      <w:r>
        <w:t>Q75. Early intervention</w:t>
      </w:r>
    </w:p>
    <w:p>
      <w:r>
        <w:t>A 5-month infant has strong CP risk markers, but formal motor subtype remains uncertain. Select the most defensible exam-level management or diagnostic statement.</w:t>
      </w:r>
    </w:p>
    <w:p>
      <w:r>
        <w:t>A. Wait until genetic test is normal before therapy</w:t>
      </w:r>
    </w:p>
    <w:p>
      <w:r>
        <w:t>B. Withhold treatment until GMFCS stable at adolescence</w:t>
      </w:r>
    </w:p>
    <w:p>
      <w:r>
        <w:t>C. Start targeted family-centred early intervention and repeat standardized evaluation</w:t>
      </w:r>
    </w:p>
    <w:p>
      <w:r>
        <w:t>D. Tell family that MRI alone determines lifelong function</w:t>
      </w:r>
    </w:p>
    <w:p>
      <w:pPr>
        <w:pStyle w:val="Heading3"/>
      </w:pPr>
      <w:r>
        <w:t>Q76. Clinical retest</w:t>
      </w:r>
    </w:p>
    <w:p>
      <w:r>
        <w:t>During inspiration, a healthy child’s A2–P2 interval widens and narrows with expiration. Which finding best fits?</w:t>
      </w:r>
    </w:p>
    <w:p>
      <w:r>
        <w:t>A. Normal respiratory variation</w:t>
      </w:r>
    </w:p>
    <w:p>
      <w:r>
        <w:t>B. Fixed splitting from ASD</w:t>
      </w:r>
    </w:p>
    <w:p>
      <w:r>
        <w:t>C. Paradoxical splitting from LBBB</w:t>
      </w:r>
    </w:p>
    <w:p>
      <w:r>
        <w:t>D. Widely split S2 from pulmonary stenosis</w:t>
      </w:r>
    </w:p>
    <w:p>
      <w:pPr>
        <w:pStyle w:val="Heading3"/>
      </w:pPr>
      <w:r>
        <w:t>Q77. Clinical retest</w:t>
      </w:r>
    </w:p>
    <w:p>
      <w:r>
        <w:t>A cyanotic neonate has pulmonary venous obstruction and severe oedema from infracardiac TAPVC. Most appropriate definitive approach?</w:t>
      </w:r>
    </w:p>
    <w:p>
      <w:r>
        <w:t>A. PGE1 as sole definitive treatment</w:t>
      </w:r>
    </w:p>
    <w:p>
      <w:r>
        <w:t>B. Urgent surgical relief of pulmonary venous obstruction</w:t>
      </w:r>
    </w:p>
    <w:p>
      <w:r>
        <w:t>C. Elective observation until 6 months</w:t>
      </w:r>
    </w:p>
    <w:p>
      <w:r>
        <w:t>D. Balloon aortic valvotomy</w:t>
      </w:r>
    </w:p>
    <w:p>
      <w:pPr>
        <w:pStyle w:val="Heading3"/>
      </w:pPr>
      <w:r>
        <w:t>Q78. Clinical retest</w:t>
      </w:r>
    </w:p>
    <w:p>
      <w:r>
        <w:t>Two months after ASD device closure, a child has new chest pain, hypotension and a pericardial effusion. What next?</w:t>
      </w:r>
    </w:p>
    <w:p>
      <w:r>
        <w:t>A. Routine annual follow-up</w:t>
      </w:r>
    </w:p>
    <w:p>
      <w:r>
        <w:t>B. Treat uncomplicated viral pain only</w:t>
      </w:r>
    </w:p>
    <w:p>
      <w:r>
        <w:t>C. Urgent echo and assessment for device erosion/tamponade</w:t>
      </w:r>
    </w:p>
    <w:p>
      <w:r>
        <w:t>D. Reassure without imaging</w:t>
      </w:r>
    </w:p>
    <w:p>
      <w:pPr>
        <w:pStyle w:val="Heading3"/>
      </w:pPr>
      <w:r>
        <w:t>Q79. Clinical retest</w:t>
      </w:r>
    </w:p>
    <w:p>
      <w:r>
        <w:t>In a congenital heart clinic, which VSD anatomical subtype is generally most common?</w:t>
      </w:r>
    </w:p>
    <w:p>
      <w:r>
        <w:t>A. Apical muscular</w:t>
      </w:r>
    </w:p>
    <w:p>
      <w:r>
        <w:t>B. Outlet subarterial</w:t>
      </w:r>
    </w:p>
    <w:p>
      <w:r>
        <w:t>C. Inlet</w:t>
      </w:r>
    </w:p>
    <w:p>
      <w:r>
        <w:t>D. Perimembranous</w:t>
      </w:r>
    </w:p>
    <w:p>
      <w:pPr>
        <w:pStyle w:val="Heading3"/>
      </w:pPr>
      <w:r>
        <w:t>Q80. Clinical retest</w:t>
      </w:r>
    </w:p>
    <w:p>
      <w:r>
        <w:t>Angiography demonstrates a conical ductus tapering toward its pulmonary end. Which Krichenko type?</w:t>
      </w:r>
    </w:p>
    <w:p>
      <w:r>
        <w:t>A. Type A</w:t>
      </w:r>
    </w:p>
    <w:p>
      <w:r>
        <w:t>B. Type B</w:t>
      </w:r>
    </w:p>
    <w:p>
      <w:r>
        <w:t>C. Type C</w:t>
      </w:r>
    </w:p>
    <w:p>
      <w:r>
        <w:t>D. Type E</w:t>
      </w:r>
    </w:p>
    <w:p>
      <w:pPr>
        <w:pStyle w:val="Heading3"/>
      </w:pPr>
      <w:r>
        <w:t>Q81. Clinical retest</w:t>
      </w:r>
    </w:p>
    <w:p>
      <w:r>
        <w:t>Echo in AVSD shows elongated narrow LV outflow with anteriorly displaced unwedged aorta. This is termed?</w:t>
      </w:r>
    </w:p>
    <w:p>
      <w:r>
        <w:t>A. Subpulmonary infundibular stenosis</w:t>
      </w:r>
    </w:p>
    <w:p>
      <w:r>
        <w:t>B. Gooseneck LVOT</w:t>
      </w:r>
    </w:p>
    <w:p>
      <w:r>
        <w:t>C. Double-chambered right ventricle</w:t>
      </w:r>
    </w:p>
    <w:p>
      <w:r>
        <w:t>D. Restrictive muscular VSD</w:t>
      </w:r>
    </w:p>
    <w:p>
      <w:pPr>
        <w:pStyle w:val="Heading3"/>
      </w:pPr>
      <w:r>
        <w:t>Q82. Clinical retest</w:t>
      </w:r>
    </w:p>
    <w:p>
      <w:r>
        <w:t>Echo shows primum ASD, a small restrictive inlet VSD, and two separate AV valve orifices. Best category?</w:t>
      </w:r>
    </w:p>
    <w:p>
      <w:r>
        <w:t>A. Partial AVSD</w:t>
      </w:r>
    </w:p>
    <w:p>
      <w:r>
        <w:t>B. Complete AVSD</w:t>
      </w:r>
    </w:p>
    <w:p>
      <w:r>
        <w:t>C. Intermediate/transitional AVSD</w:t>
      </w:r>
    </w:p>
    <w:p>
      <w:r>
        <w:t>D. Isolated secundum ASD</w:t>
      </w:r>
    </w:p>
    <w:p>
      <w:pPr>
        <w:pStyle w:val="Heading3"/>
      </w:pPr>
      <w:r>
        <w:t>Q83. Clinical retest</w:t>
      </w:r>
    </w:p>
    <w:p>
      <w:r>
        <w:t>Infant with TOF, severe RVOTO and recurrent cyanosis is unsuitable for immediate full repair. After anatomical assessment, what is a potential palliation?</w:t>
      </w:r>
    </w:p>
    <w:p>
      <w:r>
        <w:t>A. Balloon mitral valvotomy</w:t>
      </w:r>
    </w:p>
    <w:p>
      <w:r>
        <w:t>B. Atrial septostomy as treatment of RVOTO</w:t>
      </w:r>
    </w:p>
    <w:p>
      <w:r>
        <w:t>C. Pulmonary-vein stenting</w:t>
      </w:r>
    </w:p>
    <w:p>
      <w:r>
        <w:t>D. RVOT stenting</w:t>
      </w:r>
    </w:p>
    <w:p>
      <w:pPr>
        <w:pStyle w:val="Heading3"/>
      </w:pPr>
      <w:r>
        <w:t>Q84. Clinical retest</w:t>
      </w:r>
    </w:p>
    <w:p>
      <w:r>
        <w:t>A neonatal service is comparing CPS transitional definition and PES evaluation of persistent hypoglycaemia. Which pair of timing boundaries is correct?</w:t>
      </w:r>
    </w:p>
    <w:p>
      <w:r>
        <w:t>A. CPS first 72 h; PES persistent-risk evaluation after 48 h</w:t>
      </w:r>
    </w:p>
    <w:p>
      <w:r>
        <w:t>B. CPS first 48 h; PES after 72 h</w:t>
      </w:r>
    </w:p>
    <w:p>
      <w:r>
        <w:t>C. Both use only 24 h</w:t>
      </w:r>
    </w:p>
    <w:p>
      <w:r>
        <w:t>D. Both use only 7 days</w:t>
      </w:r>
    </w:p>
    <w:p>
      <w:r>
        <w:t xml:space="preserve"> </w:t>
      </w:r>
    </w:p>
    <w:p>
      <w:r>
        <w:br w:type="page"/>
      </w:r>
    </w:p>
    <w:p>
      <w:pPr>
        <w:pStyle w:val="Heading1"/>
      </w:pPr>
      <w:r>
        <w:t>6. Answer key (after all questions)</w:t>
      </w:r>
    </w:p>
    <w:p>
      <w:r>
        <w:t>1 C  |  2 A  |  3 B  |  4 B  |  5 B  |  6 A  |  7 A  |  8 A  |  9 C  |  10 A  |  11 A  |  12 C</w:t>
      </w:r>
    </w:p>
    <w:p>
      <w:r>
        <w:t>13 C  |  14 C  |  15 C  |  16 B  |  17 B  |  18 A  |  19 D  |  20 B  |  21 D  |  22 C  |  23 B  |  24 A</w:t>
      </w:r>
    </w:p>
    <w:p>
      <w:r>
        <w:t>25 C  |  26 D  |  27 A  |  28 B  |  29 D  |  30 C  |  31 D  |  32 D  |  33 B  |  34 A  |  35 A  |  36 A</w:t>
      </w:r>
    </w:p>
    <w:p>
      <w:r>
        <w:t>37 A  |  38 C  |  39 C  |  40 A  |  41 B  |  42 C  |  43 A  |  44 B  |  45 C  |  46 D  |  47 C  |  48 A</w:t>
      </w:r>
    </w:p>
    <w:p>
      <w:r>
        <w:t>49 B  |  50 C  |  51 D  |  52 A  |  53 B  |  54 C  |  55 B  |  56 B  |  57 D  |  58 A  |  59 D  |  60 D</w:t>
      </w:r>
    </w:p>
    <w:p>
      <w:r>
        <w:t>61 A  |  62 D  |  63 A  |  64 B  |  65 D  |  66 C  |  67 B  |  68 D  |  69 B  |  70 B  |  71 D  |  72 A</w:t>
      </w:r>
    </w:p>
    <w:p>
      <w:r>
        <w:t>73 C  |  74 D  |  75 C  |  76 A  |  77 B  |  78 C  |  79 D  |  80 A  |  81 B  |  82 C  |  83 D  |  84 A</w:t>
      </w:r>
    </w:p>
    <w:p>
      <w:pPr>
        <w:pStyle w:val="Heading1"/>
      </w:pPr>
      <w:r>
        <w:t>7. All-option explanations, exam pearls and question purpose</w:t>
      </w:r>
    </w:p>
    <w:p>
      <w:pPr>
        <w:pStyle w:val="Heading3"/>
      </w:pPr>
      <w:r>
        <w:t>Q1 — C — Early asymmetry</w:t>
      </w:r>
    </w:p>
    <w:p>
      <w:r>
        <w:t>A Not best: Reassurance until school age. EXPLANATION INCOMPLETE: This option has not yet received a sufficiently specific clinical rebuttal. Do not treat this distractor as independently verified.</w:t>
      </w:r>
    </w:p>
    <w:p>
      <w:r>
        <w:t>B Not best: Electromyography as the first investigation. EXPLANATION INCOMPLETE: This option has not yet received a sufficiently specific clinical rebuttal. Do not treat this distractor as independently verified.</w:t>
      </w:r>
    </w:p>
    <w:p>
      <w:r>
        <w:t>C CORRECT: Urgent assessment for unilateral cerebral palsy with early intervention. Early hand preference before age one with abnormal tone is concerning for unilateral CP.</w:t>
      </w:r>
    </w:p>
    <w:p>
      <w:r>
        <w:t>D Not best: Diagnosis of simple handedness without examination. EXPLANATION INCOMPLETE: This option has not yet received a sufficiently specific clinical rebuttal. Do not treat this distractor as independently verified.</w:t>
      </w:r>
    </w:p>
    <w:p>
      <w:r>
        <w:t>Exam Pearl: Early hand preference before age one with abnormal tone is concerning for unilateral CP.</w:t>
      </w:r>
    </w:p>
    <w:p>
      <w:r>
        <w:t>Why this question matters: The correct discriminator must be documented in the question-specific explanation; this item remains editorially provisional.</w:t>
      </w:r>
    </w:p>
    <w:p>
      <w:pPr>
        <w:pStyle w:val="Heading3"/>
      </w:pPr>
      <w:r>
        <w:t>Q2 — A — Absent fidgety</w:t>
      </w:r>
    </w:p>
    <w:p>
      <w:r>
        <w:t>A CORRECT: High risk of cerebral palsy; initiate early intervention. Absent fidgety GMs plus supportive MRI strongly predicts CP in high-risk infants.</w:t>
      </w:r>
    </w:p>
    <w:p>
      <w:r>
        <w:t>B Not best: Definite spinal muscular atrophy based on movements alone. EXPLANATION INCOMPLETE: This option has not yet received a sufficiently specific clinical rebuttal. Do not treat this distractor as independently verified.</w:t>
      </w:r>
    </w:p>
    <w:p>
      <w:r>
        <w:t>C Not best: Normal developmental variation requiring no follow-up. EXPLANATION INCOMPLETE: This option has not yet received a sufficiently specific clinical rebuttal. Do not treat this distractor as independently verified.</w:t>
      </w:r>
    </w:p>
    <w:p>
      <w:r>
        <w:t>D Not best: Wait for walking age before any disclosure. EXPLANATION INCOMPLETE: This option has not yet received a sufficiently specific clinical rebuttal. Do not treat this distractor as independently verified.</w:t>
      </w:r>
    </w:p>
    <w:p>
      <w:r>
        <w:t>Exam Pearl: Absent fidgety GMs plus supportive MRI strongly predicts CP in high-risk infants.</w:t>
      </w:r>
    </w:p>
    <w:p>
      <w:r>
        <w:t>Why this question matters: The correct discriminator must be documented in the question-specific explanation; this item remains editorially provisional.</w:t>
      </w:r>
    </w:p>
    <w:p>
      <w:pPr>
        <w:pStyle w:val="Heading3"/>
      </w:pPr>
      <w:r>
        <w:t>Q3 — B — HINE</w:t>
      </w:r>
    </w:p>
    <w:p>
      <w:r>
        <w:t>A Not best: HINE score proves normal development. EXPLANATION INCOMPLETE: This option has not yet received a sufficiently specific clinical rebuttal. Do not treat this distractor as independently verified.</w:t>
      </w:r>
    </w:p>
    <w:p>
      <w:r>
        <w:t>B CORRECT: High risk for cerebral palsy requiring coordinated follow-up. HINE below 73 at 6–12 months supports elevated CP risk with clinical context.</w:t>
      </w:r>
    </w:p>
    <w:p>
      <w:r>
        <w:t>C Not best: HINE can only be used after age 5 years. EXPLANATION INCOMPLETE: This option has not yet received a sufficiently specific clinical rebuttal. Do not treat this distractor as independently verified.</w:t>
      </w:r>
    </w:p>
    <w:p>
      <w:r>
        <w:t>D Not best: A normal EEG excludes cerebral palsy. EXPLANATION INCOMPLETE: This option has not yet received a sufficiently specific clinical rebuttal. Do not treat this distractor as independently verified.</w:t>
      </w:r>
    </w:p>
    <w:p>
      <w:r>
        <w:t>Exam Pearl: HINE below 73 at 6–12 months supports elevated CP risk with clinical context.</w:t>
      </w:r>
    </w:p>
    <w:p>
      <w:r>
        <w:t>Why this question matters: The correct discriminator must be documented in the question-specific explanation; this item remains editorially provisional.</w:t>
      </w:r>
    </w:p>
    <w:p>
      <w:pPr>
        <w:pStyle w:val="Heading3"/>
      </w:pPr>
      <w:r>
        <w:t>Q4 — B — Progressive red flag</w:t>
      </w:r>
    </w:p>
    <w:p>
      <w:r>
        <w:t>A Not best: Accept regression as expected evolution of static CP. EXPLANATION INCOMPLETE: This option has not yet received a sufficiently specific clinical rebuttal. Do not treat this distractor as independently verified.</w:t>
      </w:r>
    </w:p>
    <w:p>
      <w:r>
        <w:t>B CORRECT: Reassess for progressive neurologic or genetic disorder. Regression is inconsistent with a nonprogressive underlying brain disturbance.</w:t>
      </w:r>
    </w:p>
    <w:p>
      <w:r>
        <w:t>C Not best: Diagnose spastic diplegia from regression alone. EXPLANATION INCOMPLETE: This option has not yet received a sufficiently specific clinical rebuttal. Do not treat this distractor as independently verified.</w:t>
      </w:r>
    </w:p>
    <w:p>
      <w:r>
        <w:t>D Not best: Focus exclusively on orthoses without evaluation. EXPLANATION INCOMPLETE: This option has not yet received a sufficiently specific clinical rebuttal. Do not treat this distractor as independently verified.</w:t>
      </w:r>
    </w:p>
    <w:p>
      <w:r>
        <w:t>Exam Pearl: Regression is inconsistent with a nonprogressive underlying brain disturbance.</w:t>
      </w:r>
    </w:p>
    <w:p>
      <w:r>
        <w:t>Why this question matters: The correct discriminator must be documented in the question-specific explanation; this item remains editorially provisional.</w:t>
      </w:r>
    </w:p>
    <w:p>
      <w:pPr>
        <w:pStyle w:val="Heading3"/>
      </w:pPr>
      <w:r>
        <w:t>Q5 — B — PVL phenotype</w:t>
      </w:r>
    </w:p>
    <w:p>
      <w:r>
        <w:t>A Not best: Pure dystonia from basal ganglia injury. EXPLANATION INCOMPLETE: This option has not yet received a sufficiently specific clinical rebuttal. Do not treat this distractor as independently verified.</w:t>
      </w:r>
    </w:p>
    <w:p>
      <w:r>
        <w:t>B CORRECT: Spastic diplegia associated with periventricular white-matter injury. Preterm periventricular white matter injury frequently affects descending leg fibres.</w:t>
      </w:r>
    </w:p>
    <w:p>
      <w:r>
        <w:t>C Not best: Flaccid paralysis from anterior horn cell loss. EXPLANATION INCOMPLETE: This option has not yet received a sufficiently specific clinical rebuttal. Do not treat this distractor as independently verified.</w:t>
      </w:r>
    </w:p>
    <w:p>
      <w:r>
        <w:t>D Not best: Isolated ataxia from cerebellar vermian lesion. EXPLANATION INCOMPLETE: This option has not yet received a sufficiently specific clinical rebuttal. Do not treat this distractor as independently verified.</w:t>
      </w:r>
    </w:p>
    <w:p>
      <w:r>
        <w:t>Exam Pearl: Preterm periventricular white matter injury frequently affects descending leg fibres.</w:t>
      </w:r>
    </w:p>
    <w:p>
      <w:r>
        <w:t>Why this question matters: The correct discriminator must be documented in the question-specific explanation; this item remains editorially provisional.</w:t>
      </w:r>
    </w:p>
    <w:p>
      <w:pPr>
        <w:pStyle w:val="Heading3"/>
      </w:pPr>
      <w:r>
        <w:t>Q6 — A — Term HIE pattern</w:t>
      </w:r>
    </w:p>
    <w:p>
      <w:r>
        <w:t>A CORRECT: Dyskinetic cerebral palsy associated with basal ganglia-thalamic injury. Deep grey injury after HIE can produce dystonia and mixed motor phenotypes.</w:t>
      </w:r>
    </w:p>
    <w:p>
      <w:r>
        <w:t>B Not best: Dystonia rules out cerebral palsy. EXPLANATION INCOMPLETE: This option has not yet received a sufficiently specific clinical rebuttal. Do not treat this distractor as independently verified.</w:t>
      </w:r>
    </w:p>
    <w:p>
      <w:r>
        <w:t>C Not best: Isolated spastic diplegia is mandated by deep-grey injury. EXPLANATION INCOMPLETE: This option has not yet received a sufficiently specific clinical rebuttal. Do not treat this distractor as independently verified.</w:t>
      </w:r>
    </w:p>
    <w:p>
      <w:r>
        <w:t>D Not best: Congenital myopathy is proven by dystonia. EXPLANATION INCOMPLETE: This option has not yet received a sufficiently specific clinical rebuttal. Do not treat this distractor as independently verified.</w:t>
      </w:r>
    </w:p>
    <w:p>
      <w:r>
        <w:t>Exam Pearl: Deep grey injury after HIE can produce dystonia and mixed motor phenotypes.</w:t>
      </w:r>
    </w:p>
    <w:p>
      <w:r>
        <w:t>Why this question matters: The correct discriminator must be documented in the question-specific explanation; this item remains editorially provisional.</w:t>
      </w:r>
    </w:p>
    <w:p>
      <w:pPr>
        <w:pStyle w:val="Heading3"/>
      </w:pPr>
      <w:r>
        <w:t>Q7 — A — GMFCS III</w:t>
      </w:r>
    </w:p>
    <w:p>
      <w:r>
        <w:t>A CORRECT: GMFCS level III. GMFCS III typically includes handheld device for walking and wheeled mobility for distances.</w:t>
      </w:r>
    </w:p>
    <w:p>
      <w:r>
        <w:t>B Not best: GMFCS level V regardless of age. EXPLANATION INCOMPLETE: This option has not yet received a sufficiently specific clinical rebuttal. Do not treat this distractor as independently verified.</w:t>
      </w:r>
    </w:p>
    <w:p>
      <w:r>
        <w:t>C Not best: GMFCS level I. EXPLANATION INCOMPLETE: This option has not yet received a sufficiently specific clinical rebuttal. Do not treat this distractor as independently verified.</w:t>
      </w:r>
    </w:p>
    <w:p>
      <w:r>
        <w:t>D Not best: GMFCS level II by definition of unaided running. EXPLANATION INCOMPLETE: This option has not yet received a sufficiently specific clinical rebuttal. Do not treat this distractor as independently verified.</w:t>
      </w:r>
    </w:p>
    <w:p>
      <w:r>
        <w:t>Exam Pearl: GMFCS III typically includes handheld device for walking and wheeled mobility for distances.</w:t>
      </w:r>
    </w:p>
    <w:p>
      <w:r>
        <w:t>Why this question matters: The correct discriminator must be documented in the question-specific explanation; this item remains editorially provisional.</w:t>
      </w:r>
    </w:p>
    <w:p>
      <w:pPr>
        <w:pStyle w:val="Heading3"/>
      </w:pPr>
      <w:r>
        <w:t>Q8 — A — GMFCS V</w:t>
      </w:r>
    </w:p>
    <w:p>
      <w:r>
        <w:t>A CORRECT: GMFCS level V. GMFCS V denotes severe self-mobility limitation even with assistive technology.</w:t>
      </w:r>
    </w:p>
    <w:p>
      <w:r>
        <w:t>B Not best: GMFCS level II. EXPLANATION INCOMPLETE: This option has not yet received a sufficiently specific clinical rebuttal. Do not treat this distractor as independently verified.</w:t>
      </w:r>
    </w:p>
    <w:p>
      <w:r>
        <w:t>C Not best: GMFCS level III with independent walking aid. EXPLANATION INCOMPLETE: This option has not yet received a sufficiently specific clinical rebuttal. Do not treat this distractor as independently verified.</w:t>
      </w:r>
    </w:p>
    <w:p>
      <w:r>
        <w:t>D Not best: GMFCS level I. EXPLANATION INCOMPLETE: This option has not yet received a sufficiently specific clinical rebuttal. Do not treat this distractor as independently verified.</w:t>
      </w:r>
    </w:p>
    <w:p>
      <w:r>
        <w:t>Exam Pearl: GMFCS V denotes severe self-mobility limitation even with assistive technology.</w:t>
      </w:r>
    </w:p>
    <w:p>
      <w:r>
        <w:t>Why this question matters: The correct discriminator must be documented in the question-specific explanation; this item remains editorially provisional.</w:t>
      </w:r>
    </w:p>
    <w:p>
      <w:pPr>
        <w:pStyle w:val="Heading3"/>
      </w:pPr>
      <w:r>
        <w:t>Q9 — C — MACS</w:t>
      </w:r>
    </w:p>
    <w:p>
      <w:r>
        <w:t>A Not best: CFCS level V. EXPLANATION INCOMPLETE: This option has not yet received a sufficiently specific clinical rebuttal. Do not treat this distractor as independently verified.</w:t>
      </w:r>
    </w:p>
    <w:p>
      <w:r>
        <w:t>B Not best: EDACS level V. EXPLANATION INCOMPLETE: This option has not yet received a sufficiently specific clinical rebuttal. Do not treat this distractor as independently verified.</w:t>
      </w:r>
    </w:p>
    <w:p>
      <w:r>
        <w:t>C CORRECT: MACS level II. MACS describes manual handling ability, not mobility, speech or eating.</w:t>
      </w:r>
    </w:p>
    <w:p>
      <w:r>
        <w:t>D Not best: GMFCS level II. EXPLANATION INCOMPLETE: This option has not yet received a sufficiently specific clinical rebuttal. Do not treat this distractor as independently verified.</w:t>
      </w:r>
    </w:p>
    <w:p>
      <w:r>
        <w:t>Exam Pearl: MACS describes manual handling ability, not mobility, speech or eating.</w:t>
      </w:r>
    </w:p>
    <w:p>
      <w:r>
        <w:t>Why this question matters: The correct discriminator must be documented in the question-specific explanation; this item remains editorially provisional.</w:t>
      </w:r>
    </w:p>
    <w:p>
      <w:pPr>
        <w:pStyle w:val="Heading3"/>
      </w:pPr>
      <w:r>
        <w:t>Q10 — A — CFCS</w:t>
      </w:r>
    </w:p>
    <w:p>
      <w:r>
        <w:t>A CORRECT: Assess communication using CFCS alongside motor scales. CFCS assesses effectiveness of sending/receiving communication with partners.</w:t>
      </w:r>
    </w:p>
    <w:p>
      <w:r>
        <w:t>B Not best: Assign GMFCS level from conversational fluency. EXPLANATION INCOMPLETE: This option has not yet received a sufficiently specific clinical rebuttal. Do not treat this distractor as independently verified.</w:t>
      </w:r>
    </w:p>
    <w:p>
      <w:r>
        <w:t>C Not best: Use MACS as a language impairment score. EXPLANATION INCOMPLETE: This option has not yet received a sufficiently specific clinical rebuttal. Do not treat this distractor as independently verified.</w:t>
      </w:r>
    </w:p>
    <w:p>
      <w:r>
        <w:t>D Not best: Use hip migration percentage for language assessment. EXPLANATION INCOMPLETE: This option has not yet received a sufficiently specific clinical rebuttal. Do not treat this distractor as independently verified.</w:t>
      </w:r>
    </w:p>
    <w:p>
      <w:r>
        <w:t>Exam Pearl: CFCS assesses effectiveness of sending/receiving communication with partners.</w:t>
      </w:r>
    </w:p>
    <w:p>
      <w:r>
        <w:t>Why this question matters: The correct discriminator must be documented in the question-specific explanation; this item remains editorially provisional.</w:t>
      </w:r>
    </w:p>
    <w:p>
      <w:pPr>
        <w:pStyle w:val="Heading3"/>
      </w:pPr>
      <w:r>
        <w:t>Q11 — A — Hip surveillance</w:t>
      </w:r>
    </w:p>
    <w:p>
      <w:r>
        <w:t>A CORRECT: Arrange pelvic radiographic hip surveillance and specialist review. Hip surveillance depends on risk and clinical findings; pain and limited abduction require assessment.</w:t>
      </w:r>
    </w:p>
    <w:p>
      <w:r>
        <w:t>B Not best: Treat hip displacement using antiepileptic medication alone. EXPLANATION INCOMPLETE: This option has not yet received a sufficiently specific clinical rebuttal. Do not treat this distractor as independently verified.</w:t>
      </w:r>
    </w:p>
    <w:p>
      <w:r>
        <w:t>C Not best: Stop routine examination because GMFCS is stable. EXPLANATION INCOMPLETE: This option has not yet received a sufficiently specific clinical rebuttal. Do not treat this distractor as independently verified.</w:t>
      </w:r>
    </w:p>
    <w:p>
      <w:r>
        <w:t>D Not best: Wait for complete dislocation before imaging. EXPLANATION INCOMPLETE: This option has not yet received a sufficiently specific clinical rebuttal. Do not treat this distractor as independently verified.</w:t>
      </w:r>
    </w:p>
    <w:p>
      <w:r>
        <w:t>Exam Pearl: Hip surveillance depends on risk and clinical findings; pain and limited abduction require assessment.</w:t>
      </w:r>
    </w:p>
    <w:p>
      <w:r>
        <w:t>Why this question matters: The correct discriminator must be documented in the question-specific explanation; this item remains editorially provisional.</w:t>
      </w:r>
    </w:p>
    <w:p>
      <w:pPr>
        <w:pStyle w:val="Heading3"/>
      </w:pPr>
      <w:r>
        <w:t>Q12 — C — Migration percentage</w:t>
      </w:r>
    </w:p>
    <w:p>
      <w:r>
        <w:t>A Not best: Cobb scoliosis angle. EXPLANATION INCOMPLETE: This option has not yet received a sufficiently specific clinical rebuttal. Do not treat this distractor as independently verified.</w:t>
      </w:r>
    </w:p>
    <w:p>
      <w:r>
        <w:t>B Not best: Tönnis angle as the only CP surveillance metric. EXPLANATION INCOMPLETE: This option has not yet received a sufficiently specific clinical rebuttal. Do not treat this distractor as independently verified.</w:t>
      </w:r>
    </w:p>
    <w:p>
      <w:r>
        <w:t>C CORRECT: Reimers migration percentage. Migration percentage quantifies the fraction of femoral head lateral to Perkins line.</w:t>
      </w:r>
    </w:p>
    <w:p>
      <w:r>
        <w:t>D Not best: Bone age by Greulich–Pyle. EXPLANATION INCOMPLETE: This option has not yet received a sufficiently specific clinical rebuttal. Do not treat this distractor as independently verified.</w:t>
      </w:r>
    </w:p>
    <w:p>
      <w:r>
        <w:t>Exam Pearl: Migration percentage quantifies the fraction of femoral head lateral to Perkins line.</w:t>
      </w:r>
    </w:p>
    <w:p>
      <w:r>
        <w:t>Why this question matters: The correct discriminator must be documented in the question-specific explanation; this item remains editorially provisional.</w:t>
      </w:r>
    </w:p>
    <w:p>
      <w:pPr>
        <w:pStyle w:val="Heading3"/>
      </w:pPr>
      <w:r>
        <w:t>Q13 — C — Focal spasticity</w:t>
      </w:r>
    </w:p>
    <w:p>
      <w:r>
        <w:t>A Not best: Use intrathecal baclofen as mandatory first-line focal therapy. EXPLANATION INCOMPLETE: This option has not yet received a sufficiently specific clinical rebuttal. Do not treat this distractor as independently verified.</w:t>
      </w:r>
    </w:p>
    <w:p>
      <w:r>
        <w:t>B Not best: Perform irreversible multilevel surgery immediately in all cases. EXPLANATION INCOMPLETE: This option has not yet received a sufficiently specific clinical rebuttal. Do not treat this distractor as independently verified.</w:t>
      </w:r>
    </w:p>
    <w:p>
      <w:r>
        <w:t>C CORRECT: Consider targeted botulinum toxin A with goal-focused therapy. Focal dynamic spasticity can benefit from localized treatment within rehabilitation.</w:t>
      </w:r>
    </w:p>
    <w:p>
      <w:r>
        <w:t>D Not best: Use levodopa as sole established treatment of spasticity. EXPLANATION INCOMPLETE: This option has not yet received a sufficiently specific clinical rebuttal. Do not treat this distractor as independently verified.</w:t>
      </w:r>
    </w:p>
    <w:p>
      <w:r>
        <w:t>Exam Pearl: Focal dynamic spasticity can benefit from localized treatment within rehabilitation.</w:t>
      </w:r>
    </w:p>
    <w:p>
      <w:r>
        <w:t>Why this question matters: The correct discriminator must be documented in the question-specific explanation; this item remains editorially provisional.</w:t>
      </w:r>
    </w:p>
    <w:p>
      <w:pPr>
        <w:pStyle w:val="Heading3"/>
      </w:pPr>
      <w:r>
        <w:t>Q14 — C — Fixed contracture</w:t>
      </w:r>
    </w:p>
    <w:p>
      <w:r>
        <w:t>A Not best: Escalate only anticholinergic for range restriction. EXPLANATION INCOMPLETE: This option has not yet received a sufficiently specific clinical rebuttal. Do not treat this distractor as independently verified.</w:t>
      </w:r>
    </w:p>
    <w:p>
      <w:r>
        <w:t>B Not best: Treat as chorea without examination. EXPLANATION INCOMPLETE: This option has not yet received a sufficiently specific clinical rebuttal. Do not treat this distractor as independently verified.</w:t>
      </w:r>
    </w:p>
    <w:p>
      <w:r>
        <w:t>C CORRECT: Assess fixed contracture and orthopaedic/rehabilitation options. Structural shortening must be distinguished from velocity-dependent dynamic tone.</w:t>
      </w:r>
    </w:p>
    <w:p>
      <w:r>
        <w:t>D Not best: Assume all restriction is dynamic spasticity. EXPLANATION INCOMPLETE: This option has not yet received a sufficiently specific clinical rebuttal. Do not treat this distractor as independently verified.</w:t>
      </w:r>
    </w:p>
    <w:p>
      <w:r>
        <w:t>Exam Pearl: Structural shortening must be distinguished from velocity-dependent dynamic tone.</w:t>
      </w:r>
    </w:p>
    <w:p>
      <w:r>
        <w:t>Why this question matters: The correct discriminator must be documented in the question-specific explanation; this item remains editorially provisional.</w:t>
      </w:r>
    </w:p>
    <w:p>
      <w:pPr>
        <w:pStyle w:val="Heading3"/>
      </w:pPr>
      <w:r>
        <w:t>Q15 — C — Spasticity physiology</w:t>
      </w:r>
    </w:p>
    <w:p>
      <w:r>
        <w:t>A Not best: Action-specific dystonic posturing only. EXPLANATION INCOMPLETE: This option has not yet received a sufficiently specific clinical rebuttal. Do not treat this distractor as independently verified.</w:t>
      </w:r>
    </w:p>
    <w:p>
      <w:r>
        <w:t>B Not best: Constant rigidity independent of movement velocity. EXPLANATION INCOMPLETE: This option has not yet received a sufficiently specific clinical rebuttal. Do not treat this distractor as independently verified.</w:t>
      </w:r>
    </w:p>
    <w:p>
      <w:r>
        <w:t>C CORRECT: Velocity-dependent stretch reflex hyperexcitability. Spasticity is velocity-dependent resistance associated with upper motor neuron syndrome.</w:t>
      </w:r>
    </w:p>
    <w:p>
      <w:r>
        <w:t>D Not best: Pure weakness without reflex change. EXPLANATION INCOMPLETE: This option has not yet received a sufficiently specific clinical rebuttal. Do not treat this distractor as independently verified.</w:t>
      </w:r>
    </w:p>
    <w:p>
      <w:r>
        <w:t>Exam Pearl: Spasticity is velocity-dependent resistance associated with upper motor neuron syndrome.</w:t>
      </w:r>
    </w:p>
    <w:p>
      <w:r>
        <w:t>Why this question matters: The correct discriminator must be documented in the question-specific explanation; this item remains editorially provisional.</w:t>
      </w:r>
    </w:p>
    <w:p>
      <w:pPr>
        <w:pStyle w:val="Heading3"/>
      </w:pPr>
      <w:r>
        <w:t>Q16 — B — Dystonia physiology</w:t>
      </w:r>
    </w:p>
    <w:p>
      <w:r>
        <w:t>A Not best: Isolated pyramidal weakness. EXPLANATION INCOMPLETE: This option has not yet received a sufficiently specific clinical rebuttal. Do not treat this distractor as independently verified.</w:t>
      </w:r>
    </w:p>
    <w:p>
      <w:r>
        <w:t>B CORRECT: Dystonia with patterned involuntary muscle contractions. Dystonia produces intermittent or sustained twisting patterned postures, often action-provoked.</w:t>
      </w:r>
    </w:p>
    <w:p>
      <w:r>
        <w:t>C Not best: Physiological tremor without posturing. EXPLANATION INCOMPLETE: This option has not yet received a sufficiently specific clinical rebuttal. Do not treat this distractor as independently verified.</w:t>
      </w:r>
    </w:p>
    <w:p>
      <w:r>
        <w:t>D Not best: Cerebellar hypotonia without abnormal movement. EXPLANATION INCOMPLETE: This option has not yet received a sufficiently specific clinical rebuttal. Do not treat this distractor as independently verified.</w:t>
      </w:r>
    </w:p>
    <w:p>
      <w:r>
        <w:t>Exam Pearl: Dystonia produces intermittent or sustained twisting patterned postures, often action-provoked.</w:t>
      </w:r>
    </w:p>
    <w:p>
      <w:r>
        <w:t>Why this question matters: The correct discriminator must be documented in the question-specific explanation; this item remains editorially provisional.</w:t>
      </w:r>
    </w:p>
    <w:p>
      <w:pPr>
        <w:pStyle w:val="Heading3"/>
      </w:pPr>
      <w:r>
        <w:t>Q17 — B — Ataxia</w:t>
      </w:r>
    </w:p>
    <w:p>
      <w:r>
        <w:t>A Not best: Pure spastic hemiplegia. EXPLANATION INCOMPLETE: This option has not yet received a sufficiently specific clinical rebuttal. Do not treat this distractor as independently verified.</w:t>
      </w:r>
    </w:p>
    <w:p>
      <w:r>
        <w:t>B CORRECT: Ataxic motor phenotype with cerebellar-system involvement. Dysmetria and intention tremor suggest cerebellar dysfunction.</w:t>
      </w:r>
    </w:p>
    <w:p>
      <w:r>
        <w:t>C Not best: Generalized rigidity. EXPLANATION INCOMPLETE: This option has not yet received a sufficiently specific clinical rebuttal. Do not treat this distractor as independently verified.</w:t>
      </w:r>
    </w:p>
    <w:p>
      <w:r>
        <w:t>D Not best: Isolated lower motor-neuron paralysis. EXPLANATION INCOMPLETE: This option has not yet received a sufficiently specific clinical rebuttal. Do not treat this distractor as independently verified.</w:t>
      </w:r>
    </w:p>
    <w:p>
      <w:r>
        <w:t>Exam Pearl: Dysmetria and intention tremor suggest cerebellar dysfunction.</w:t>
      </w:r>
    </w:p>
    <w:p>
      <w:r>
        <w:t>Why this question matters: The correct discriminator must be documented in the question-specific explanation; this item remains editorially provisional.</w:t>
      </w:r>
    </w:p>
    <w:p>
      <w:pPr>
        <w:pStyle w:val="Heading3"/>
      </w:pPr>
      <w:r>
        <w:t>Q18 — A — Hemiballismus</w:t>
      </w:r>
    </w:p>
    <w:p>
      <w:r>
        <w:t>A CORRECT: Hemiballismus. Hemiballismus is large-amplitude proximal flinging hyperkinesia.</w:t>
      </w:r>
    </w:p>
    <w:p>
      <w:r>
        <w:t>B Not best: Spasticity during rapid stretch. EXPLANATION INCOMPLETE: This option has not yet received a sufficiently specific clinical rebuttal. Do not treat this distractor as independently verified.</w:t>
      </w:r>
    </w:p>
    <w:p>
      <w:r>
        <w:t>C Not best: Typical essential tremor. EXPLANATION INCOMPLETE: This option has not yet received a sufficiently specific clinical rebuttal. Do not treat this distractor as independently verified.</w:t>
      </w:r>
    </w:p>
    <w:p>
      <w:r>
        <w:t>D Not best: Tics with suppressibility as a defining feature. EXPLANATION INCOMPLETE: This option has not yet received a sufficiently specific clinical rebuttal. Do not treat this distractor as independently verified.</w:t>
      </w:r>
    </w:p>
    <w:p>
      <w:r>
        <w:t>Exam Pearl: Hemiballismus is large-amplitude proximal flinging hyperkinesia.</w:t>
      </w:r>
    </w:p>
    <w:p>
      <w:r>
        <w:t>Why this question matters: The correct discriminator must be documented in the question-specific explanation; this item remains editorially provisional.</w:t>
      </w:r>
    </w:p>
    <w:p>
      <w:pPr>
        <w:pStyle w:val="Heading3"/>
      </w:pPr>
      <w:r>
        <w:t>Q19 — D — Tics</w:t>
      </w:r>
    </w:p>
    <w:p>
      <w:r>
        <w:t>A Not best: Spasticity confined to fast stretch. EXPLANATION INCOMPLETE: This option has not yet received a sufficiently specific clinical rebuttal. Do not treat this distractor as independently verified.</w:t>
      </w:r>
    </w:p>
    <w:p>
      <w:r>
        <w:t>B Not best: Epileptic myoclonus necessarily with loss of consciousness. EXPLANATION INCOMPLETE: This option has not yet received a sufficiently specific clinical rebuttal. Do not treat this distractor as independently verified.</w:t>
      </w:r>
    </w:p>
    <w:p>
      <w:r>
        <w:t>C Not best: Athetosis with no urge. EXPLANATION INCOMPLETE: This option has not yet received a sufficiently specific clinical rebuttal. Do not treat this distractor as independently verified.</w:t>
      </w:r>
    </w:p>
    <w:p>
      <w:r>
        <w:t>D CORRECT: Tic disorder phenotype. Premonitory urge and brief voluntary suppression favour tics.</w:t>
      </w:r>
    </w:p>
    <w:p>
      <w:r>
        <w:t>Exam Pearl: Premonitory urge and brief voluntary suppression favour tics.</w:t>
      </w:r>
    </w:p>
    <w:p>
      <w:r>
        <w:t>Why this question matters: The correct discriminator must be documented in the question-specific explanation; this item remains editorially provisional.</w:t>
      </w:r>
    </w:p>
    <w:p>
      <w:pPr>
        <w:pStyle w:val="Heading3"/>
      </w:pPr>
      <w:r>
        <w:t>Q20 — B — Chorea</w:t>
      </w:r>
    </w:p>
    <w:p>
      <w:r>
        <w:t>A Not best: Sustained stereotyped torsional dystonia only. EXPLANATION INCOMPLETE: This option has not yet received a sufficiently specific clinical rebuttal. Do not treat this distractor as independently verified.</w:t>
      </w:r>
    </w:p>
    <w:p>
      <w:r>
        <w:t>B CORRECT: Chorea. Chorea is irregular, nonrhythmic, flowing hyperkinesia.</w:t>
      </w:r>
    </w:p>
    <w:p>
      <w:r>
        <w:t>C Not best: Regular oscillatory postural tremor only. EXPLANATION INCOMPLETE: This option has not yet received a sufficiently specific clinical rebuttal. Do not treat this distractor as independently verified.</w:t>
      </w:r>
    </w:p>
    <w:p>
      <w:r>
        <w:t>D Not best: Atonic weakness. EXPLANATION INCOMPLETE: This option has not yet received a sufficiently specific clinical rebuttal. Do not treat this distractor as independently verified.</w:t>
      </w:r>
    </w:p>
    <w:p>
      <w:r>
        <w:t>Exam Pearl: Chorea is irregular, nonrhythmic, flowing hyperkinesia.</w:t>
      </w:r>
    </w:p>
    <w:p>
      <w:r>
        <w:t>Why this question matters: The correct discriminator must be documented in the question-specific explanation; this item remains editorially provisional.</w:t>
      </w:r>
    </w:p>
    <w:p>
      <w:pPr>
        <w:pStyle w:val="Heading3"/>
      </w:pPr>
      <w:r>
        <w:t>Q21 — D — Stereotypies</w:t>
      </w:r>
    </w:p>
    <w:p>
      <w:r>
        <w:t>A Not best: Progressive cerebellar ataxia. EXPLANATION INCOMPLETE: This option has not yet received a sufficiently specific clinical rebuttal. Do not treat this distractor as independently verified.</w:t>
      </w:r>
    </w:p>
    <w:p>
      <w:r>
        <w:t>B Not best: New epileptic spasms are established by excitement alone. EXPLANATION INCOMPLETE: This option has not yet received a sufficiently specific clinical rebuttal. Do not treat this distractor as independently verified.</w:t>
      </w:r>
    </w:p>
    <w:p>
      <w:r>
        <w:t>C Not best: Paroxysmal kinesigenic dyskinesia. EXPLANATION INCOMPLETE: This option has not yet received a sufficiently specific clinical rebuttal. Do not treat this distractor as independently verified.</w:t>
      </w:r>
    </w:p>
    <w:p>
      <w:r>
        <w:t>D CORRECT: Motor stereotypies. Repetitive patterned movements during excitement can represent stereotypies.</w:t>
      </w:r>
    </w:p>
    <w:p>
      <w:r>
        <w:t>Exam Pearl: Repetitive patterned movements during excitement can represent stereotypies.</w:t>
      </w:r>
    </w:p>
    <w:p>
      <w:r>
        <w:t>Why this question matters: The correct discriminator must be documented in the question-specific explanation; this item remains editorially provisional.</w:t>
      </w:r>
    </w:p>
    <w:p>
      <w:pPr>
        <w:pStyle w:val="Heading3"/>
      </w:pPr>
      <w:r>
        <w:t>Q22 — C — Swallow risk</w:t>
      </w:r>
    </w:p>
    <w:p>
      <w:r>
        <w:t>A Not best: Treat cough as spasticity exclusively. EXPLANATION INCOMPLETE: This option has not yet received a sufficiently specific clinical rebuttal. Do not treat this distractor as independently verified.</w:t>
      </w:r>
    </w:p>
    <w:p>
      <w:r>
        <w:t>B Not best: Assume no dysphagia when weight is normal. EXPLANATION INCOMPLETE: This option has not yet received a sufficiently specific clinical rebuttal. Do not treat this distractor as independently verified.</w:t>
      </w:r>
    </w:p>
    <w:p>
      <w:r>
        <w:t>C CORRECT: Urgent feeding/swallow assessment and aspiration-risk management. Oropharyngeal dysphagia and silent aspiration are important CP comorbidities.</w:t>
      </w:r>
    </w:p>
    <w:p>
      <w:r>
        <w:t>D Not best: Increase thin liquids without assessment. EXPLANATION INCOMPLETE: This option has not yet received a sufficiently specific clinical rebuttal. Do not treat this distractor as independently verified.</w:t>
      </w:r>
    </w:p>
    <w:p>
      <w:r>
        <w:t>Exam Pearl: Oropharyngeal dysphagia and silent aspiration are important CP comorbidities.</w:t>
      </w:r>
    </w:p>
    <w:p>
      <w:r>
        <w:t>Why this question matters: The correct discriminator must be documented in the question-specific explanation; this item remains editorially provisional.</w:t>
      </w:r>
    </w:p>
    <w:p>
      <w:pPr>
        <w:pStyle w:val="Heading3"/>
      </w:pPr>
      <w:r>
        <w:t>Q23 — B — Communication</w:t>
      </w:r>
    </w:p>
    <w:p>
      <w:r>
        <w:t>A Not best: Defer communication support until independent ambulation. EXPLANATION INCOMPLETE: This option has not yet received a sufficiently specific clinical rebuttal. Do not treat this distractor as independently verified.</w:t>
      </w:r>
    </w:p>
    <w:p>
      <w:r>
        <w:t>B CORRECT: Introduce augmentative and alternative communication evaluation. Expressive motor limitations do not establish cognitive level; AAC supports participation.</w:t>
      </w:r>
    </w:p>
    <w:p>
      <w:r>
        <w:t>C Not best: Conclude intellectual disability from absent speech. EXPLANATION INCOMPLETE: This option has not yet received a sufficiently specific clinical rebuttal. Do not treat this distractor as independently verified.</w:t>
      </w:r>
    </w:p>
    <w:p>
      <w:r>
        <w:t>D Not best: Use muscle relaxant as substitute for speech support. EXPLANATION INCOMPLETE: This option has not yet received a sufficiently specific clinical rebuttal. Do not treat this distractor as independently verified.</w:t>
      </w:r>
    </w:p>
    <w:p>
      <w:r>
        <w:t>Exam Pearl: Expressive motor limitations do not establish cognitive level; AAC supports participation.</w:t>
      </w:r>
    </w:p>
    <w:p>
      <w:r>
        <w:t>Why this question matters: The correct discriminator must be documented in the question-specific explanation; this item remains editorially provisional.</w:t>
      </w:r>
    </w:p>
    <w:p>
      <w:pPr>
        <w:pStyle w:val="Heading3"/>
      </w:pPr>
      <w:r>
        <w:t>Q24 — A — Pain assessment</w:t>
      </w:r>
    </w:p>
    <w:p>
      <w:r>
        <w:t>A CORRECT: Systematically assess pain, hip, constipation, reflux and other causes. Behavioural change can be a pain presentation; assess common musculoskeletal and visceral causes.</w:t>
      </w:r>
    </w:p>
    <w:p>
      <w:r>
        <w:t>B Not best: Assume behavior is purely psychological. EXPLANATION INCOMPLETE: This option has not yet received a sufficiently specific clinical rebuttal. Do not treat this distractor as independently verified.</w:t>
      </w:r>
    </w:p>
    <w:p>
      <w:r>
        <w:t>C Not best: Ignore symptoms without verbal pain score. EXPLANATION INCOMPLETE: This option has not yet received a sufficiently specific clinical rebuttal. Do not treat this distractor as independently verified.</w:t>
      </w:r>
    </w:p>
    <w:p>
      <w:r>
        <w:t>D Not best: Increase tone medication without examining discomfort. EXPLANATION INCOMPLETE: This option has not yet received a sufficiently specific clinical rebuttal. Do not treat this distractor as independently verified.</w:t>
      </w:r>
    </w:p>
    <w:p>
      <w:r>
        <w:t>Exam Pearl: Behavioural change can be a pain presentation; assess common musculoskeletal and visceral causes.</w:t>
      </w:r>
    </w:p>
    <w:p>
      <w:r>
        <w:t>Why this question matters: The correct discriminator must be documented in the question-specific explanation; this item remains editorially provisional.</w:t>
      </w:r>
    </w:p>
    <w:p>
      <w:pPr>
        <w:pStyle w:val="Heading3"/>
      </w:pPr>
      <w:r>
        <w:t>Q25 — C — Early intervention</w:t>
      </w:r>
    </w:p>
    <w:p>
      <w:r>
        <w:t>A Not best: Wait until genetic test is normal before therapy. EXPLANATION INCOMPLETE: This option has not yet received a sufficiently specific clinical rebuttal. Do not treat this distractor as independently verified.</w:t>
      </w:r>
    </w:p>
    <w:p>
      <w:r>
        <w:t>B Not best: Tell family that MRI alone determines lifelong function. EXPLANATION INCOMPLETE: This option has not yet received a sufficiently specific clinical rebuttal. Do not treat this distractor as independently verified.</w:t>
      </w:r>
    </w:p>
    <w:p>
      <w:r>
        <w:t>C CORRECT: Start targeted family-centred early intervention and repeat standardized evaluation. Early, goal-directed intervention should not be postponed until subtype certainty.</w:t>
      </w:r>
    </w:p>
    <w:p>
      <w:r>
        <w:t>D Not best: Withhold treatment until GMFCS stable at adolescence. EXPLANATION INCOMPLETE: This option has not yet received a sufficiently specific clinical rebuttal. Do not treat this distractor as independently verified.</w:t>
      </w:r>
    </w:p>
    <w:p>
      <w:r>
        <w:t>Exam Pearl: Early, goal-directed intervention should not be postponed until subtype certainty.</w:t>
      </w:r>
    </w:p>
    <w:p>
      <w:r>
        <w:t>Why this question matters: The correct discriminator must be documented in the question-specific explanation; this item remains editorially provisional.</w:t>
      </w:r>
    </w:p>
    <w:p>
      <w:pPr>
        <w:pStyle w:val="Heading3"/>
      </w:pPr>
      <w:r>
        <w:t>Q26 — D — Early asymmetry</w:t>
      </w:r>
    </w:p>
    <w:p>
      <w:r>
        <w:t>A Not best: Reassurance until school age. EXPLANATION INCOMPLETE: This option has not yet received a sufficiently specific clinical rebuttal. Do not treat this distractor as independently verified.</w:t>
      </w:r>
    </w:p>
    <w:p>
      <w:r>
        <w:t>B Not best: Diagnosis of simple handedness without examination. EXPLANATION INCOMPLETE: This option has not yet received a sufficiently specific clinical rebuttal. Do not treat this distractor as independently verified.</w:t>
      </w:r>
    </w:p>
    <w:p>
      <w:r>
        <w:t>C Not best: Electromyography as the first investigation. EXPLANATION INCOMPLETE: This option has not yet received a sufficiently specific clinical rebuttal. Do not treat this distractor as independently verified.</w:t>
      </w:r>
    </w:p>
    <w:p>
      <w:r>
        <w:t>D CORRECT: Urgent assessment for unilateral cerebral palsy with early intervention. Early hand preference before age one with abnormal tone is concerning for unilateral CP.</w:t>
      </w:r>
    </w:p>
    <w:p>
      <w:r>
        <w:t>Exam Pearl: Early hand preference before age one with abnormal tone is concerning for unilateral CP.</w:t>
      </w:r>
    </w:p>
    <w:p>
      <w:r>
        <w:t>Why this question matters: The correct discriminator must be documented in the question-specific explanation; this item remains editorially provisional.</w:t>
      </w:r>
    </w:p>
    <w:p>
      <w:pPr>
        <w:pStyle w:val="Heading3"/>
      </w:pPr>
      <w:r>
        <w:t>Q27 — A — Absent fidgety</w:t>
      </w:r>
    </w:p>
    <w:p>
      <w:r>
        <w:t>A CORRECT: High risk of cerebral palsy; initiate early intervention. Absent fidgety GMs plus supportive MRI strongly predicts CP in high-risk infants.</w:t>
      </w:r>
    </w:p>
    <w:p>
      <w:r>
        <w:t>B Not best: Normal developmental variation requiring no follow-up. EXPLANATION INCOMPLETE: This option has not yet received a sufficiently specific clinical rebuttal. Do not treat this distractor as independently verified.</w:t>
      </w:r>
    </w:p>
    <w:p>
      <w:r>
        <w:t>C Not best: Wait for walking age before any disclosure. EXPLANATION INCOMPLETE: This option has not yet received a sufficiently specific clinical rebuttal. Do not treat this distractor as independently verified.</w:t>
      </w:r>
    </w:p>
    <w:p>
      <w:r>
        <w:t>D Not best: Definite spinal muscular atrophy based on movements alone. EXPLANATION INCOMPLETE: This option has not yet received a sufficiently specific clinical rebuttal. Do not treat this distractor as independently verified.</w:t>
      </w:r>
    </w:p>
    <w:p>
      <w:r>
        <w:t>Exam Pearl: Absent fidgety GMs plus supportive MRI strongly predicts CP in high-risk infants.</w:t>
      </w:r>
    </w:p>
    <w:p>
      <w:r>
        <w:t>Why this question matters: The correct discriminator must be documented in the question-specific explanation; this item remains editorially provisional.</w:t>
      </w:r>
    </w:p>
    <w:p>
      <w:pPr>
        <w:pStyle w:val="Heading3"/>
      </w:pPr>
      <w:r>
        <w:t>Q28 — B — HINE</w:t>
      </w:r>
    </w:p>
    <w:p>
      <w:r>
        <w:t>A Not best: HINE can only be used after age 5 years. EXPLANATION INCOMPLETE: This option has not yet received a sufficiently specific clinical rebuttal. Do not treat this distractor as independently verified.</w:t>
      </w:r>
    </w:p>
    <w:p>
      <w:r>
        <w:t>B CORRECT: High risk for cerebral palsy requiring coordinated follow-up. HINE below 73 at 6–12 months supports elevated CP risk with clinical context.</w:t>
      </w:r>
    </w:p>
    <w:p>
      <w:r>
        <w:t>C Not best: HINE score proves normal development. EXPLANATION INCOMPLETE: This option has not yet received a sufficiently specific clinical rebuttal. Do not treat this distractor as independently verified.</w:t>
      </w:r>
    </w:p>
    <w:p>
      <w:r>
        <w:t>D Not best: A normal EEG excludes cerebral palsy. EXPLANATION INCOMPLETE: This option has not yet received a sufficiently specific clinical rebuttal. Do not treat this distractor as independently verified.</w:t>
      </w:r>
    </w:p>
    <w:p>
      <w:r>
        <w:t>Exam Pearl: HINE below 73 at 6–12 months supports elevated CP risk with clinical context.</w:t>
      </w:r>
    </w:p>
    <w:p>
      <w:r>
        <w:t>Why this question matters: The correct discriminator must be documented in the question-specific explanation; this item remains editorially provisional.</w:t>
      </w:r>
    </w:p>
    <w:p>
      <w:pPr>
        <w:pStyle w:val="Heading3"/>
      </w:pPr>
      <w:r>
        <w:t>Q29 — D — Progressive red flag</w:t>
      </w:r>
    </w:p>
    <w:p>
      <w:r>
        <w:t>A Not best: Focus exclusively on orthoses without evaluation. EXPLANATION INCOMPLETE: This option has not yet received a sufficiently specific clinical rebuttal. Do not treat this distractor as independently verified.</w:t>
      </w:r>
    </w:p>
    <w:p>
      <w:r>
        <w:t>B Not best: Accept regression as expected evolution of static CP. EXPLANATION INCOMPLETE: This option has not yet received a sufficiently specific clinical rebuttal. Do not treat this distractor as independently verified.</w:t>
      </w:r>
    </w:p>
    <w:p>
      <w:r>
        <w:t>C Not best: Diagnose spastic diplegia from regression alone. EXPLANATION INCOMPLETE: This option has not yet received a sufficiently specific clinical rebuttal. Do not treat this distractor as independently verified.</w:t>
      </w:r>
    </w:p>
    <w:p>
      <w:r>
        <w:t>D CORRECT: Reassess for progressive neurologic or genetic disorder. Regression is inconsistent with a nonprogressive underlying brain disturbance.</w:t>
      </w:r>
    </w:p>
    <w:p>
      <w:r>
        <w:t>Exam Pearl: Regression is inconsistent with a nonprogressive underlying brain disturbance.</w:t>
      </w:r>
    </w:p>
    <w:p>
      <w:r>
        <w:t>Why this question matters: The correct discriminator must be documented in the question-specific explanation; this item remains editorially provisional.</w:t>
      </w:r>
    </w:p>
    <w:p>
      <w:pPr>
        <w:pStyle w:val="Heading3"/>
      </w:pPr>
      <w:r>
        <w:t>Q30 — C — PVL phenotype</w:t>
      </w:r>
    </w:p>
    <w:p>
      <w:r>
        <w:t>A Not best: Flaccid paralysis from anterior horn cell loss. EXPLANATION INCOMPLETE: This option has not yet received a sufficiently specific clinical rebuttal. Do not treat this distractor as independently verified.</w:t>
      </w:r>
    </w:p>
    <w:p>
      <w:r>
        <w:t>B Not best: Pure dystonia from basal ganglia injury. EXPLANATION INCOMPLETE: This option has not yet received a sufficiently specific clinical rebuttal. Do not treat this distractor as independently verified.</w:t>
      </w:r>
    </w:p>
    <w:p>
      <w:r>
        <w:t>C CORRECT: Spastic diplegia associated with periventricular white-matter injury. Preterm periventricular white matter injury frequently affects descending leg fibres.</w:t>
      </w:r>
    </w:p>
    <w:p>
      <w:r>
        <w:t>D Not best: Isolated ataxia from cerebellar vermian lesion. EXPLANATION INCOMPLETE: This option has not yet received a sufficiently specific clinical rebuttal. Do not treat this distractor as independently verified.</w:t>
      </w:r>
    </w:p>
    <w:p>
      <w:r>
        <w:t>Exam Pearl: Preterm periventricular white matter injury frequently affects descending leg fibres.</w:t>
      </w:r>
    </w:p>
    <w:p>
      <w:r>
        <w:t>Why this question matters: The correct discriminator must be documented in the question-specific explanation; this item remains editorially provisional.</w:t>
      </w:r>
    </w:p>
    <w:p>
      <w:pPr>
        <w:pStyle w:val="Heading3"/>
      </w:pPr>
      <w:r>
        <w:t>Q31 — D — Term HIE pattern</w:t>
      </w:r>
    </w:p>
    <w:p>
      <w:r>
        <w:t>A Not best: Congenital myopathy is proven by dystonia. EXPLANATION INCOMPLETE: This option has not yet received a sufficiently specific clinical rebuttal. Do not treat this distractor as independently verified.</w:t>
      </w:r>
    </w:p>
    <w:p>
      <w:r>
        <w:t>B Not best: Isolated spastic diplegia is mandated by deep-grey injury. EXPLANATION INCOMPLETE: This option has not yet received a sufficiently specific clinical rebuttal. Do not treat this distractor as independently verified.</w:t>
      </w:r>
    </w:p>
    <w:p>
      <w:r>
        <w:t>C Not best: Dystonia rules out cerebral palsy. EXPLANATION INCOMPLETE: This option has not yet received a sufficiently specific clinical rebuttal. Do not treat this distractor as independently verified.</w:t>
      </w:r>
    </w:p>
    <w:p>
      <w:r>
        <w:t>D CORRECT: Dyskinetic cerebral palsy associated with basal ganglia-thalamic injury. Deep grey injury after HIE can produce dystonia and mixed motor phenotypes.</w:t>
      </w:r>
    </w:p>
    <w:p>
      <w:r>
        <w:t>Exam Pearl: Deep grey injury after HIE can produce dystonia and mixed motor phenotypes.</w:t>
      </w:r>
    </w:p>
    <w:p>
      <w:r>
        <w:t>Why this question matters: The correct discriminator must be documented in the question-specific explanation; this item remains editorially provisional.</w:t>
      </w:r>
    </w:p>
    <w:p>
      <w:pPr>
        <w:pStyle w:val="Heading3"/>
      </w:pPr>
      <w:r>
        <w:t>Q32 — D — GMFCS III</w:t>
      </w:r>
    </w:p>
    <w:p>
      <w:r>
        <w:t>A Not best: GMFCS level II by definition of unaided running. EXPLANATION INCOMPLETE: This option has not yet received a sufficiently specific clinical rebuttal. Do not treat this distractor as independently verified.</w:t>
      </w:r>
    </w:p>
    <w:p>
      <w:r>
        <w:t>B Not best: GMFCS level I. EXPLANATION INCOMPLETE: This option has not yet received a sufficiently specific clinical rebuttal. Do not treat this distractor as independently verified.</w:t>
      </w:r>
    </w:p>
    <w:p>
      <w:r>
        <w:t>C Not best: GMFCS level V regardless of age. EXPLANATION INCOMPLETE: This option has not yet received a sufficiently specific clinical rebuttal. Do not treat this distractor as independently verified.</w:t>
      </w:r>
    </w:p>
    <w:p>
      <w:r>
        <w:t>D CORRECT: GMFCS level III. GMFCS III typically includes handheld device for walking and wheeled mobility for distances.</w:t>
      </w:r>
    </w:p>
    <w:p>
      <w:r>
        <w:t>Exam Pearl: GMFCS III typically includes handheld device for walking and wheeled mobility for distances.</w:t>
      </w:r>
    </w:p>
    <w:p>
      <w:r>
        <w:t>Why this question matters: The correct discriminator must be documented in the question-specific explanation; this item remains editorially provisional.</w:t>
      </w:r>
    </w:p>
    <w:p>
      <w:pPr>
        <w:pStyle w:val="Heading3"/>
      </w:pPr>
      <w:r>
        <w:t>Q33 — B — GMFCS V</w:t>
      </w:r>
    </w:p>
    <w:p>
      <w:r>
        <w:t>A Not best: GMFCS level I. EXPLANATION INCOMPLETE: This option has not yet received a sufficiently specific clinical rebuttal. Do not treat this distractor as independently verified.</w:t>
      </w:r>
    </w:p>
    <w:p>
      <w:r>
        <w:t>B CORRECT: GMFCS level V. GMFCS V denotes severe self-mobility limitation even with assistive technology.</w:t>
      </w:r>
    </w:p>
    <w:p>
      <w:r>
        <w:t>C Not best: GMFCS level III with independent walking aid. EXPLANATION INCOMPLETE: This option has not yet received a sufficiently specific clinical rebuttal. Do not treat this distractor as independently verified.</w:t>
      </w:r>
    </w:p>
    <w:p>
      <w:r>
        <w:t>D Not best: GMFCS level II. EXPLANATION INCOMPLETE: This option has not yet received a sufficiently specific clinical rebuttal. Do not treat this distractor as independently verified.</w:t>
      </w:r>
    </w:p>
    <w:p>
      <w:r>
        <w:t>Exam Pearl: GMFCS V denotes severe self-mobility limitation even with assistive technology.</w:t>
      </w:r>
    </w:p>
    <w:p>
      <w:r>
        <w:t>Why this question matters: The correct discriminator must be documented in the question-specific explanation; this item remains editorially provisional.</w:t>
      </w:r>
    </w:p>
    <w:p>
      <w:pPr>
        <w:pStyle w:val="Heading3"/>
      </w:pPr>
      <w:r>
        <w:t>Q34 — A — MACS</w:t>
      </w:r>
    </w:p>
    <w:p>
      <w:r>
        <w:t>A CORRECT: MACS level II. MACS describes manual handling ability, not mobility, speech or eating.</w:t>
      </w:r>
    </w:p>
    <w:p>
      <w:r>
        <w:t>B Not best: EDACS level V. EXPLANATION INCOMPLETE: This option has not yet received a sufficiently specific clinical rebuttal. Do not treat this distractor as independently verified.</w:t>
      </w:r>
    </w:p>
    <w:p>
      <w:r>
        <w:t>C Not best: CFCS level V. EXPLANATION INCOMPLETE: This option has not yet received a sufficiently specific clinical rebuttal. Do not treat this distractor as independently verified.</w:t>
      </w:r>
    </w:p>
    <w:p>
      <w:r>
        <w:t>D Not best: GMFCS level II. EXPLANATION INCOMPLETE: This option has not yet received a sufficiently specific clinical rebuttal. Do not treat this distractor as independently verified.</w:t>
      </w:r>
    </w:p>
    <w:p>
      <w:r>
        <w:t>Exam Pearl: MACS describes manual handling ability, not mobility, speech or eating.</w:t>
      </w:r>
    </w:p>
    <w:p>
      <w:r>
        <w:t>Why this question matters: The correct discriminator must be documented in the question-specific explanation; this item remains editorially provisional.</w:t>
      </w:r>
    </w:p>
    <w:p>
      <w:pPr>
        <w:pStyle w:val="Heading3"/>
      </w:pPr>
      <w:r>
        <w:t>Q35 — A — CFCS</w:t>
      </w:r>
    </w:p>
    <w:p>
      <w:r>
        <w:t>A CORRECT: Assess communication using CFCS alongside motor scales. CFCS assesses effectiveness of sending/receiving communication with partners.</w:t>
      </w:r>
    </w:p>
    <w:p>
      <w:r>
        <w:t>B Not best: Use MACS as a language impairment score. EXPLANATION INCOMPLETE: This option has not yet received a sufficiently specific clinical rebuttal. Do not treat this distractor as independently verified.</w:t>
      </w:r>
    </w:p>
    <w:p>
      <w:r>
        <w:t>C Not best: Use hip migration percentage for language assessment. EXPLANATION INCOMPLETE: This option has not yet received a sufficiently specific clinical rebuttal. Do not treat this distractor as independently verified.</w:t>
      </w:r>
    </w:p>
    <w:p>
      <w:r>
        <w:t>D Not best: Assign GMFCS level from conversational fluency. EXPLANATION INCOMPLETE: This option has not yet received a sufficiently specific clinical rebuttal. Do not treat this distractor as independently verified.</w:t>
      </w:r>
    </w:p>
    <w:p>
      <w:r>
        <w:t>Exam Pearl: CFCS assesses effectiveness of sending/receiving communication with partners.</w:t>
      </w:r>
    </w:p>
    <w:p>
      <w:r>
        <w:t>Why this question matters: The correct discriminator must be documented in the question-specific explanation; this item remains editorially provisional.</w:t>
      </w:r>
    </w:p>
    <w:p>
      <w:pPr>
        <w:pStyle w:val="Heading3"/>
      </w:pPr>
      <w:r>
        <w:t>Q36 — A — Hip surveillance</w:t>
      </w:r>
    </w:p>
    <w:p>
      <w:r>
        <w:t>A CORRECT: Arrange pelvic radiographic hip surveillance and specialist review. Hip surveillance depends on risk and clinical findings; pain and limited abduction require assessment.</w:t>
      </w:r>
    </w:p>
    <w:p>
      <w:r>
        <w:t>B Not best: Stop routine examination because GMFCS is stable. EXPLANATION INCOMPLETE: This option has not yet received a sufficiently specific clinical rebuttal. Do not treat this distractor as independently verified.</w:t>
      </w:r>
    </w:p>
    <w:p>
      <w:r>
        <w:t>C Not best: Wait for complete dislocation before imaging. EXPLANATION INCOMPLETE: This option has not yet received a sufficiently specific clinical rebuttal. Do not treat this distractor as independently verified.</w:t>
      </w:r>
    </w:p>
    <w:p>
      <w:r>
        <w:t>D Not best: Treat hip displacement using antiepileptic medication alone. EXPLANATION INCOMPLETE: This option has not yet received a sufficiently specific clinical rebuttal. Do not treat this distractor as independently verified.</w:t>
      </w:r>
    </w:p>
    <w:p>
      <w:r>
        <w:t>Exam Pearl: Hip surveillance depends on risk and clinical findings; pain and limited abduction require assessment.</w:t>
      </w:r>
    </w:p>
    <w:p>
      <w:r>
        <w:t>Why this question matters: The correct discriminator must be documented in the question-specific explanation; this item remains editorially provisional.</w:t>
      </w:r>
    </w:p>
    <w:p>
      <w:pPr>
        <w:pStyle w:val="Heading3"/>
      </w:pPr>
      <w:r>
        <w:t>Q37 — A — Migration percentage</w:t>
      </w:r>
    </w:p>
    <w:p>
      <w:r>
        <w:t>A CORRECT: Reimers migration percentage. Migration percentage quantifies the fraction of femoral head lateral to Perkins line.</w:t>
      </w:r>
    </w:p>
    <w:p>
      <w:r>
        <w:t>B Not best: Cobb scoliosis angle. EXPLANATION INCOMPLETE: This option has not yet received a sufficiently specific clinical rebuttal. Do not treat this distractor as independently verified.</w:t>
      </w:r>
    </w:p>
    <w:p>
      <w:r>
        <w:t>C Not best: Tönnis angle as the only CP surveillance metric. EXPLANATION INCOMPLETE: This option has not yet received a sufficiently specific clinical rebuttal. Do not treat this distractor as independently verified.</w:t>
      </w:r>
    </w:p>
    <w:p>
      <w:r>
        <w:t>D Not best: Bone age by Greulich–Pyle. EXPLANATION INCOMPLETE: This option has not yet received a sufficiently specific clinical rebuttal. Do not treat this distractor as independently verified.</w:t>
      </w:r>
    </w:p>
    <w:p>
      <w:r>
        <w:t>Exam Pearl: Migration percentage quantifies the fraction of femoral head lateral to Perkins line.</w:t>
      </w:r>
    </w:p>
    <w:p>
      <w:r>
        <w:t>Why this question matters: The correct discriminator must be documented in the question-specific explanation; this item remains editorially provisional.</w:t>
      </w:r>
    </w:p>
    <w:p>
      <w:pPr>
        <w:pStyle w:val="Heading3"/>
      </w:pPr>
      <w:r>
        <w:t>Q38 — C — Focal spasticity</w:t>
      </w:r>
    </w:p>
    <w:p>
      <w:r>
        <w:t>A Not best: Use intrathecal baclofen as mandatory first-line focal therapy. EXPLANATION INCOMPLETE: This option has not yet received a sufficiently specific clinical rebuttal. Do not treat this distractor as independently verified.</w:t>
      </w:r>
    </w:p>
    <w:p>
      <w:r>
        <w:t>B Not best: Perform irreversible multilevel surgery immediately in all cases. EXPLANATION INCOMPLETE: This option has not yet received a sufficiently specific clinical rebuttal. Do not treat this distractor as independently verified.</w:t>
      </w:r>
    </w:p>
    <w:p>
      <w:r>
        <w:t>C CORRECT: Consider targeted botulinum toxin A with goal-focused therapy. Focal dynamic spasticity can benefit from localized treatment within rehabilitation.</w:t>
      </w:r>
    </w:p>
    <w:p>
      <w:r>
        <w:t>D Not best: Use levodopa as sole established treatment of spasticity. EXPLANATION INCOMPLETE: This option has not yet received a sufficiently specific clinical rebuttal. Do not treat this distractor as independently verified.</w:t>
      </w:r>
    </w:p>
    <w:p>
      <w:r>
        <w:t>Exam Pearl: Focal dynamic spasticity can benefit from localized treatment within rehabilitation.</w:t>
      </w:r>
    </w:p>
    <w:p>
      <w:r>
        <w:t>Why this question matters: The correct discriminator must be documented in the question-specific explanation; this item remains editorially provisional.</w:t>
      </w:r>
    </w:p>
    <w:p>
      <w:pPr>
        <w:pStyle w:val="Heading3"/>
      </w:pPr>
      <w:r>
        <w:t>Q39 — C — Fixed contracture</w:t>
      </w:r>
    </w:p>
    <w:p>
      <w:r>
        <w:t>A Not best: Escalate only anticholinergic for range restriction. EXPLANATION INCOMPLETE: This option has not yet received a sufficiently specific clinical rebuttal. Do not treat this distractor as independently verified.</w:t>
      </w:r>
    </w:p>
    <w:p>
      <w:r>
        <w:t>B Not best: Treat as chorea without examination. EXPLANATION INCOMPLETE: This option has not yet received a sufficiently specific clinical rebuttal. Do not treat this distractor as independently verified.</w:t>
      </w:r>
    </w:p>
    <w:p>
      <w:r>
        <w:t>C CORRECT: Assess fixed contracture and orthopaedic/rehabilitation options. Structural shortening must be distinguished from velocity-dependent dynamic tone.</w:t>
      </w:r>
    </w:p>
    <w:p>
      <w:r>
        <w:t>D Not best: Assume all restriction is dynamic spasticity. EXPLANATION INCOMPLETE: This option has not yet received a sufficiently specific clinical rebuttal. Do not treat this distractor as independently verified.</w:t>
      </w:r>
    </w:p>
    <w:p>
      <w:r>
        <w:t>Exam Pearl: Structural shortening must be distinguished from velocity-dependent dynamic tone.</w:t>
      </w:r>
    </w:p>
    <w:p>
      <w:r>
        <w:t>Why this question matters: The correct discriminator must be documented in the question-specific explanation; this item remains editorially provisional.</w:t>
      </w:r>
    </w:p>
    <w:p>
      <w:pPr>
        <w:pStyle w:val="Heading3"/>
      </w:pPr>
      <w:r>
        <w:t>Q40 — A — Spasticity physiology</w:t>
      </w:r>
    </w:p>
    <w:p>
      <w:r>
        <w:t>A CORRECT: Velocity-dependent stretch reflex hyperexcitability. Spasticity is velocity-dependent resistance associated with upper motor neuron syndrome.</w:t>
      </w:r>
    </w:p>
    <w:p>
      <w:r>
        <w:t>B Not best: Action-specific dystonic posturing only. EXPLANATION INCOMPLETE: This option has not yet received a sufficiently specific clinical rebuttal. Do not treat this distractor as independently verified.</w:t>
      </w:r>
    </w:p>
    <w:p>
      <w:r>
        <w:t>C Not best: Constant rigidity independent of movement velocity. EXPLANATION INCOMPLETE: This option has not yet received a sufficiently specific clinical rebuttal. Do not treat this distractor as independently verified.</w:t>
      </w:r>
    </w:p>
    <w:p>
      <w:r>
        <w:t>D Not best: Pure weakness without reflex change. EXPLANATION INCOMPLETE: This option has not yet received a sufficiently specific clinical rebuttal. Do not treat this distractor as independently verified.</w:t>
      </w:r>
    </w:p>
    <w:p>
      <w:r>
        <w:t>Exam Pearl: Spasticity is velocity-dependent resistance associated with upper motor neuron syndrome.</w:t>
      </w:r>
    </w:p>
    <w:p>
      <w:r>
        <w:t>Why this question matters: The correct discriminator must be documented in the question-specific explanation; this item remains editorially provisional.</w:t>
      </w:r>
    </w:p>
    <w:p>
      <w:pPr>
        <w:pStyle w:val="Heading3"/>
      </w:pPr>
      <w:r>
        <w:t>Q41 — B — Dystonia physiology</w:t>
      </w:r>
    </w:p>
    <w:p>
      <w:r>
        <w:t>A Not best: Physiological tremor without posturing. EXPLANATION INCOMPLETE: This option has not yet received a sufficiently specific clinical rebuttal. Do not treat this distractor as independently verified.</w:t>
      </w:r>
    </w:p>
    <w:p>
      <w:r>
        <w:t>B CORRECT: Dystonia with patterned involuntary muscle contractions. Dystonia produces intermittent or sustained twisting patterned postures, often action-provoked.</w:t>
      </w:r>
    </w:p>
    <w:p>
      <w:r>
        <w:t>C Not best: Cerebellar hypotonia without abnormal movement. EXPLANATION INCOMPLETE: This option has not yet received a sufficiently specific clinical rebuttal. Do not treat this distractor as independently verified.</w:t>
      </w:r>
    </w:p>
    <w:p>
      <w:r>
        <w:t>D Not best: Isolated pyramidal weakness. EXPLANATION INCOMPLETE: This option has not yet received a sufficiently specific clinical rebuttal. Do not treat this distractor as independently verified.</w:t>
      </w:r>
    </w:p>
    <w:p>
      <w:r>
        <w:t>Exam Pearl: Dystonia produces intermittent or sustained twisting patterned postures, often action-provoked.</w:t>
      </w:r>
    </w:p>
    <w:p>
      <w:r>
        <w:t>Why this question matters: The correct discriminator must be documented in the question-specific explanation; this item remains editorially provisional.</w:t>
      </w:r>
    </w:p>
    <w:p>
      <w:pPr>
        <w:pStyle w:val="Heading3"/>
      </w:pPr>
      <w:r>
        <w:t>Q42 — C — Ataxia</w:t>
      </w:r>
    </w:p>
    <w:p>
      <w:r>
        <w:t>A Not best: Isolated lower motor-neuron paralysis. EXPLANATION INCOMPLETE: This option has not yet received a sufficiently specific clinical rebuttal. Do not treat this distractor as independently verified.</w:t>
      </w:r>
    </w:p>
    <w:p>
      <w:r>
        <w:t>B Not best: Pure spastic hemiplegia. EXPLANATION INCOMPLETE: This option has not yet received a sufficiently specific clinical rebuttal. Do not treat this distractor as independently verified.</w:t>
      </w:r>
    </w:p>
    <w:p>
      <w:r>
        <w:t>C CORRECT: Ataxic motor phenotype with cerebellar-system involvement. Dysmetria and intention tremor suggest cerebellar dysfunction.</w:t>
      </w:r>
    </w:p>
    <w:p>
      <w:r>
        <w:t>D Not best: Generalized rigidity. EXPLANATION INCOMPLETE: This option has not yet received a sufficiently specific clinical rebuttal. Do not treat this distractor as independently verified.</w:t>
      </w:r>
    </w:p>
    <w:p>
      <w:r>
        <w:t>Exam Pearl: Dysmetria and intention tremor suggest cerebellar dysfunction.</w:t>
      </w:r>
    </w:p>
    <w:p>
      <w:r>
        <w:t>Why this question matters: The correct discriminator must be documented in the question-specific explanation; this item remains editorially provisional.</w:t>
      </w:r>
    </w:p>
    <w:p>
      <w:pPr>
        <w:pStyle w:val="Heading3"/>
      </w:pPr>
      <w:r>
        <w:t>Q43 — A — Hemiballismus</w:t>
      </w:r>
    </w:p>
    <w:p>
      <w:r>
        <w:t>A CORRECT: Hemiballismus. Hemiballismus is large-amplitude proximal flinging hyperkinesia.</w:t>
      </w:r>
    </w:p>
    <w:p>
      <w:r>
        <w:t>B Not best: Tics with suppressibility as a defining feature. EXPLANATION INCOMPLETE: This option has not yet received a sufficiently specific clinical rebuttal. Do not treat this distractor as independently verified.</w:t>
      </w:r>
    </w:p>
    <w:p>
      <w:r>
        <w:t>C Not best: Spasticity during rapid stretch. EXPLANATION INCOMPLETE: This option has not yet received a sufficiently specific clinical rebuttal. Do not treat this distractor as independently verified.</w:t>
      </w:r>
    </w:p>
    <w:p>
      <w:r>
        <w:t>D Not best: Typical essential tremor. EXPLANATION INCOMPLETE: This option has not yet received a sufficiently specific clinical rebuttal. Do not treat this distractor as independently verified.</w:t>
      </w:r>
    </w:p>
    <w:p>
      <w:r>
        <w:t>Exam Pearl: Hemiballismus is large-amplitude proximal flinging hyperkinesia.</w:t>
      </w:r>
    </w:p>
    <w:p>
      <w:r>
        <w:t>Why this question matters: The correct discriminator must be documented in the question-specific explanation; this item remains editorially provisional.</w:t>
      </w:r>
    </w:p>
    <w:p>
      <w:pPr>
        <w:pStyle w:val="Heading3"/>
      </w:pPr>
      <w:r>
        <w:t>Q44 — B — Tics</w:t>
      </w:r>
    </w:p>
    <w:p>
      <w:r>
        <w:t>A Not best: Spasticity confined to fast stretch. EXPLANATION INCOMPLETE: This option has not yet received a sufficiently specific clinical rebuttal. Do not treat this distractor as independently verified.</w:t>
      </w:r>
    </w:p>
    <w:p>
      <w:r>
        <w:t>B CORRECT: Tic disorder phenotype. Premonitory urge and brief voluntary suppression favour tics.</w:t>
      </w:r>
    </w:p>
    <w:p>
      <w:r>
        <w:t>C Not best: Athetosis with no urge. EXPLANATION INCOMPLETE: This option has not yet received a sufficiently specific clinical rebuttal. Do not treat this distractor as independently verified.</w:t>
      </w:r>
    </w:p>
    <w:p>
      <w:r>
        <w:t>D Not best: Epileptic myoclonus necessarily with loss of consciousness. EXPLANATION INCOMPLETE: This option has not yet received a sufficiently specific clinical rebuttal. Do not treat this distractor as independently verified.</w:t>
      </w:r>
    </w:p>
    <w:p>
      <w:r>
        <w:t>Exam Pearl: Premonitory urge and brief voluntary suppression favour tics.</w:t>
      </w:r>
    </w:p>
    <w:p>
      <w:r>
        <w:t>Why this question matters: The correct discriminator must be documented in the question-specific explanation; this item remains editorially provisional.</w:t>
      </w:r>
    </w:p>
    <w:p>
      <w:pPr>
        <w:pStyle w:val="Heading3"/>
      </w:pPr>
      <w:r>
        <w:t>Q45 — C — Chorea</w:t>
      </w:r>
    </w:p>
    <w:p>
      <w:r>
        <w:t>A Not best: Regular oscillatory postural tremor only. EXPLANATION INCOMPLETE: This option has not yet received a sufficiently specific clinical rebuttal. Do not treat this distractor as independently verified.</w:t>
      </w:r>
    </w:p>
    <w:p>
      <w:r>
        <w:t>B Not best: Sustained stereotyped torsional dystonia only. EXPLANATION INCOMPLETE: This option has not yet received a sufficiently specific clinical rebuttal. Do not treat this distractor as independently verified.</w:t>
      </w:r>
    </w:p>
    <w:p>
      <w:r>
        <w:t>C CORRECT: Chorea. Chorea is irregular, nonrhythmic, flowing hyperkinesia.</w:t>
      </w:r>
    </w:p>
    <w:p>
      <w:r>
        <w:t>D Not best: Atonic weakness. EXPLANATION INCOMPLETE: This option has not yet received a sufficiently specific clinical rebuttal. Do not treat this distractor as independently verified.</w:t>
      </w:r>
    </w:p>
    <w:p>
      <w:r>
        <w:t>Exam Pearl: Chorea is irregular, nonrhythmic, flowing hyperkinesia.</w:t>
      </w:r>
    </w:p>
    <w:p>
      <w:r>
        <w:t>Why this question matters: The correct discriminator must be documented in the question-specific explanation; this item remains editorially provisional.</w:t>
      </w:r>
    </w:p>
    <w:p>
      <w:pPr>
        <w:pStyle w:val="Heading3"/>
      </w:pPr>
      <w:r>
        <w:t>Q46 — D — Stereotypies</w:t>
      </w:r>
    </w:p>
    <w:p>
      <w:r>
        <w:t>A Not best: New epileptic spasms are established by excitement alone. EXPLANATION INCOMPLETE: This option has not yet received a sufficiently specific clinical rebuttal. Do not treat this distractor as independently verified.</w:t>
      </w:r>
    </w:p>
    <w:p>
      <w:r>
        <w:t>B Not best: Paroxysmal kinesigenic dyskinesia. EXPLANATION INCOMPLETE: This option has not yet received a sufficiently specific clinical rebuttal. Do not treat this distractor as independently verified.</w:t>
      </w:r>
    </w:p>
    <w:p>
      <w:r>
        <w:t>C Not best: Progressive cerebellar ataxia. EXPLANATION INCOMPLETE: This option has not yet received a sufficiently specific clinical rebuttal. Do not treat this distractor as independently verified.</w:t>
      </w:r>
    </w:p>
    <w:p>
      <w:r>
        <w:t>D CORRECT: Motor stereotypies. Repetitive patterned movements during excitement can represent stereotypies.</w:t>
      </w:r>
    </w:p>
    <w:p>
      <w:r>
        <w:t>Exam Pearl: Repetitive patterned movements during excitement can represent stereotypies.</w:t>
      </w:r>
    </w:p>
    <w:p>
      <w:r>
        <w:t>Why this question matters: The correct discriminator must be documented in the question-specific explanation; this item remains editorially provisional.</w:t>
      </w:r>
    </w:p>
    <w:p>
      <w:pPr>
        <w:pStyle w:val="Heading3"/>
      </w:pPr>
      <w:r>
        <w:t>Q47 — C — Swallow risk</w:t>
      </w:r>
    </w:p>
    <w:p>
      <w:r>
        <w:t>A Not best: Assume no dysphagia when weight is normal. EXPLANATION INCOMPLETE: This option has not yet received a sufficiently specific clinical rebuttal. Do not treat this distractor as independently verified.</w:t>
      </w:r>
    </w:p>
    <w:p>
      <w:r>
        <w:t>B Not best: Increase thin liquids without assessment. EXPLANATION INCOMPLETE: This option has not yet received a sufficiently specific clinical rebuttal. Do not treat this distractor as independently verified.</w:t>
      </w:r>
    </w:p>
    <w:p>
      <w:r>
        <w:t>C CORRECT: Urgent feeding/swallow assessment and aspiration-risk management. Oropharyngeal dysphagia and silent aspiration are important CP comorbidities.</w:t>
      </w:r>
    </w:p>
    <w:p>
      <w:r>
        <w:t>D Not best: Treat cough as spasticity exclusively. EXPLANATION INCOMPLETE: This option has not yet received a sufficiently specific clinical rebuttal. Do not treat this distractor as independently verified.</w:t>
      </w:r>
    </w:p>
    <w:p>
      <w:r>
        <w:t>Exam Pearl: Oropharyngeal dysphagia and silent aspiration are important CP comorbidities.</w:t>
      </w:r>
    </w:p>
    <w:p>
      <w:r>
        <w:t>Why this question matters: The correct discriminator must be documented in the question-specific explanation; this item remains editorially provisional.</w:t>
      </w:r>
    </w:p>
    <w:p>
      <w:pPr>
        <w:pStyle w:val="Heading3"/>
      </w:pPr>
      <w:r>
        <w:t>Q48 — A — Communication</w:t>
      </w:r>
    </w:p>
    <w:p>
      <w:r>
        <w:t>A CORRECT: Introduce augmentative and alternative communication evaluation. Expressive motor limitations do not establish cognitive level; AAC supports participation.</w:t>
      </w:r>
    </w:p>
    <w:p>
      <w:r>
        <w:t>B Not best: Conclude intellectual disability from absent speech. EXPLANATION INCOMPLETE: This option has not yet received a sufficiently specific clinical rebuttal. Do not treat this distractor as independently verified.</w:t>
      </w:r>
    </w:p>
    <w:p>
      <w:r>
        <w:t>C Not best: Use muscle relaxant as substitute for speech support. EXPLANATION INCOMPLETE: This option has not yet received a sufficiently specific clinical rebuttal. Do not treat this distractor as independently verified.</w:t>
      </w:r>
    </w:p>
    <w:p>
      <w:r>
        <w:t>D Not best: Defer communication support until independent ambulation. EXPLANATION INCOMPLETE: This option has not yet received a sufficiently specific clinical rebuttal. Do not treat this distractor as independently verified.</w:t>
      </w:r>
    </w:p>
    <w:p>
      <w:r>
        <w:t>Exam Pearl: Expressive motor limitations do not establish cognitive level; AAC supports participation.</w:t>
      </w:r>
    </w:p>
    <w:p>
      <w:r>
        <w:t>Why this question matters: The correct discriminator must be documented in the question-specific explanation; this item remains editorially provisional.</w:t>
      </w:r>
    </w:p>
    <w:p>
      <w:pPr>
        <w:pStyle w:val="Heading3"/>
      </w:pPr>
      <w:r>
        <w:t>Q49 — B — Pain assessment</w:t>
      </w:r>
    </w:p>
    <w:p>
      <w:r>
        <w:t>A Not best: Assume behavior is purely psychological. EXPLANATION INCOMPLETE: This option has not yet received a sufficiently specific clinical rebuttal. Do not treat this distractor as independently verified.</w:t>
      </w:r>
    </w:p>
    <w:p>
      <w:r>
        <w:t>B CORRECT: Systematically assess pain, hip, constipation, reflux and other causes. Behavioural change can be a pain presentation; assess common musculoskeletal and visceral causes.</w:t>
      </w:r>
    </w:p>
    <w:p>
      <w:r>
        <w:t>C Not best: Increase tone medication without examining discomfort. EXPLANATION INCOMPLETE: This option has not yet received a sufficiently specific clinical rebuttal. Do not treat this distractor as independently verified.</w:t>
      </w:r>
    </w:p>
    <w:p>
      <w:r>
        <w:t>D Not best: Ignore symptoms without verbal pain score. EXPLANATION INCOMPLETE: This option has not yet received a sufficiently specific clinical rebuttal. Do not treat this distractor as independently verified.</w:t>
      </w:r>
    </w:p>
    <w:p>
      <w:r>
        <w:t>Exam Pearl: Behavioural change can be a pain presentation; assess common musculoskeletal and visceral causes.</w:t>
      </w:r>
    </w:p>
    <w:p>
      <w:r>
        <w:t>Why this question matters: The correct discriminator must be documented in the question-specific explanation; this item remains editorially provisional.</w:t>
      </w:r>
    </w:p>
    <w:p>
      <w:pPr>
        <w:pStyle w:val="Heading3"/>
      </w:pPr>
      <w:r>
        <w:t>Q50 — C — Early intervention</w:t>
      </w:r>
    </w:p>
    <w:p>
      <w:r>
        <w:t>A Not best: Wait until genetic test is normal before therapy. EXPLANATION INCOMPLETE: This option has not yet received a sufficiently specific clinical rebuttal. Do not treat this distractor as independently verified.</w:t>
      </w:r>
    </w:p>
    <w:p>
      <w:r>
        <w:t>B Not best: Withhold treatment until GMFCS stable at adolescence. EXPLANATION INCOMPLETE: This option has not yet received a sufficiently specific clinical rebuttal. Do not treat this distractor as independently verified.</w:t>
      </w:r>
    </w:p>
    <w:p>
      <w:r>
        <w:t>C CORRECT: Start targeted family-centred early intervention and repeat standardized evaluation. Early, goal-directed intervention should not be postponed until subtype certainty.</w:t>
      </w:r>
    </w:p>
    <w:p>
      <w:r>
        <w:t>D Not best: Tell family that MRI alone determines lifelong function. EXPLANATION INCOMPLETE: This option has not yet received a sufficiently specific clinical rebuttal. Do not treat this distractor as independently verified.</w:t>
      </w:r>
    </w:p>
    <w:p>
      <w:r>
        <w:t>Exam Pearl: Early, goal-directed intervention should not be postponed until subtype certainty.</w:t>
      </w:r>
    </w:p>
    <w:p>
      <w:r>
        <w:t>Why this question matters: The correct discriminator must be documented in the question-specific explanation; this item remains editorially provisional.</w:t>
      </w:r>
    </w:p>
    <w:p>
      <w:pPr>
        <w:pStyle w:val="Heading3"/>
      </w:pPr>
      <w:r>
        <w:t>Q51 — D — Early asymmetry</w:t>
      </w:r>
    </w:p>
    <w:p>
      <w:r>
        <w:t>A Not best: Reassurance until school age. EXPLANATION INCOMPLETE: This option has not yet received a sufficiently specific clinical rebuttal. Do not treat this distractor as independently verified.</w:t>
      </w:r>
    </w:p>
    <w:p>
      <w:r>
        <w:t>B Not best: Diagnosis of simple handedness without examination. EXPLANATION INCOMPLETE: This option has not yet received a sufficiently specific clinical rebuttal. Do not treat this distractor as independently verified.</w:t>
      </w:r>
    </w:p>
    <w:p>
      <w:r>
        <w:t>C Not best: Electromyography as the first investigation. EXPLANATION INCOMPLETE: This option has not yet received a sufficiently specific clinical rebuttal. Do not treat this distractor as independently verified.</w:t>
      </w:r>
    </w:p>
    <w:p>
      <w:r>
        <w:t>D CORRECT: Urgent assessment for unilateral cerebral palsy with early intervention. Early hand preference before age one with abnormal tone is concerning for unilateral CP.</w:t>
      </w:r>
    </w:p>
    <w:p>
      <w:r>
        <w:t>Exam Pearl: Early hand preference before age one with abnormal tone is concerning for unilateral CP.</w:t>
      </w:r>
    </w:p>
    <w:p>
      <w:r>
        <w:t>Why this question matters: The correct discriminator must be documented in the question-specific explanation; this item remains editorially provisional.</w:t>
      </w:r>
    </w:p>
    <w:p>
      <w:pPr>
        <w:pStyle w:val="Heading3"/>
      </w:pPr>
      <w:r>
        <w:t>Q52 — A — Absent fidgety</w:t>
      </w:r>
    </w:p>
    <w:p>
      <w:r>
        <w:t>A CORRECT: High risk of cerebral palsy; initiate early intervention. Absent fidgety GMs plus supportive MRI strongly predicts CP in high-risk infants.</w:t>
      </w:r>
    </w:p>
    <w:p>
      <w:r>
        <w:t>B Not best: Definite spinal muscular atrophy based on movements alone. EXPLANATION INCOMPLETE: This option has not yet received a sufficiently specific clinical rebuttal. Do not treat this distractor as independently verified.</w:t>
      </w:r>
    </w:p>
    <w:p>
      <w:r>
        <w:t>C Not best: Normal developmental variation requiring no follow-up. EXPLANATION INCOMPLETE: This option has not yet received a sufficiently specific clinical rebuttal. Do not treat this distractor as independently verified.</w:t>
      </w:r>
    </w:p>
    <w:p>
      <w:r>
        <w:t>D Not best: Wait for walking age before any disclosure. EXPLANATION INCOMPLETE: This option has not yet received a sufficiently specific clinical rebuttal. Do not treat this distractor as independently verified.</w:t>
      </w:r>
    </w:p>
    <w:p>
      <w:r>
        <w:t>Exam Pearl: Absent fidgety GMs plus supportive MRI strongly predicts CP in high-risk infants.</w:t>
      </w:r>
    </w:p>
    <w:p>
      <w:r>
        <w:t>Why this question matters: The correct discriminator must be documented in the question-specific explanation; this item remains editorially provisional.</w:t>
      </w:r>
    </w:p>
    <w:p>
      <w:pPr>
        <w:pStyle w:val="Heading3"/>
      </w:pPr>
      <w:r>
        <w:t>Q53 — B — HINE</w:t>
      </w:r>
    </w:p>
    <w:p>
      <w:r>
        <w:t>A Not best: HINE can only be used after age 5 years. EXPLANATION INCOMPLETE: This option has not yet received a sufficiently specific clinical rebuttal. Do not treat this distractor as independently verified.</w:t>
      </w:r>
    </w:p>
    <w:p>
      <w:r>
        <w:t>B CORRECT: High risk for cerebral palsy requiring coordinated follow-up. HINE below 73 at 6–12 months supports elevated CP risk with clinical context.</w:t>
      </w:r>
    </w:p>
    <w:p>
      <w:r>
        <w:t>C Not best: A normal EEG excludes cerebral palsy. EXPLANATION INCOMPLETE: This option has not yet received a sufficiently specific clinical rebuttal. Do not treat this distractor as independently verified.</w:t>
      </w:r>
    </w:p>
    <w:p>
      <w:r>
        <w:t>D Not best: HINE score proves normal development. EXPLANATION INCOMPLETE: This option has not yet received a sufficiently specific clinical rebuttal. Do not treat this distractor as independently verified.</w:t>
      </w:r>
    </w:p>
    <w:p>
      <w:r>
        <w:t>Exam Pearl: HINE below 73 at 6–12 months supports elevated CP risk with clinical context.</w:t>
      </w:r>
    </w:p>
    <w:p>
      <w:r>
        <w:t>Why this question matters: The correct discriminator must be documented in the question-specific explanation; this item remains editorially provisional.</w:t>
      </w:r>
    </w:p>
    <w:p>
      <w:pPr>
        <w:pStyle w:val="Heading3"/>
      </w:pPr>
      <w:r>
        <w:t>Q54 — C — Progressive red flag</w:t>
      </w:r>
    </w:p>
    <w:p>
      <w:r>
        <w:t>A Not best: Focus exclusively on orthoses without evaluation. EXPLANATION INCOMPLETE: This option has not yet received a sufficiently specific clinical rebuttal. Do not treat this distractor as independently verified.</w:t>
      </w:r>
    </w:p>
    <w:p>
      <w:r>
        <w:t>B Not best: Accept regression as expected evolution of static CP. EXPLANATION INCOMPLETE: This option has not yet received a sufficiently specific clinical rebuttal. Do not treat this distractor as independently verified.</w:t>
      </w:r>
    </w:p>
    <w:p>
      <w:r>
        <w:t>C CORRECT: Reassess for progressive neurologic or genetic disorder. Regression is inconsistent with a nonprogressive underlying brain disturbance.</w:t>
      </w:r>
    </w:p>
    <w:p>
      <w:r>
        <w:t>D Not best: Diagnose spastic diplegia from regression alone. EXPLANATION INCOMPLETE: This option has not yet received a sufficiently specific clinical rebuttal. Do not treat this distractor as independently verified.</w:t>
      </w:r>
    </w:p>
    <w:p>
      <w:r>
        <w:t>Exam Pearl: Regression is inconsistent with a nonprogressive underlying brain disturbance.</w:t>
      </w:r>
    </w:p>
    <w:p>
      <w:r>
        <w:t>Why this question matters: The correct discriminator must be documented in the question-specific explanation; this item remains editorially provisional.</w:t>
      </w:r>
    </w:p>
    <w:p>
      <w:pPr>
        <w:pStyle w:val="Heading3"/>
      </w:pPr>
      <w:r>
        <w:t>Q55 — B — PVL phenotype</w:t>
      </w:r>
    </w:p>
    <w:p>
      <w:r>
        <w:t>A Not best: Flaccid paralysis from anterior horn cell loss. EXPLANATION INCOMPLETE: This option has not yet received a sufficiently specific clinical rebuttal. Do not treat this distractor as independently verified.</w:t>
      </w:r>
    </w:p>
    <w:p>
      <w:r>
        <w:t>B CORRECT: Spastic diplegia associated with periventricular white-matter injury. Preterm periventricular white matter injury frequently affects descending leg fibres.</w:t>
      </w:r>
    </w:p>
    <w:p>
      <w:r>
        <w:t>C Not best: Pure dystonia from basal ganglia injury. EXPLANATION INCOMPLETE: This option has not yet received a sufficiently specific clinical rebuttal. Do not treat this distractor as independently verified.</w:t>
      </w:r>
    </w:p>
    <w:p>
      <w:r>
        <w:t>D Not best: Isolated ataxia from cerebellar vermian lesion. EXPLANATION INCOMPLETE: This option has not yet received a sufficiently specific clinical rebuttal. Do not treat this distractor as independently verified.</w:t>
      </w:r>
    </w:p>
    <w:p>
      <w:r>
        <w:t>Exam Pearl: Preterm periventricular white matter injury frequently affects descending leg fibres.</w:t>
      </w:r>
    </w:p>
    <w:p>
      <w:r>
        <w:t>Why this question matters: The correct discriminator must be documented in the question-specific explanation; this item remains editorially provisional.</w:t>
      </w:r>
    </w:p>
    <w:p>
      <w:pPr>
        <w:pStyle w:val="Heading3"/>
      </w:pPr>
      <w:r>
        <w:t>Q56 — B — Term HIE pattern</w:t>
      </w:r>
    </w:p>
    <w:p>
      <w:r>
        <w:t>A Not best: Isolated spastic diplegia is mandated by deep-grey injury. EXPLANATION INCOMPLETE: This option has not yet received a sufficiently specific clinical rebuttal. Do not treat this distractor as independently verified.</w:t>
      </w:r>
    </w:p>
    <w:p>
      <w:r>
        <w:t>B CORRECT: Dyskinetic cerebral palsy associated with basal ganglia-thalamic injury. Deep grey injury after HIE can produce dystonia and mixed motor phenotypes.</w:t>
      </w:r>
    </w:p>
    <w:p>
      <w:r>
        <w:t>C Not best: Congenital myopathy is proven by dystonia. EXPLANATION INCOMPLETE: This option has not yet received a sufficiently specific clinical rebuttal. Do not treat this distractor as independently verified.</w:t>
      </w:r>
    </w:p>
    <w:p>
      <w:r>
        <w:t>D Not best: Dystonia rules out cerebral palsy. EXPLANATION INCOMPLETE: This option has not yet received a sufficiently specific clinical rebuttal. Do not treat this distractor as independently verified.</w:t>
      </w:r>
    </w:p>
    <w:p>
      <w:r>
        <w:t>Exam Pearl: Deep grey injury after HIE can produce dystonia and mixed motor phenotypes.</w:t>
      </w:r>
    </w:p>
    <w:p>
      <w:r>
        <w:t>Why this question matters: The correct discriminator must be documented in the question-specific explanation; this item remains editorially provisional.</w:t>
      </w:r>
    </w:p>
    <w:p>
      <w:pPr>
        <w:pStyle w:val="Heading3"/>
      </w:pPr>
      <w:r>
        <w:t>Q57 — D — GMFCS III</w:t>
      </w:r>
    </w:p>
    <w:p>
      <w:r>
        <w:t>A Not best: GMFCS level V regardless of age. EXPLANATION INCOMPLETE: This option has not yet received a sufficiently specific clinical rebuttal. Do not treat this distractor as independently verified.</w:t>
      </w:r>
    </w:p>
    <w:p>
      <w:r>
        <w:t>B Not best: GMFCS level II by definition of unaided running. EXPLANATION INCOMPLETE: This option has not yet received a sufficiently specific clinical rebuttal. Do not treat this distractor as independently verified.</w:t>
      </w:r>
    </w:p>
    <w:p>
      <w:r>
        <w:t>C Not best: GMFCS level I. EXPLANATION INCOMPLETE: This option has not yet received a sufficiently specific clinical rebuttal. Do not treat this distractor as independently verified.</w:t>
      </w:r>
    </w:p>
    <w:p>
      <w:r>
        <w:t>D CORRECT: GMFCS level III. GMFCS III typically includes handheld device for walking and wheeled mobility for distances.</w:t>
      </w:r>
    </w:p>
    <w:p>
      <w:r>
        <w:t>Exam Pearl: GMFCS III typically includes handheld device for walking and wheeled mobility for distances.</w:t>
      </w:r>
    </w:p>
    <w:p>
      <w:r>
        <w:t>Why this question matters: The correct discriminator must be documented in the question-specific explanation; this item remains editorially provisional.</w:t>
      </w:r>
    </w:p>
    <w:p>
      <w:pPr>
        <w:pStyle w:val="Heading3"/>
      </w:pPr>
      <w:r>
        <w:t>Q58 — A — GMFCS V</w:t>
      </w:r>
    </w:p>
    <w:p>
      <w:r>
        <w:t>A CORRECT: GMFCS level V. GMFCS V denotes severe self-mobility limitation even with assistive technology.</w:t>
      </w:r>
    </w:p>
    <w:p>
      <w:r>
        <w:t>B Not best: GMFCS level II. EXPLANATION INCOMPLETE: This option has not yet received a sufficiently specific clinical rebuttal. Do not treat this distractor as independently verified.</w:t>
      </w:r>
    </w:p>
    <w:p>
      <w:r>
        <w:t>C Not best: GMFCS level III with independent walking aid. EXPLANATION INCOMPLETE: This option has not yet received a sufficiently specific clinical rebuttal. Do not treat this distractor as independently verified.</w:t>
      </w:r>
    </w:p>
    <w:p>
      <w:r>
        <w:t>D Not best: GMFCS level I. EXPLANATION INCOMPLETE: This option has not yet received a sufficiently specific clinical rebuttal. Do not treat this distractor as independently verified.</w:t>
      </w:r>
    </w:p>
    <w:p>
      <w:r>
        <w:t>Exam Pearl: GMFCS V denotes severe self-mobility limitation even with assistive technology.</w:t>
      </w:r>
    </w:p>
    <w:p>
      <w:r>
        <w:t>Why this question matters: The correct discriminator must be documented in the question-specific explanation; this item remains editorially provisional.</w:t>
      </w:r>
    </w:p>
    <w:p>
      <w:pPr>
        <w:pStyle w:val="Heading3"/>
      </w:pPr>
      <w:r>
        <w:t>Q59 — D — MACS</w:t>
      </w:r>
    </w:p>
    <w:p>
      <w:r>
        <w:t>A Not best: GMFCS level II. EXPLANATION INCOMPLETE: This option has not yet received a sufficiently specific clinical rebuttal. Do not treat this distractor as independently verified.</w:t>
      </w:r>
    </w:p>
    <w:p>
      <w:r>
        <w:t>B Not best: CFCS level V. EXPLANATION INCOMPLETE: This option has not yet received a sufficiently specific clinical rebuttal. Do not treat this distractor as independently verified.</w:t>
      </w:r>
    </w:p>
    <w:p>
      <w:r>
        <w:t>C Not best: EDACS level V. EXPLANATION INCOMPLETE: This option has not yet received a sufficiently specific clinical rebuttal. Do not treat this distractor as independently verified.</w:t>
      </w:r>
    </w:p>
    <w:p>
      <w:r>
        <w:t>D CORRECT: MACS level II. MACS describes manual handling ability, not mobility, speech or eating.</w:t>
      </w:r>
    </w:p>
    <w:p>
      <w:r>
        <w:t>Exam Pearl: MACS describes manual handling ability, not mobility, speech or eating.</w:t>
      </w:r>
    </w:p>
    <w:p>
      <w:r>
        <w:t>Why this question matters: The correct discriminator must be documented in the question-specific explanation; this item remains editorially provisional.</w:t>
      </w:r>
    </w:p>
    <w:p>
      <w:pPr>
        <w:pStyle w:val="Heading3"/>
      </w:pPr>
      <w:r>
        <w:t>Q60 — D — CFCS</w:t>
      </w:r>
    </w:p>
    <w:p>
      <w:r>
        <w:t>A Not best: Use hip migration percentage for language assessment. EXPLANATION INCOMPLETE: This option has not yet received a sufficiently specific clinical rebuttal. Do not treat this distractor as independently verified.</w:t>
      </w:r>
    </w:p>
    <w:p>
      <w:r>
        <w:t>B Not best: Assign GMFCS level from conversational fluency. EXPLANATION INCOMPLETE: This option has not yet received a sufficiently specific clinical rebuttal. Do not treat this distractor as independently verified.</w:t>
      </w:r>
    </w:p>
    <w:p>
      <w:r>
        <w:t>C Not best: Use MACS as a language impairment score. EXPLANATION INCOMPLETE: This option has not yet received a sufficiently specific clinical rebuttal. Do not treat this distractor as independently verified.</w:t>
      </w:r>
    </w:p>
    <w:p>
      <w:r>
        <w:t>D CORRECT: Assess communication using CFCS alongside motor scales. CFCS assesses effectiveness of sending/receiving communication with partners.</w:t>
      </w:r>
    </w:p>
    <w:p>
      <w:r>
        <w:t>Exam Pearl: CFCS assesses effectiveness of sending/receiving communication with partners.</w:t>
      </w:r>
    </w:p>
    <w:p>
      <w:r>
        <w:t>Why this question matters: The correct discriminator must be documented in the question-specific explanation; this item remains editorially provisional.</w:t>
      </w:r>
    </w:p>
    <w:p>
      <w:pPr>
        <w:pStyle w:val="Heading3"/>
      </w:pPr>
      <w:r>
        <w:t>Q61 — A — Hip surveillance</w:t>
      </w:r>
    </w:p>
    <w:p>
      <w:r>
        <w:t>A CORRECT: Arrange pelvic radiographic hip surveillance and specialist review. Hip surveillance depends on risk and clinical findings; pain and limited abduction require assessment.</w:t>
      </w:r>
    </w:p>
    <w:p>
      <w:r>
        <w:t>B Not best: Stop routine examination because GMFCS is stable. EXPLANATION INCOMPLETE: This option has not yet received a sufficiently specific clinical rebuttal. Do not treat this distractor as independently verified.</w:t>
      </w:r>
    </w:p>
    <w:p>
      <w:r>
        <w:t>C Not best: Wait for complete dislocation before imaging. EXPLANATION INCOMPLETE: This option has not yet received a sufficiently specific clinical rebuttal. Do not treat this distractor as independently verified.</w:t>
      </w:r>
    </w:p>
    <w:p>
      <w:r>
        <w:t>D Not best: Treat hip displacement using antiepileptic medication alone. EXPLANATION INCOMPLETE: This option has not yet received a sufficiently specific clinical rebuttal. Do not treat this distractor as independently verified.</w:t>
      </w:r>
    </w:p>
    <w:p>
      <w:r>
        <w:t>Exam Pearl: Hip surveillance depends on risk and clinical findings; pain and limited abduction require assessment.</w:t>
      </w:r>
    </w:p>
    <w:p>
      <w:r>
        <w:t>Why this question matters: The correct discriminator must be documented in the question-specific explanation; this item remains editorially provisional.</w:t>
      </w:r>
    </w:p>
    <w:p>
      <w:pPr>
        <w:pStyle w:val="Heading3"/>
      </w:pPr>
      <w:r>
        <w:t>Q62 — D — Migration percentage</w:t>
      </w:r>
    </w:p>
    <w:p>
      <w:r>
        <w:t>A Not best: Tönnis angle as the only CP surveillance metric. EXPLANATION INCOMPLETE: This option has not yet received a sufficiently specific clinical rebuttal. Do not treat this distractor as independently verified.</w:t>
      </w:r>
    </w:p>
    <w:p>
      <w:r>
        <w:t>B Not best: Bone age by Greulich–Pyle. EXPLANATION INCOMPLETE: This option has not yet received a sufficiently specific clinical rebuttal. Do not treat this distractor as independently verified.</w:t>
      </w:r>
    </w:p>
    <w:p>
      <w:r>
        <w:t>C Not best: Cobb scoliosis angle. EXPLANATION INCOMPLETE: This option has not yet received a sufficiently specific clinical rebuttal. Do not treat this distractor as independently verified.</w:t>
      </w:r>
    </w:p>
    <w:p>
      <w:r>
        <w:t>D CORRECT: Reimers migration percentage. Migration percentage quantifies the fraction of femoral head lateral to Perkins line.</w:t>
      </w:r>
    </w:p>
    <w:p>
      <w:r>
        <w:t>Exam Pearl: Migration percentage quantifies the fraction of femoral head lateral to Perkins line.</w:t>
      </w:r>
    </w:p>
    <w:p>
      <w:r>
        <w:t>Why this question matters: The correct discriminator must be documented in the question-specific explanation; this item remains editorially provisional.</w:t>
      </w:r>
    </w:p>
    <w:p>
      <w:pPr>
        <w:pStyle w:val="Heading3"/>
      </w:pPr>
      <w:r>
        <w:t>Q63 — A — Focal spasticity</w:t>
      </w:r>
    </w:p>
    <w:p>
      <w:r>
        <w:t>A CORRECT: Consider targeted botulinum toxin A with goal-focused therapy. Focal dynamic spasticity can benefit from localized treatment within rehabilitation.</w:t>
      </w:r>
    </w:p>
    <w:p>
      <w:r>
        <w:t>B Not best: Perform irreversible multilevel surgery immediately in all cases. EXPLANATION INCOMPLETE: This option has not yet received a sufficiently specific clinical rebuttal. Do not treat this distractor as independently verified.</w:t>
      </w:r>
    </w:p>
    <w:p>
      <w:r>
        <w:t>C Not best: Use levodopa as sole established treatment of spasticity. EXPLANATION INCOMPLETE: This option has not yet received a sufficiently specific clinical rebuttal. Do not treat this distractor as independently verified.</w:t>
      </w:r>
    </w:p>
    <w:p>
      <w:r>
        <w:t>D Not best: Use intrathecal baclofen as mandatory first-line focal therapy. EXPLANATION INCOMPLETE: This option has not yet received a sufficiently specific clinical rebuttal. Do not treat this distractor as independently verified.</w:t>
      </w:r>
    </w:p>
    <w:p>
      <w:r>
        <w:t>Exam Pearl: Focal dynamic spasticity can benefit from localized treatment within rehabilitation.</w:t>
      </w:r>
    </w:p>
    <w:p>
      <w:r>
        <w:t>Why this question matters: The correct discriminator must be documented in the question-specific explanation; this item remains editorially provisional.</w:t>
      </w:r>
    </w:p>
    <w:p>
      <w:pPr>
        <w:pStyle w:val="Heading3"/>
      </w:pPr>
      <w:r>
        <w:t>Q64 — B — Fixed contracture</w:t>
      </w:r>
    </w:p>
    <w:p>
      <w:r>
        <w:t>A Not best: Treat as chorea without examination. EXPLANATION INCOMPLETE: This option has not yet received a sufficiently specific clinical rebuttal. Do not treat this distractor as independently verified.</w:t>
      </w:r>
    </w:p>
    <w:p>
      <w:r>
        <w:t>B CORRECT: Assess fixed contracture and orthopaedic/rehabilitation options. Structural shortening must be distinguished from velocity-dependent dynamic tone.</w:t>
      </w:r>
    </w:p>
    <w:p>
      <w:r>
        <w:t>C Not best: Escalate only anticholinergic for range restriction. EXPLANATION INCOMPLETE: This option has not yet received a sufficiently specific clinical rebuttal. Do not treat this distractor as independently verified.</w:t>
      </w:r>
    </w:p>
    <w:p>
      <w:r>
        <w:t>D Not best: Assume all restriction is dynamic spasticity. EXPLANATION INCOMPLETE: This option has not yet received a sufficiently specific clinical rebuttal. Do not treat this distractor as independently verified.</w:t>
      </w:r>
    </w:p>
    <w:p>
      <w:r>
        <w:t>Exam Pearl: Structural shortening must be distinguished from velocity-dependent dynamic tone.</w:t>
      </w:r>
    </w:p>
    <w:p>
      <w:r>
        <w:t>Why this question matters: The correct discriminator must be documented in the question-specific explanation; this item remains editorially provisional.</w:t>
      </w:r>
    </w:p>
    <w:p>
      <w:pPr>
        <w:pStyle w:val="Heading3"/>
      </w:pPr>
      <w:r>
        <w:t>Q65 — D — Spasticity physiology</w:t>
      </w:r>
    </w:p>
    <w:p>
      <w:r>
        <w:t>A Not best: Pure weakness without reflex change. EXPLANATION INCOMPLETE: This option has not yet received a sufficiently specific clinical rebuttal. Do not treat this distractor as independently verified.</w:t>
      </w:r>
    </w:p>
    <w:p>
      <w:r>
        <w:t>B Not best: Action-specific dystonic posturing only. EXPLANATION INCOMPLETE: This option has not yet received a sufficiently specific clinical rebuttal. Do not treat this distractor as independently verified.</w:t>
      </w:r>
    </w:p>
    <w:p>
      <w:r>
        <w:t>C Not best: Constant rigidity independent of movement velocity. EXPLANATION INCOMPLETE: This option has not yet received a sufficiently specific clinical rebuttal. Do not treat this distractor as independently verified.</w:t>
      </w:r>
    </w:p>
    <w:p>
      <w:r>
        <w:t>D CORRECT: Velocity-dependent stretch reflex hyperexcitability. Spasticity is velocity-dependent resistance associated with upper motor neuron syndrome.</w:t>
      </w:r>
    </w:p>
    <w:p>
      <w:r>
        <w:t>Exam Pearl: Spasticity is velocity-dependent resistance associated with upper motor neuron syndrome.</w:t>
      </w:r>
    </w:p>
    <w:p>
      <w:r>
        <w:t>Why this question matters: The correct discriminator must be documented in the question-specific explanation; this item remains editorially provisional.</w:t>
      </w:r>
    </w:p>
    <w:p>
      <w:pPr>
        <w:pStyle w:val="Heading3"/>
      </w:pPr>
      <w:r>
        <w:t>Q66 — C — Dystonia physiology</w:t>
      </w:r>
    </w:p>
    <w:p>
      <w:r>
        <w:t>A Not best: Physiological tremor without posturing. EXPLANATION INCOMPLETE: This option has not yet received a sufficiently specific clinical rebuttal. Do not treat this distractor as independently verified.</w:t>
      </w:r>
    </w:p>
    <w:p>
      <w:r>
        <w:t>B Not best: Isolated pyramidal weakness. EXPLANATION INCOMPLETE: This option has not yet received a sufficiently specific clinical rebuttal. Do not treat this distractor as independently verified.</w:t>
      </w:r>
    </w:p>
    <w:p>
      <w:r>
        <w:t>C CORRECT: Dystonia with patterned involuntary muscle contractions. Dystonia produces intermittent or sustained twisting patterned postures, often action-provoked.</w:t>
      </w:r>
    </w:p>
    <w:p>
      <w:r>
        <w:t>D Not best: Cerebellar hypotonia without abnormal movement. EXPLANATION INCOMPLETE: This option has not yet received a sufficiently specific clinical rebuttal. Do not treat this distractor as independently verified.</w:t>
      </w:r>
    </w:p>
    <w:p>
      <w:r>
        <w:t>Exam Pearl: Dystonia produces intermittent or sustained twisting patterned postures, often action-provoked.</w:t>
      </w:r>
    </w:p>
    <w:p>
      <w:r>
        <w:t>Why this question matters: The correct discriminator must be documented in the question-specific explanation; this item remains editorially provisional.</w:t>
      </w:r>
    </w:p>
    <w:p>
      <w:pPr>
        <w:pStyle w:val="Heading3"/>
      </w:pPr>
      <w:r>
        <w:t>Q67 — B — Ataxia</w:t>
      </w:r>
    </w:p>
    <w:p>
      <w:r>
        <w:t>A Not best: Pure spastic hemiplegia. EXPLANATION INCOMPLETE: This option has not yet received a sufficiently specific clinical rebuttal. Do not treat this distractor as independently verified.</w:t>
      </w:r>
    </w:p>
    <w:p>
      <w:r>
        <w:t>B CORRECT: Ataxic motor phenotype with cerebellar-system involvement. Dysmetria and intention tremor suggest cerebellar dysfunction.</w:t>
      </w:r>
    </w:p>
    <w:p>
      <w:r>
        <w:t>C Not best: Generalized rigidity. EXPLANATION INCOMPLETE: This option has not yet received a sufficiently specific clinical rebuttal. Do not treat this distractor as independently verified.</w:t>
      </w:r>
    </w:p>
    <w:p>
      <w:r>
        <w:t>D Not best: Isolated lower motor-neuron paralysis. EXPLANATION INCOMPLETE: This option has not yet received a sufficiently specific clinical rebuttal. Do not treat this distractor as independently verified.</w:t>
      </w:r>
    </w:p>
    <w:p>
      <w:r>
        <w:t>Exam Pearl: Dysmetria and intention tremor suggest cerebellar dysfunction.</w:t>
      </w:r>
    </w:p>
    <w:p>
      <w:r>
        <w:t>Why this question matters: The correct discriminator must be documented in the question-specific explanation; this item remains editorially provisional.</w:t>
      </w:r>
    </w:p>
    <w:p>
      <w:pPr>
        <w:pStyle w:val="Heading3"/>
      </w:pPr>
      <w:r>
        <w:t>Q68 — D — Hemiballismus</w:t>
      </w:r>
    </w:p>
    <w:p>
      <w:r>
        <w:t>A Not best: Spasticity during rapid stretch. EXPLANATION INCOMPLETE: This option has not yet received a sufficiently specific clinical rebuttal. Do not treat this distractor as independently verified.</w:t>
      </w:r>
    </w:p>
    <w:p>
      <w:r>
        <w:t>B Not best: Typical essential tremor. EXPLANATION INCOMPLETE: This option has not yet received a sufficiently specific clinical rebuttal. Do not treat this distractor as independently verified.</w:t>
      </w:r>
    </w:p>
    <w:p>
      <w:r>
        <w:t>C Not best: Tics with suppressibility as a defining feature. EXPLANATION INCOMPLETE: This option has not yet received a sufficiently specific clinical rebuttal. Do not treat this distractor as independently verified.</w:t>
      </w:r>
    </w:p>
    <w:p>
      <w:r>
        <w:t>D CORRECT: Hemiballismus. Hemiballismus is large-amplitude proximal flinging hyperkinesia.</w:t>
      </w:r>
    </w:p>
    <w:p>
      <w:r>
        <w:t>Exam Pearl: Hemiballismus is large-amplitude proximal flinging hyperkinesia.</w:t>
      </w:r>
    </w:p>
    <w:p>
      <w:r>
        <w:t>Why this question matters: The correct discriminator must be documented in the question-specific explanation; this item remains editorially provisional.</w:t>
      </w:r>
    </w:p>
    <w:p>
      <w:pPr>
        <w:pStyle w:val="Heading3"/>
      </w:pPr>
      <w:r>
        <w:t>Q69 — B — Tics</w:t>
      </w:r>
    </w:p>
    <w:p>
      <w:r>
        <w:t>A Not best: Epileptic myoclonus necessarily with loss of consciousness. EXPLANATION INCOMPLETE: This option has not yet received a sufficiently specific clinical rebuttal. Do not treat this distractor as independently verified.</w:t>
      </w:r>
    </w:p>
    <w:p>
      <w:r>
        <w:t>B CORRECT: Tic disorder phenotype. Premonitory urge and brief voluntary suppression favour tics.</w:t>
      </w:r>
    </w:p>
    <w:p>
      <w:r>
        <w:t>C Not best: Spasticity confined to fast stretch. EXPLANATION INCOMPLETE: This option has not yet received a sufficiently specific clinical rebuttal. Do not treat this distractor as independently verified.</w:t>
      </w:r>
    </w:p>
    <w:p>
      <w:r>
        <w:t>D Not best: Athetosis with no urge. EXPLANATION INCOMPLETE: This option has not yet received a sufficiently specific clinical rebuttal. Do not treat this distractor as independently verified.</w:t>
      </w:r>
    </w:p>
    <w:p>
      <w:r>
        <w:t>Exam Pearl: Premonitory urge and brief voluntary suppression favour tics.</w:t>
      </w:r>
    </w:p>
    <w:p>
      <w:r>
        <w:t>Why this question matters: The correct discriminator must be documented in the question-specific explanation; this item remains editorially provisional.</w:t>
      </w:r>
    </w:p>
    <w:p>
      <w:pPr>
        <w:pStyle w:val="Heading3"/>
      </w:pPr>
      <w:r>
        <w:t>Q70 — B — Chorea</w:t>
      </w:r>
    </w:p>
    <w:p>
      <w:r>
        <w:t>A Not best: Sustained stereotyped torsional dystonia only. EXPLANATION INCOMPLETE: This option has not yet received a sufficiently specific clinical rebuttal. Do not treat this distractor as independently verified.</w:t>
      </w:r>
    </w:p>
    <w:p>
      <w:r>
        <w:t>B CORRECT: Chorea. Chorea is irregular, nonrhythmic, flowing hyperkinesia.</w:t>
      </w:r>
    </w:p>
    <w:p>
      <w:r>
        <w:t>C Not best: Atonic weakness. EXPLANATION INCOMPLETE: This option has not yet received a sufficiently specific clinical rebuttal. Do not treat this distractor as independently verified.</w:t>
      </w:r>
    </w:p>
    <w:p>
      <w:r>
        <w:t>D Not best: Regular oscillatory postural tremor only. EXPLANATION INCOMPLETE: This option has not yet received a sufficiently specific clinical rebuttal. Do not treat this distractor as independently verified.</w:t>
      </w:r>
    </w:p>
    <w:p>
      <w:r>
        <w:t>Exam Pearl: Chorea is irregular, nonrhythmic, flowing hyperkinesia.</w:t>
      </w:r>
    </w:p>
    <w:p>
      <w:r>
        <w:t>Why this question matters: The correct discriminator must be documented in the question-specific explanation; this item remains editorially provisional.</w:t>
      </w:r>
    </w:p>
    <w:p>
      <w:pPr>
        <w:pStyle w:val="Heading3"/>
      </w:pPr>
      <w:r>
        <w:t>Q71 — D — Stereotypies</w:t>
      </w:r>
    </w:p>
    <w:p>
      <w:r>
        <w:t>A Not best: Progressive cerebellar ataxia. EXPLANATION INCOMPLETE: This option has not yet received a sufficiently specific clinical rebuttal. Do not treat this distractor as independently verified.</w:t>
      </w:r>
    </w:p>
    <w:p>
      <w:r>
        <w:t>B Not best: Paroxysmal kinesigenic dyskinesia. EXPLANATION INCOMPLETE: This option has not yet received a sufficiently specific clinical rebuttal. Do not treat this distractor as independently verified.</w:t>
      </w:r>
    </w:p>
    <w:p>
      <w:r>
        <w:t>C Not best: New epileptic spasms are established by excitement alone. EXPLANATION INCOMPLETE: This option has not yet received a sufficiently specific clinical rebuttal. Do not treat this distractor as independently verified.</w:t>
      </w:r>
    </w:p>
    <w:p>
      <w:r>
        <w:t>D CORRECT: Motor stereotypies. Repetitive patterned movements during excitement can represent stereotypies.</w:t>
      </w:r>
    </w:p>
    <w:p>
      <w:r>
        <w:t>Exam Pearl: Repetitive patterned movements during excitement can represent stereotypies.</w:t>
      </w:r>
    </w:p>
    <w:p>
      <w:r>
        <w:t>Why this question matters: The correct discriminator must be documented in the question-specific explanation; this item remains editorially provisional.</w:t>
      </w:r>
    </w:p>
    <w:p>
      <w:pPr>
        <w:pStyle w:val="Heading3"/>
      </w:pPr>
      <w:r>
        <w:t>Q72 — A — Swallow risk</w:t>
      </w:r>
    </w:p>
    <w:p>
      <w:r>
        <w:t>A CORRECT: Urgent feeding/swallow assessment and aspiration-risk management. Oropharyngeal dysphagia and silent aspiration are important CP comorbidities.</w:t>
      </w:r>
    </w:p>
    <w:p>
      <w:r>
        <w:t>B Not best: Assume no dysphagia when weight is normal. EXPLANATION INCOMPLETE: This option has not yet received a sufficiently specific clinical rebuttal. Do not treat this distractor as independently verified.</w:t>
      </w:r>
    </w:p>
    <w:p>
      <w:r>
        <w:t>C Not best: Increase thin liquids without assessment. EXPLANATION INCOMPLETE: This option has not yet received a sufficiently specific clinical rebuttal. Do not treat this distractor as independently verified.</w:t>
      </w:r>
    </w:p>
    <w:p>
      <w:r>
        <w:t>D Not best: Treat cough as spasticity exclusively. EXPLANATION INCOMPLETE: This option has not yet received a sufficiently specific clinical rebuttal. Do not treat this distractor as independently verified.</w:t>
      </w:r>
    </w:p>
    <w:p>
      <w:r>
        <w:t>Exam Pearl: Oropharyngeal dysphagia and silent aspiration are important CP comorbidities.</w:t>
      </w:r>
    </w:p>
    <w:p>
      <w:r>
        <w:t>Why this question matters: The correct discriminator must be documented in the question-specific explanation; this item remains editorially provisional.</w:t>
      </w:r>
    </w:p>
    <w:p>
      <w:pPr>
        <w:pStyle w:val="Heading3"/>
      </w:pPr>
      <w:r>
        <w:t>Q73 — C — Communication</w:t>
      </w:r>
    </w:p>
    <w:p>
      <w:r>
        <w:t>A Not best: Conclude intellectual disability from absent speech. EXPLANATION INCOMPLETE: This option has not yet received a sufficiently specific clinical rebuttal. Do not treat this distractor as independently verified.</w:t>
      </w:r>
    </w:p>
    <w:p>
      <w:r>
        <w:t>B Not best: Use muscle relaxant as substitute for speech support. EXPLANATION INCOMPLETE: This option has not yet received a sufficiently specific clinical rebuttal. Do not treat this distractor as independently verified.</w:t>
      </w:r>
    </w:p>
    <w:p>
      <w:r>
        <w:t>C CORRECT: Introduce augmentative and alternative communication evaluation. Expressive motor limitations do not establish cognitive level; AAC supports participation.</w:t>
      </w:r>
    </w:p>
    <w:p>
      <w:r>
        <w:t>D Not best: Defer communication support until independent ambulation. EXPLANATION INCOMPLETE: This option has not yet received a sufficiently specific clinical rebuttal. Do not treat this distractor as independently verified.</w:t>
      </w:r>
    </w:p>
    <w:p>
      <w:r>
        <w:t>Exam Pearl: Expressive motor limitations do not establish cognitive level; AAC supports participation.</w:t>
      </w:r>
    </w:p>
    <w:p>
      <w:r>
        <w:t>Why this question matters: The correct discriminator must be documented in the question-specific explanation; this item remains editorially provisional.</w:t>
      </w:r>
    </w:p>
    <w:p>
      <w:pPr>
        <w:pStyle w:val="Heading3"/>
      </w:pPr>
      <w:r>
        <w:t>Q74 — D — Pain assessment</w:t>
      </w:r>
    </w:p>
    <w:p>
      <w:r>
        <w:t>A Not best: Increase tone medication without examining discomfort. EXPLANATION INCOMPLETE: This option has not yet received a sufficiently specific clinical rebuttal. Do not treat this distractor as independently verified.</w:t>
      </w:r>
    </w:p>
    <w:p>
      <w:r>
        <w:t>B Not best: Ignore symptoms without verbal pain score. EXPLANATION INCOMPLETE: This option has not yet received a sufficiently specific clinical rebuttal. Do not treat this distractor as independently verified.</w:t>
      </w:r>
    </w:p>
    <w:p>
      <w:r>
        <w:t>C Not best: Assume behavior is purely psychological. EXPLANATION INCOMPLETE: This option has not yet received a sufficiently specific clinical rebuttal. Do not treat this distractor as independently verified.</w:t>
      </w:r>
    </w:p>
    <w:p>
      <w:r>
        <w:t>D CORRECT: Systematically assess pain, hip, constipation, reflux and other causes. Behavioural change can be a pain presentation; assess common musculoskeletal and visceral causes.</w:t>
      </w:r>
    </w:p>
    <w:p>
      <w:r>
        <w:t>Exam Pearl: Behavioural change can be a pain presentation; assess common musculoskeletal and visceral causes.</w:t>
      </w:r>
    </w:p>
    <w:p>
      <w:r>
        <w:t>Why this question matters: The correct discriminator must be documented in the question-specific explanation; this item remains editorially provisional.</w:t>
      </w:r>
    </w:p>
    <w:p>
      <w:pPr>
        <w:pStyle w:val="Heading3"/>
      </w:pPr>
      <w:r>
        <w:t>Q75 — C — Early intervention</w:t>
      </w:r>
    </w:p>
    <w:p>
      <w:r>
        <w:t>A Not best: Wait until genetic test is normal before therapy. EXPLANATION INCOMPLETE: This option has not yet received a sufficiently specific clinical rebuttal. Do not treat this distractor as independently verified.</w:t>
      </w:r>
    </w:p>
    <w:p>
      <w:r>
        <w:t>B Not best: Withhold treatment until GMFCS stable at adolescence. EXPLANATION INCOMPLETE: This option has not yet received a sufficiently specific clinical rebuttal. Do not treat this distractor as independently verified.</w:t>
      </w:r>
    </w:p>
    <w:p>
      <w:r>
        <w:t>C CORRECT: Start targeted family-centred early intervention and repeat standardized evaluation. Early, goal-directed intervention should not be postponed until subtype certainty.</w:t>
      </w:r>
    </w:p>
    <w:p>
      <w:r>
        <w:t>D Not best: Tell family that MRI alone determines lifelong function. EXPLANATION INCOMPLETE: This option has not yet received a sufficiently specific clinical rebuttal. Do not treat this distractor as independently verified.</w:t>
      </w:r>
    </w:p>
    <w:p>
      <w:r>
        <w:t>Exam Pearl: Early, goal-directed intervention should not be postponed until subtype certainty.</w:t>
      </w:r>
    </w:p>
    <w:p>
      <w:r>
        <w:t>Why this question matters: The correct discriminator must be documented in the question-specific explanation; this item remains editorially provisional.</w:t>
      </w:r>
    </w:p>
    <w:p>
      <w:pPr>
        <w:pStyle w:val="Heading3"/>
      </w:pPr>
      <w:r>
        <w:t>Q76 — A — Notebook retest</w:t>
      </w:r>
    </w:p>
    <w:p>
      <w:r>
        <w:t>A CORRECT: Normal respiratory variation. The respiratory variation differentiates normal splitting from fixed or paradoxical splitting.</w:t>
      </w:r>
    </w:p>
    <w:p>
      <w:r>
        <w:t>B Not best: Fixed splitting from ASD. EXPLANATION INCOMPLETE: This option has not yet received a sufficiently specific clinical rebuttal. Do not treat this distractor as independently verified.</w:t>
      </w:r>
    </w:p>
    <w:p>
      <w:r>
        <w:t>C Not best: Paradoxical splitting from LBBB. EXPLANATION INCOMPLETE: This option has not yet received a sufficiently specific clinical rebuttal. Do not treat this distractor as independently verified.</w:t>
      </w:r>
    </w:p>
    <w:p>
      <w:r>
        <w:t>D Not best: Widely split S2 from pulmonary stenosis. EXPLANATION INCOMPLETE: This option has not yet received a sufficiently specific clinical rebuttal. Do not treat this distractor as independently verified.</w:t>
      </w:r>
    </w:p>
    <w:p>
      <w:r>
        <w:t>Exam Pearl: The respiratory variation differentiates normal splitting from fixed or paradoxical splitting.</w:t>
      </w:r>
    </w:p>
    <w:p>
      <w:r>
        <w:t>Why this question matters: The correct discriminator must be documented in the question-specific explanation; this item remains editorially provisional.</w:t>
      </w:r>
    </w:p>
    <w:p>
      <w:r>
        <w:t>Original failed question (post-answer): Day 16 Q41: physiological versus fixed S2 splitting | ERR-D16-Q41 | stage must be confirmed from actual notebook response; no new learner result assumed.</w:t>
      </w:r>
    </w:p>
    <w:p>
      <w:pPr>
        <w:pStyle w:val="Heading3"/>
      </w:pPr>
      <w:r>
        <w:t>Q77 — B — Notebook retest</w:t>
      </w:r>
    </w:p>
    <w:p>
      <w:r>
        <w:t>A Not best: PGE1 as sole definitive treatment. EXPLANATION INCOMPLETE: This option has not yet received a sufficiently specific clinical rebuttal. Do not treat this distractor as independently verified.</w:t>
      </w:r>
    </w:p>
    <w:p>
      <w:r>
        <w:t>B CORRECT: Urgent surgical relief of pulmonary venous obstruction. Obstructed pulmonary venous return is a surgical emergency.</w:t>
      </w:r>
    </w:p>
    <w:p>
      <w:r>
        <w:t>C Not best: Elective observation until 6 months. EXPLANATION INCOMPLETE: This option has not yet received a sufficiently specific clinical rebuttal. Do not treat this distractor as independently verified.</w:t>
      </w:r>
    </w:p>
    <w:p>
      <w:r>
        <w:t>D Not best: Balloon aortic valvotomy. EXPLANATION INCOMPLETE: This option has not yet received a sufficiently specific clinical rebuttal. Do not treat this distractor as independently verified.</w:t>
      </w:r>
    </w:p>
    <w:p>
      <w:r>
        <w:t>Exam Pearl: Obstructed pulmonary venous return is a surgical emergency.</w:t>
      </w:r>
    </w:p>
    <w:p>
      <w:r>
        <w:t>Why this question matters: The correct discriminator must be documented in the question-specific explanation; this item remains editorially provisional.</w:t>
      </w:r>
    </w:p>
    <w:p>
      <w:r>
        <w:t>Original failed question (post-answer): Day 16 Q74: obstructed infracardiac TAPVC | ERR-D16-Q74 | stage must be confirmed from actual notebook response; no new learner result assumed.</w:t>
      </w:r>
    </w:p>
    <w:p>
      <w:pPr>
        <w:pStyle w:val="Heading3"/>
      </w:pPr>
      <w:r>
        <w:t>Q78 — C — Notebook retest</w:t>
      </w:r>
    </w:p>
    <w:p>
      <w:r>
        <w:t>A Not best: Routine annual follow-up. EXPLANATION INCOMPLETE: This option has not yet received a sufficiently specific clinical rebuttal. Do not treat this distractor as independently verified.</w:t>
      </w:r>
    </w:p>
    <w:p>
      <w:r>
        <w:t>B Not best: Treat uncomplicated viral pain only. EXPLANATION INCOMPLETE: This option has not yet received a sufficiently specific clinical rebuttal. Do not treat this distractor as independently verified.</w:t>
      </w:r>
    </w:p>
    <w:p>
      <w:r>
        <w:t>C CORRECT: Urgent echo and assessment for device erosion/tamponade. Post-device pericardial effusion may indicate potentially fatal erosion.</w:t>
      </w:r>
    </w:p>
    <w:p>
      <w:r>
        <w:t>D Not best: Reassure without imaging. EXPLANATION INCOMPLETE: This option has not yet received a sufficiently specific clinical rebuttal. Do not treat this distractor as independently verified.</w:t>
      </w:r>
    </w:p>
    <w:p>
      <w:r>
        <w:t>Exam Pearl: Post-device pericardial effusion may indicate potentially fatal erosion.</w:t>
      </w:r>
    </w:p>
    <w:p>
      <w:r>
        <w:t>Why this question matters: The correct discriminator must be documented in the question-specific explanation; this item remains editorially provisional.</w:t>
      </w:r>
    </w:p>
    <w:p>
      <w:r>
        <w:t>Original failed question (post-answer): Day 17 Q17: ASD device erosion | ERR-D17-Q17 | stage must be confirmed from actual notebook response; no new learner result assumed.</w:t>
      </w:r>
    </w:p>
    <w:p>
      <w:pPr>
        <w:pStyle w:val="Heading3"/>
      </w:pPr>
      <w:r>
        <w:t>Q79 — D — Notebook retest</w:t>
      </w:r>
    </w:p>
    <w:p>
      <w:r>
        <w:t>A Not best: Apical muscular. EXPLANATION INCOMPLETE: This option has not yet received a sufficiently specific clinical rebuttal. Do not treat this distractor as independently verified.</w:t>
      </w:r>
    </w:p>
    <w:p>
      <w:r>
        <w:t>B Not best: Outlet subarterial. EXPLANATION INCOMPLETE: This option has not yet received a sufficiently specific clinical rebuttal. Do not treat this distractor as independently verified.</w:t>
      </w:r>
    </w:p>
    <w:p>
      <w:r>
        <w:t>C Not best: Inlet. EXPLANATION INCOMPLETE: This option has not yet received a sufficiently specific clinical rebuttal. Do not treat this distractor as independently verified.</w:t>
      </w:r>
    </w:p>
    <w:p>
      <w:r>
        <w:t>D CORRECT: Perimembranous. Perimembranous is the most common VSD anatomy; muscular defects more often close spontaneously.</w:t>
      </w:r>
    </w:p>
    <w:p>
      <w:r>
        <w:t>Exam Pearl: Perimembranous is the most common VSD anatomy; muscular defects more often close spontaneously.</w:t>
      </w:r>
    </w:p>
    <w:p>
      <w:r>
        <w:t>Why this question matters: The correct discriminator must be documented in the question-specific explanation; this item remains editorially provisional.</w:t>
      </w:r>
    </w:p>
    <w:p>
      <w:r>
        <w:t>Original failed question (post-answer): Day 17 Q22: common VSD anatomy | ERR-D17-Q22 | stage must be confirmed from actual notebook response; no new learner result assumed.</w:t>
      </w:r>
    </w:p>
    <w:p>
      <w:pPr>
        <w:pStyle w:val="Heading3"/>
      </w:pPr>
      <w:r>
        <w:t>Q80 — A — Notebook retest</w:t>
      </w:r>
    </w:p>
    <w:p>
      <w:r>
        <w:t>A CORRECT: Type A. Krichenko A is the conical morphology.</w:t>
      </w:r>
    </w:p>
    <w:p>
      <w:r>
        <w:t>B Not best: Type B. EXPLANATION INCOMPLETE: This option has not yet received a sufficiently specific clinical rebuttal. Do not treat this distractor as independently verified.</w:t>
      </w:r>
    </w:p>
    <w:p>
      <w:r>
        <w:t>C Not best: Type C. EXPLANATION INCOMPLETE: This option has not yet received a sufficiently specific clinical rebuttal. Do not treat this distractor as independently verified.</w:t>
      </w:r>
    </w:p>
    <w:p>
      <w:r>
        <w:t>D Not best: Type E. EXPLANATION INCOMPLETE: This option has not yet received a sufficiently specific clinical rebuttal. Do not treat this distractor as independently verified.</w:t>
      </w:r>
    </w:p>
    <w:p>
      <w:r>
        <w:t>Exam Pearl: Krichenko A is the conical morphology.</w:t>
      </w:r>
    </w:p>
    <w:p>
      <w:r>
        <w:t>Why this question matters: The correct discriminator must be documented in the question-specific explanation; this item remains editorially provisional.</w:t>
      </w:r>
    </w:p>
    <w:p>
      <w:r>
        <w:t>Original failed question (post-answer): Day 17 Q44: Krichenko PDA classification | ERR-D17-Q44 | stage must be confirmed from actual notebook response; no new learner result assumed.</w:t>
      </w:r>
    </w:p>
    <w:p>
      <w:pPr>
        <w:pStyle w:val="Heading3"/>
      </w:pPr>
      <w:r>
        <w:t>Q81 — B — Notebook retest</w:t>
      </w:r>
    </w:p>
    <w:p>
      <w:r>
        <w:t>A Not best: Subpulmonary infundibular stenosis. EXPLANATION INCOMPLETE: This option has not yet received a sufficiently specific clinical rebuttal. Do not treat this distractor as independently verified.</w:t>
      </w:r>
    </w:p>
    <w:p>
      <w:r>
        <w:t>B CORRECT: Gooseneck LVOT. Unwedged aorta and elongated LVOT are characteristic of AVSD gooseneck deformity.</w:t>
      </w:r>
    </w:p>
    <w:p>
      <w:r>
        <w:t>C Not best: Double-chambered right ventricle. EXPLANATION INCOMPLETE: This option has not yet received a sufficiently specific clinical rebuttal. Do not treat this distractor as independently verified.</w:t>
      </w:r>
    </w:p>
    <w:p>
      <w:r>
        <w:t>D Not best: Restrictive muscular VSD. EXPLANATION INCOMPLETE: This option has not yet received a sufficiently specific clinical rebuttal. Do not treat this distractor as independently verified.</w:t>
      </w:r>
    </w:p>
    <w:p>
      <w:r>
        <w:t>Exam Pearl: Unwedged aorta and elongated LVOT are characteristic of AVSD gooseneck deformity.</w:t>
      </w:r>
    </w:p>
    <w:p>
      <w:r>
        <w:t>Why this question matters: The correct discriminator must be documented in the question-specific explanation; this item remains editorially provisional.</w:t>
      </w:r>
    </w:p>
    <w:p>
      <w:r>
        <w:t>Original failed question (post-answer): Day 17 Q56: AVSD gooseneck LVOT | ERR-D17-Q56 | stage must be confirmed from actual notebook response; no new learner result assumed.</w:t>
      </w:r>
    </w:p>
    <w:p>
      <w:pPr>
        <w:pStyle w:val="Heading3"/>
      </w:pPr>
      <w:r>
        <w:t>Q82 — C — Notebook retest</w:t>
      </w:r>
    </w:p>
    <w:p>
      <w:r>
        <w:t>A Not best: Partial AVSD. EXPLANATION INCOMPLETE: This option has not yet received a sufficiently specific clinical rebuttal. Do not treat this distractor as independently verified.</w:t>
      </w:r>
    </w:p>
    <w:p>
      <w:r>
        <w:t>B Not best: Complete AVSD. EXPLANATION INCOMPLETE: This option has not yet received a sufficiently specific clinical rebuttal. Do not treat this distractor as independently verified.</w:t>
      </w:r>
    </w:p>
    <w:p>
      <w:r>
        <w:t>C CORRECT: Intermediate/transitional AVSD. Intermediate/transitional AVSD retains two valve orifices with a small inlet VSD.</w:t>
      </w:r>
    </w:p>
    <w:p>
      <w:r>
        <w:t>D Not best: Isolated secundum ASD. EXPLANATION INCOMPLETE: This option has not yet received a sufficiently specific clinical rebuttal. Do not treat this distractor as independently verified.</w:t>
      </w:r>
    </w:p>
    <w:p>
      <w:r>
        <w:t>Exam Pearl: Intermediate/transitional AVSD retains two valve orifices with a small inlet VSD.</w:t>
      </w:r>
    </w:p>
    <w:p>
      <w:r>
        <w:t>Why this question matters: The correct discriminator must be documented in the question-specific explanation; this item remains editorially provisional.</w:t>
      </w:r>
    </w:p>
    <w:p>
      <w:r>
        <w:t>Original failed question (post-answer): Day 17 Q58: transitional AVSD | ERR-D17-Q58 | stage must be confirmed from actual notebook response; no new learner result assumed.</w:t>
      </w:r>
    </w:p>
    <w:p>
      <w:pPr>
        <w:pStyle w:val="Heading3"/>
      </w:pPr>
      <w:r>
        <w:t>Q83 — D — Notebook retest</w:t>
      </w:r>
    </w:p>
    <w:p>
      <w:r>
        <w:t>A Not best: Balloon mitral valvotomy. EXPLANATION INCOMPLETE: This option has not yet received a sufficiently specific clinical rebuttal. Do not treat this distractor as independently verified.</w:t>
      </w:r>
    </w:p>
    <w:p>
      <w:r>
        <w:t>B Not best: Atrial septostomy as treatment of RVOTO. EXPLANATION INCOMPLETE: This option has not yet received a sufficiently specific clinical rebuttal. Do not treat this distractor as independently verified.</w:t>
      </w:r>
    </w:p>
    <w:p>
      <w:r>
        <w:t>C Not best: Pulmonary-vein stenting. EXPLANATION INCOMPLETE: This option has not yet received a sufficiently specific clinical rebuttal. Do not treat this distractor as independently verified.</w:t>
      </w:r>
    </w:p>
    <w:p>
      <w:r>
        <w:t>D CORRECT: RVOT stenting. RVOT stenting is an option in selected anatomical scenarios; specialist selection is essential.</w:t>
      </w:r>
    </w:p>
    <w:p>
      <w:r>
        <w:t>Exam Pearl: RVOT stenting is an option in selected anatomical scenarios; specialist selection is essential.</w:t>
      </w:r>
    </w:p>
    <w:p>
      <w:r>
        <w:t>Why this question matters: The correct discriminator must be documented in the question-specific explanation; this item remains editorially provisional.</w:t>
      </w:r>
    </w:p>
    <w:p>
      <w:r>
        <w:t>Original failed question (post-answer): Day 18 Q33: TOF RVOTO palliation | ERR-D18-Q33 | stage must be confirmed from actual notebook response; no new learner result assumed.</w:t>
      </w:r>
    </w:p>
    <w:p>
      <w:pPr>
        <w:pStyle w:val="Heading3"/>
      </w:pPr>
      <w:r>
        <w:t>Q84 — A — Notebook retest</w:t>
      </w:r>
    </w:p>
    <w:p>
      <w:r>
        <w:t>A CORRECT: CPS first 72 h; PES persistent-risk evaluation after 48 h. Different guideline scopes mean that CPS 72-hour and PES 48-hour boundaries must not be conflated.</w:t>
      </w:r>
    </w:p>
    <w:p>
      <w:r>
        <w:t>B Not best: CPS first 48 h; PES after 72 h. EXPLANATION INCOMPLETE: This option has not yet received a sufficiently specific clinical rebuttal. Do not treat this distractor as independently verified.</w:t>
      </w:r>
    </w:p>
    <w:p>
      <w:r>
        <w:t>C Not best: Both use only 24 h. EXPLANATION INCOMPLETE: This option has not yet received a sufficiently specific clinical rebuttal. Do not treat this distractor as independently verified.</w:t>
      </w:r>
    </w:p>
    <w:p>
      <w:r>
        <w:t>D Not best: Both use only 7 days. EXPLANATION INCOMPLETE: This option has not yet received a sufficiently specific clinical rebuttal. Do not treat this distractor as independently verified.</w:t>
      </w:r>
    </w:p>
    <w:p>
      <w:r>
        <w:t>Exam Pearl: Different guideline scopes mean that CPS 72-hour and PES 48-hour boundaries must not be conflated.</w:t>
      </w:r>
    </w:p>
    <w:p>
      <w:r>
        <w:t>Why this question matters: The correct discriminator must be documented in the question-specific explanation; this item remains editorially provisional.</w:t>
      </w:r>
    </w:p>
    <w:p>
      <w:r>
        <w:t>Original failed question (post-answer): Day 10 Q8: CPS 72 h versus PES &gt;48 h | ERR-D10-Q8 | stage must be confirmed from actual notebook response; no new learner result assumed.</w:t>
      </w:r>
    </w:p>
    <w:p>
      <w:pPr>
        <w:pStyle w:val="Heading1"/>
      </w:pPr>
      <w:r>
        <w:t>8. Active Recall (25 prompts; answers after prompts)</w:t>
      </w:r>
    </w:p>
    <w:p>
      <w:r>
        <w:t>P1. Why is underlying CP brain disturbance nonprogressive?</w:t>
      </w:r>
    </w:p>
    <w:p>
      <w:r>
        <w:t>P2. Which early infant movement predicts CP risk?</w:t>
      </w:r>
    </w:p>
    <w:p>
      <w:r>
        <w:t>P3. A child develops early hand preference at 9 months: implication?</w:t>
      </w:r>
    </w:p>
    <w:p>
      <w:r>
        <w:t>P4. Name standardized infant neurology tool after 5 months.</w:t>
      </w:r>
    </w:p>
    <w:p>
      <w:r>
        <w:t>P5. What HINE threshold signals CP risk at 6/9/12 months?</w:t>
      </w:r>
    </w:p>
    <w:p>
      <w:r>
        <w:t>P6. Name the developmental red flag forcing diagnostic revision.</w:t>
      </w:r>
    </w:p>
    <w:p>
      <w:r>
        <w:t>P7. PVL classically causes which motor pattern?</w:t>
      </w:r>
    </w:p>
    <w:p>
      <w:r>
        <w:t>P8. Which region is often implicated in dyskinetic CP after term HIE?</w:t>
      </w:r>
    </w:p>
    <w:p>
      <w:r>
        <w:t>P9. Define spasticity.</w:t>
      </w:r>
    </w:p>
    <w:p>
      <w:r>
        <w:t>P10. Define dystonia.</w:t>
      </w:r>
    </w:p>
    <w:p>
      <w:r>
        <w:t>P11. GMFCS measures what?</w:t>
      </w:r>
    </w:p>
    <w:p>
      <w:r>
        <w:t>P12. What is GMFCS III mobility anchor?</w:t>
      </w:r>
    </w:p>
    <w:p>
      <w:r>
        <w:t>P13. MACS measures what?</w:t>
      </w:r>
    </w:p>
    <w:p>
      <w:r>
        <w:t>P14. CFCS measures what?</w:t>
      </w:r>
    </w:p>
    <w:p>
      <w:r>
        <w:t>P15. EDACS measures what?</w:t>
      </w:r>
    </w:p>
    <w:p>
      <w:r>
        <w:t>P16. Hip displacement surveillance radiographic metric?</w:t>
      </w:r>
    </w:p>
    <w:p>
      <w:r>
        <w:t>P17. Why might unilateral hand preference in infancy be pathological?</w:t>
      </w:r>
    </w:p>
    <w:p>
      <w:r>
        <w:t>P18. Which feeding symptoms prompt swallow referral?</w:t>
      </w:r>
    </w:p>
    <w:p>
      <w:r>
        <w:t>P19. Appropriate goal for AAC?</w:t>
      </w:r>
    </w:p>
    <w:p>
      <w:r>
        <w:t>P20. One distinctive feature of tic?</w:t>
      </w:r>
    </w:p>
    <w:p>
      <w:r>
        <w:t>P21. Distinguish chorea.</w:t>
      </w:r>
    </w:p>
    <w:p>
      <w:r>
        <w:t>P22. Distinguish ataxia.</w:t>
      </w:r>
    </w:p>
    <w:p>
      <w:r>
        <w:t>P23. Why evaluate hip pain in CP?</w:t>
      </w:r>
    </w:p>
    <w:p>
      <w:r>
        <w:t>P24. Role of botulinum toxin A in CP?</w:t>
      </w:r>
    </w:p>
    <w:p>
      <w:r>
        <w:t>P25. What must not delay early intervention?</w:t>
      </w:r>
    </w:p>
    <w:p>
      <w:pPr>
        <w:pStyle w:val="Heading1"/>
      </w:pPr>
      <w:r>
        <w:t>Active Recall answer guide</w:t>
      </w:r>
    </w:p>
    <w:p>
      <w:r>
        <w:t>P1. Original injury/disturbance is static, though manifestations and orthopaedic sequelae change.</w:t>
      </w:r>
    </w:p>
    <w:p>
      <w:r>
        <w:t>P2. Absent fidgety general movements.</w:t>
      </w:r>
    </w:p>
    <w:p>
      <w:r>
        <w:t>P3. Consider asymmetric brain injury and unilateral CP; urgent evaluation.</w:t>
      </w:r>
    </w:p>
    <w:p>
      <w:r>
        <w:t>P4. HINE.</w:t>
      </w:r>
    </w:p>
    <w:p>
      <w:r>
        <w:t>P5. &lt;73 in context; interpret alongside age and MRI.</w:t>
      </w:r>
    </w:p>
    <w:p>
      <w:r>
        <w:t>P6. Loss of attained skills or progressive neurological deficits.</w:t>
      </w:r>
    </w:p>
    <w:p>
      <w:r>
        <w:t>P7. Bilateral leg-predominant spasticity.</w:t>
      </w:r>
    </w:p>
    <w:p>
      <w:r>
        <w:t>P8. Basal ganglia and thalami.</w:t>
      </w:r>
    </w:p>
    <w:p>
      <w:r>
        <w:t>P9. Velocity-dependent resistance due to stretch reflex hyperexcitability.</w:t>
      </w:r>
    </w:p>
    <w:p>
      <w:r>
        <w:t>P10. Patterned sustained or intermittent contractions causing twisting movements/posture.</w:t>
      </w:r>
    </w:p>
    <w:p>
      <w:r>
        <w:t>P11. Gross motor self-mobility.</w:t>
      </w:r>
    </w:p>
    <w:p>
      <w:r>
        <w:t>P12. Walks with handheld mobility device, often wheeled mobility for distances.</w:t>
      </w:r>
    </w:p>
    <w:p>
      <w:r>
        <w:t>P13. Manual object-handling ability.</w:t>
      </w:r>
    </w:p>
    <w:p>
      <w:r>
        <w:t>P14. Communication effectiveness with familiar/unfamiliar partners.</w:t>
      </w:r>
    </w:p>
    <w:p>
      <w:r>
        <w:t>P15. Eating and drinking ability and safety.</w:t>
      </w:r>
    </w:p>
    <w:p>
      <w:r>
        <w:t>P16. Reimers migration percentage.</w:t>
      </w:r>
    </w:p>
    <w:p>
      <w:r>
        <w:t>P17. Early asymmetry can reflect unilateral motor pathway injury.</w:t>
      </w:r>
    </w:p>
    <w:p>
      <w:r>
        <w:t>P18. Cough/choke, recurrent respiratory illness, prolonged meals, faltering growth.</w:t>
      </w:r>
    </w:p>
    <w:p>
      <w:r>
        <w:t>P19. Provide expressive communication independent of speech motor limitations.</w:t>
      </w:r>
    </w:p>
    <w:p>
      <w:r>
        <w:t>P20. Premonitory urge and brief suppressibility, often.</w:t>
      </w:r>
    </w:p>
    <w:p>
      <w:r>
        <w:t>P21. Irregular, nonrhythmic, flowing movements.</w:t>
      </w:r>
    </w:p>
    <w:p>
      <w:r>
        <w:t>P22. Dysmetria and coordination deficit, often broad-based gait.</w:t>
      </w:r>
    </w:p>
    <w:p>
      <w:r>
        <w:t>P23. Displacement and other musculoskeletal causes can be painful.</w:t>
      </w:r>
    </w:p>
    <w:p>
      <w:r>
        <w:t>P24. Selected focal dynamic spasticity, combined with rehab and goal monitoring.</w:t>
      </w:r>
    </w:p>
    <w:p>
      <w:r>
        <w:t>P25. Waiting for formal CP subtype certainty.</w:t>
      </w:r>
    </w:p>
    <w:p>
      <w:pPr>
        <w:pStyle w:val="Heading1"/>
      </w:pPr>
      <w:r>
        <w:t>9. Rapid revision: 20 high-yield traps</w:t>
      </w:r>
    </w:p>
    <w:p>
      <w:r>
        <w:t>1. Early asymmetry: Early hand preference before age one with abnormal tone is concerning for unilateral CP.</w:t>
      </w:r>
    </w:p>
    <w:p>
      <w:r>
        <w:t>2. Absent fidgety: Absent fidgety GMs plus supportive MRI strongly predicts CP in high-risk infants.</w:t>
      </w:r>
    </w:p>
    <w:p>
      <w:r>
        <w:t>3. HINE: HINE below 73 at 6–12 months supports elevated CP risk with clinical context.</w:t>
      </w:r>
    </w:p>
    <w:p>
      <w:r>
        <w:t>4. Progressive red flag: Regression is inconsistent with a nonprogressive underlying brain disturbance.</w:t>
      </w:r>
    </w:p>
    <w:p>
      <w:r>
        <w:t>5. PVL phenotype: Preterm periventricular white matter injury frequently affects descending leg fibres.</w:t>
      </w:r>
    </w:p>
    <w:p>
      <w:r>
        <w:t>6. Term HIE pattern: Deep grey injury after HIE can produce dystonia and mixed motor phenotypes.</w:t>
      </w:r>
    </w:p>
    <w:p>
      <w:r>
        <w:t>7. GMFCS III: GMFCS III typically includes handheld device for walking and wheeled mobility for distances.</w:t>
      </w:r>
    </w:p>
    <w:p>
      <w:r>
        <w:t>8. GMFCS V: GMFCS V denotes severe self-mobility limitation even with assistive technology.</w:t>
      </w:r>
    </w:p>
    <w:p>
      <w:r>
        <w:t>9. MACS: MACS describes manual handling ability, not mobility, speech or eating.</w:t>
      </w:r>
    </w:p>
    <w:p>
      <w:r>
        <w:t>10. CFCS: CFCS assesses effectiveness of sending/receiving communication with partners.</w:t>
      </w:r>
    </w:p>
    <w:p>
      <w:r>
        <w:t>11. Hip surveillance: Hip surveillance depends on risk and clinical findings; pain and limited abduction require assessment.</w:t>
      </w:r>
    </w:p>
    <w:p>
      <w:r>
        <w:t>12. Migration percentage: Migration percentage quantifies the fraction of femoral head lateral to Perkins line.</w:t>
      </w:r>
    </w:p>
    <w:p>
      <w:r>
        <w:t>13. Focal spasticity: Focal dynamic spasticity can benefit from localized treatment within rehabilitation.</w:t>
      </w:r>
    </w:p>
    <w:p>
      <w:r>
        <w:t>14. Fixed contracture: Structural shortening must be distinguished from velocity-dependent dynamic tone.</w:t>
      </w:r>
    </w:p>
    <w:p>
      <w:r>
        <w:t>15. Spasticity physiology: Spasticity is velocity-dependent resistance associated with upper motor neuron syndrome.</w:t>
      </w:r>
    </w:p>
    <w:p>
      <w:r>
        <w:t>16. Dystonia physiology: Dystonia produces intermittent or sustained twisting patterned postures, often action-provoked.</w:t>
      </w:r>
    </w:p>
    <w:p>
      <w:r>
        <w:t>17. Ataxia: Dysmetria and intention tremor suggest cerebellar dysfunction.</w:t>
      </w:r>
    </w:p>
    <w:p>
      <w:r>
        <w:t>18. Hemiballismus: Hemiballismus is large-amplitude proximal flinging hyperkinesia.</w:t>
      </w:r>
    </w:p>
    <w:p>
      <w:r>
        <w:t>19. Tics: Premonitory urge and brief voluntary suppression favour tics.</w:t>
      </w:r>
    </w:p>
    <w:p>
      <w:r>
        <w:t>20. Chorea: Chorea is irregular, nonrhythmic, flowing hyperkinesia.</w:t>
      </w:r>
    </w:p>
    <w:p>
      <w:pPr>
        <w:pStyle w:val="Heading1"/>
      </w:pPr>
      <w:r>
        <w:t>10. Error-notebook RED/AMBER/R1–R3 traceability</w:t>
      </w:r>
    </w:p>
    <w:p>
      <w:r>
        <w:t>Notebook snapshot consulted from Library (last visible update 20 Oct 2026). Retest timing below is based on those entries; no unreported successes are assumed. These 9 retests are additional to 75. Existing Day 17 Q81/Q82 successes are not re-awarded.</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Retest</w:t>
            </w:r>
          </w:p>
        </w:tc>
        <w:tc>
          <w:tcPr>
            <w:tcW w:type="dxa" w:w="2520"/>
          </w:tcPr>
          <w:p>
            <w:r>
              <w:t>Notebook ID</w:t>
            </w:r>
          </w:p>
        </w:tc>
        <w:tc>
          <w:tcPr>
            <w:tcW w:type="dxa" w:w="2520"/>
          </w:tcPr>
          <w:p>
            <w:r>
              <w:t>Original identity</w:t>
            </w:r>
          </w:p>
        </w:tc>
        <w:tc>
          <w:tcPr>
            <w:tcW w:type="dxa" w:w="2520"/>
          </w:tcPr>
          <w:p>
            <w:r>
              <w:t>Stage basis / caution</w:t>
            </w:r>
          </w:p>
        </w:tc>
      </w:tr>
      <w:tr>
        <w:tc>
          <w:tcPr>
            <w:tcW w:type="dxa" w:w="2520"/>
          </w:tcPr>
          <w:p>
            <w:r>
              <w:t>Q76</w:t>
            </w:r>
          </w:p>
        </w:tc>
        <w:tc>
          <w:tcPr>
            <w:tcW w:type="dxa" w:w="2520"/>
          </w:tcPr>
          <w:p>
            <w:r>
              <w:t>ERR-D16-Q41</w:t>
            </w:r>
          </w:p>
        </w:tc>
        <w:tc>
          <w:tcPr>
            <w:tcW w:type="dxa" w:w="2520"/>
          </w:tcPr>
          <w:p>
            <w:r>
              <w:t>Day 16 Q41: physiological versus fixed S2 splitting</w:t>
            </w:r>
          </w:p>
        </w:tc>
        <w:tc>
          <w:tcPr>
            <w:tcW w:type="dxa" w:w="2520"/>
          </w:tcPr>
          <w:p>
            <w:r>
              <w:t>Due R1 on 21–23 Oct</w:t>
            </w:r>
          </w:p>
        </w:tc>
      </w:tr>
      <w:tr>
        <w:tc>
          <w:tcPr>
            <w:tcW w:type="dxa" w:w="2520"/>
          </w:tcPr>
          <w:p>
            <w:r>
              <w:t>Q77</w:t>
            </w:r>
          </w:p>
        </w:tc>
        <w:tc>
          <w:tcPr>
            <w:tcW w:type="dxa" w:w="2520"/>
          </w:tcPr>
          <w:p>
            <w:r>
              <w:t>ERR-D16-Q74</w:t>
            </w:r>
          </w:p>
        </w:tc>
        <w:tc>
          <w:tcPr>
            <w:tcW w:type="dxa" w:w="2520"/>
          </w:tcPr>
          <w:p>
            <w:r>
              <w:t>Day 16 Q74: obstructed infracardiac TAPVC</w:t>
            </w:r>
          </w:p>
        </w:tc>
        <w:tc>
          <w:tcPr>
            <w:tcW w:type="dxa" w:w="2520"/>
          </w:tcPr>
          <w:p>
            <w:r>
              <w:t>Due R1 on 21–23 Oct</w:t>
            </w:r>
          </w:p>
        </w:tc>
      </w:tr>
      <w:tr>
        <w:tc>
          <w:tcPr>
            <w:tcW w:type="dxa" w:w="2520"/>
          </w:tcPr>
          <w:p>
            <w:r>
              <w:t>Q78</w:t>
            </w:r>
          </w:p>
        </w:tc>
        <w:tc>
          <w:tcPr>
            <w:tcW w:type="dxa" w:w="2520"/>
          </w:tcPr>
          <w:p>
            <w:r>
              <w:t>ERR-D17-Q17</w:t>
            </w:r>
          </w:p>
        </w:tc>
        <w:tc>
          <w:tcPr>
            <w:tcW w:type="dxa" w:w="2520"/>
          </w:tcPr>
          <w:p>
            <w:r>
              <w:t>Day 17 Q17: ASD device erosion</w:t>
            </w:r>
          </w:p>
        </w:tc>
        <w:tc>
          <w:tcPr>
            <w:tcW w:type="dxa" w:w="2520"/>
          </w:tcPr>
          <w:p>
            <w:r>
              <w:t>Due R1 on 21–23 Oct</w:t>
            </w:r>
          </w:p>
        </w:tc>
      </w:tr>
      <w:tr>
        <w:tc>
          <w:tcPr>
            <w:tcW w:type="dxa" w:w="2520"/>
          </w:tcPr>
          <w:p>
            <w:r>
              <w:t>Q79</w:t>
            </w:r>
          </w:p>
        </w:tc>
        <w:tc>
          <w:tcPr>
            <w:tcW w:type="dxa" w:w="2520"/>
          </w:tcPr>
          <w:p>
            <w:r>
              <w:t>ERR-D17-Q22</w:t>
            </w:r>
          </w:p>
        </w:tc>
        <w:tc>
          <w:tcPr>
            <w:tcW w:type="dxa" w:w="2520"/>
          </w:tcPr>
          <w:p>
            <w:r>
              <w:t>Day 17 Q22: common VSD anatomy</w:t>
            </w:r>
          </w:p>
        </w:tc>
        <w:tc>
          <w:tcPr>
            <w:tcW w:type="dxa" w:w="2520"/>
          </w:tcPr>
          <w:p>
            <w:r>
              <w:t>Due R1 on 21–23 Oct</w:t>
            </w:r>
          </w:p>
        </w:tc>
      </w:tr>
      <w:tr>
        <w:tc>
          <w:tcPr>
            <w:tcW w:type="dxa" w:w="2520"/>
          </w:tcPr>
          <w:p>
            <w:r>
              <w:t>Q80</w:t>
            </w:r>
          </w:p>
        </w:tc>
        <w:tc>
          <w:tcPr>
            <w:tcW w:type="dxa" w:w="2520"/>
          </w:tcPr>
          <w:p>
            <w:r>
              <w:t>ERR-D17-Q44</w:t>
            </w:r>
          </w:p>
        </w:tc>
        <w:tc>
          <w:tcPr>
            <w:tcW w:type="dxa" w:w="2520"/>
          </w:tcPr>
          <w:p>
            <w:r>
              <w:t>Day 17 Q44: Krichenko PDA classification</w:t>
            </w:r>
          </w:p>
        </w:tc>
        <w:tc>
          <w:tcPr>
            <w:tcW w:type="dxa" w:w="2520"/>
          </w:tcPr>
          <w:p>
            <w:r>
              <w:t>Due R1 on 21–23 Oct</w:t>
            </w:r>
          </w:p>
        </w:tc>
      </w:tr>
      <w:tr>
        <w:tc>
          <w:tcPr>
            <w:tcW w:type="dxa" w:w="2520"/>
          </w:tcPr>
          <w:p>
            <w:r>
              <w:t>Q81</w:t>
            </w:r>
          </w:p>
        </w:tc>
        <w:tc>
          <w:tcPr>
            <w:tcW w:type="dxa" w:w="2520"/>
          </w:tcPr>
          <w:p>
            <w:r>
              <w:t>ERR-D17-Q56</w:t>
            </w:r>
          </w:p>
        </w:tc>
        <w:tc>
          <w:tcPr>
            <w:tcW w:type="dxa" w:w="2520"/>
          </w:tcPr>
          <w:p>
            <w:r>
              <w:t>Day 17 Q56: AVSD gooseneck LVOT</w:t>
            </w:r>
          </w:p>
        </w:tc>
        <w:tc>
          <w:tcPr>
            <w:tcW w:type="dxa" w:w="2520"/>
          </w:tcPr>
          <w:p>
            <w:r>
              <w:t>Due R1 on 21–23 Oct</w:t>
            </w:r>
          </w:p>
        </w:tc>
      </w:tr>
      <w:tr>
        <w:tc>
          <w:tcPr>
            <w:tcW w:type="dxa" w:w="2520"/>
          </w:tcPr>
          <w:p>
            <w:r>
              <w:t>Q82</w:t>
            </w:r>
          </w:p>
        </w:tc>
        <w:tc>
          <w:tcPr>
            <w:tcW w:type="dxa" w:w="2520"/>
          </w:tcPr>
          <w:p>
            <w:r>
              <w:t>ERR-D17-Q58</w:t>
            </w:r>
          </w:p>
        </w:tc>
        <w:tc>
          <w:tcPr>
            <w:tcW w:type="dxa" w:w="2520"/>
          </w:tcPr>
          <w:p>
            <w:r>
              <w:t>Day 17 Q58: transitional AVSD</w:t>
            </w:r>
          </w:p>
        </w:tc>
        <w:tc>
          <w:tcPr>
            <w:tcW w:type="dxa" w:w="2520"/>
          </w:tcPr>
          <w:p>
            <w:r>
              <w:t>Due R1 on 21–23 Oct</w:t>
            </w:r>
          </w:p>
        </w:tc>
      </w:tr>
      <w:tr>
        <w:tc>
          <w:tcPr>
            <w:tcW w:type="dxa" w:w="2520"/>
          </w:tcPr>
          <w:p>
            <w:r>
              <w:t>Q83</w:t>
            </w:r>
          </w:p>
        </w:tc>
        <w:tc>
          <w:tcPr>
            <w:tcW w:type="dxa" w:w="2520"/>
          </w:tcPr>
          <w:p>
            <w:r>
              <w:t>ERR-D18-Q33</w:t>
            </w:r>
          </w:p>
        </w:tc>
        <w:tc>
          <w:tcPr>
            <w:tcW w:type="dxa" w:w="2520"/>
          </w:tcPr>
          <w:p>
            <w:r>
              <w:t>Day 18 Q33: TOF RVOTO palliation</w:t>
            </w:r>
          </w:p>
        </w:tc>
        <w:tc>
          <w:tcPr>
            <w:tcW w:type="dxa" w:w="2520"/>
          </w:tcPr>
          <w:p>
            <w:r>
              <w:t>Due R1 on 21–23 Oct</w:t>
            </w:r>
          </w:p>
        </w:tc>
      </w:tr>
      <w:tr>
        <w:tc>
          <w:tcPr>
            <w:tcW w:type="dxa" w:w="2520"/>
          </w:tcPr>
          <w:p>
            <w:r>
              <w:t>Q84</w:t>
            </w:r>
          </w:p>
        </w:tc>
        <w:tc>
          <w:tcPr>
            <w:tcW w:type="dxa" w:w="2520"/>
          </w:tcPr>
          <w:p>
            <w:r>
              <w:t>ERR-D10-Q8</w:t>
            </w:r>
          </w:p>
        </w:tc>
        <w:tc>
          <w:tcPr>
            <w:tcW w:type="dxa" w:w="2520"/>
          </w:tcPr>
          <w:p>
            <w:r>
              <w:t>Day 10 Q8: CPS 72 h versus PES &gt;48 h</w:t>
            </w:r>
          </w:p>
        </w:tc>
        <w:tc>
          <w:tcPr>
            <w:tcW w:type="dxa" w:w="2520"/>
          </w:tcPr>
          <w:p>
            <w:r>
              <w:t>Repeat RED; overdue reassessment</w:t>
            </w:r>
          </w:p>
        </w:tc>
      </w:tr>
    </w:tbl>
    <w:p>
      <w:r>
        <w:t>Unresolved/not automatically retested: Day 15 Q31 missing verified original topic; other older R2/R3 and Active Recall failures require current learner outcomes. No item is promoted to Mastered by publication.</w:t>
      </w:r>
    </w:p>
    <w:p>
      <w:pPr>
        <w:pStyle w:val="Heading1"/>
      </w:pPr>
      <w:r>
        <w:t>11. Explicit 4-stage review and 6-control QA ledger</w:t>
      </w:r>
    </w:p>
    <w:p>
      <w:r>
        <w:t>Audit convention: PASSED refers to machine-verifiable document counts, NOT clinical correctness. All 84 MCQs were created with answer identity during question authoring; therefore strict independently blinded re-solving is 0/84. First-author reasoning does not qualify as separate blind resolution.</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Stage</w:t>
            </w:r>
          </w:p>
        </w:tc>
        <w:tc>
          <w:tcPr>
            <w:tcW w:type="dxa" w:w="2016"/>
          </w:tcPr>
          <w:p>
            <w:r>
              <w:t>Reviewed</w:t>
            </w:r>
          </w:p>
        </w:tc>
        <w:tc>
          <w:tcPr>
            <w:tcW w:type="dxa" w:w="2016"/>
          </w:tcPr>
          <w:p>
            <w:r>
              <w:t>Revised</w:t>
            </w:r>
          </w:p>
        </w:tc>
        <w:tc>
          <w:tcPr>
            <w:tcW w:type="dxa" w:w="2016"/>
          </w:tcPr>
          <w:p>
            <w:r>
              <w:t>Passed</w:t>
            </w:r>
          </w:p>
        </w:tc>
        <w:tc>
          <w:tcPr>
            <w:tcW w:type="dxa" w:w="2016"/>
          </w:tcPr>
          <w:p>
            <w:r>
              <w:t>Unresolved</w:t>
            </w:r>
          </w:p>
        </w:tc>
      </w:tr>
      <w:tr>
        <w:tc>
          <w:tcPr>
            <w:tcW w:type="dxa" w:w="2016"/>
          </w:tcPr>
          <w:p>
            <w:r>
              <w:t>1. Complete critique of teaching and assessments</w:t>
            </w:r>
          </w:p>
        </w:tc>
        <w:tc>
          <w:tcPr>
            <w:tcW w:type="dxa" w:w="2016"/>
          </w:tcPr>
          <w:p>
            <w:r>
              <w:t>84 question entries; all note headings</w:t>
            </w:r>
          </w:p>
        </w:tc>
        <w:tc>
          <w:tcPr>
            <w:tcW w:type="dxa" w:w="2016"/>
          </w:tcPr>
          <w:p>
            <w:r>
              <w:t>0 independently documented</w:t>
            </w:r>
          </w:p>
        </w:tc>
        <w:tc>
          <w:tcPr>
            <w:tcW w:type="dxa" w:w="2016"/>
          </w:tcPr>
          <w:p>
            <w:r>
              <w:t>Structural presence only</w:t>
            </w:r>
          </w:p>
        </w:tc>
        <w:tc>
          <w:tcPr>
            <w:tcW w:type="dxa" w:w="2016"/>
          </w:tcPr>
          <w:p>
            <w:r>
              <w:t>84 per-option qualitative audits</w:t>
            </w:r>
          </w:p>
        </w:tc>
      </w:tr>
      <w:tr>
        <w:tc>
          <w:tcPr>
            <w:tcW w:type="dxa" w:w="2016"/>
          </w:tcPr>
          <w:p>
            <w:r>
              <w:t>2. Medical and guideline verification</w:t>
            </w:r>
          </w:p>
        </w:tc>
        <w:tc>
          <w:tcPr>
            <w:tcW w:type="dxa" w:w="2016"/>
          </w:tcPr>
          <w:p>
            <w:r>
              <w:t>Selected AACPDM and NICE recommendations</w:t>
            </w:r>
          </w:p>
        </w:tc>
        <w:tc>
          <w:tcPr>
            <w:tcW w:type="dxa" w:w="2016"/>
          </w:tcPr>
          <w:p>
            <w:r>
              <w:t>0</w:t>
            </w:r>
          </w:p>
        </w:tc>
        <w:tc>
          <w:tcPr>
            <w:tcW w:type="dxa" w:w="2016"/>
          </w:tcPr>
          <w:p>
            <w:r>
              <w:t>Selected teaching anchors</w:t>
            </w:r>
          </w:p>
        </w:tc>
        <w:tc>
          <w:tcPr>
            <w:tcW w:type="dxa" w:w="2016"/>
          </w:tcPr>
          <w:p>
            <w:r>
              <w:t>84 item-level verification records</w:t>
            </w:r>
          </w:p>
        </w:tc>
      </w:tr>
      <w:tr>
        <w:tc>
          <w:tcPr>
            <w:tcW w:type="dxa" w:w="2016"/>
          </w:tcPr>
          <w:p>
            <w:r>
              <w:t>3. Examiner and teaching review</w:t>
            </w:r>
          </w:p>
        </w:tc>
        <w:tc>
          <w:tcPr>
            <w:tcW w:type="dxa" w:w="2016"/>
          </w:tcPr>
          <w:p>
            <w:r>
              <w:t>84 tagged questions</w:t>
            </w:r>
          </w:p>
        </w:tc>
        <w:tc>
          <w:tcPr>
            <w:tcW w:type="dxa" w:w="2016"/>
          </w:tcPr>
          <w:p>
            <w:r>
              <w:t>0</w:t>
            </w:r>
          </w:p>
        </w:tc>
        <w:tc>
          <w:tcPr>
            <w:tcW w:type="dxa" w:w="2016"/>
          </w:tcPr>
          <w:p>
            <w:r>
              <w:t>0 certified difficulty calibrations</w:t>
            </w:r>
          </w:p>
        </w:tc>
        <w:tc>
          <w:tcPr>
            <w:tcW w:type="dxa" w:w="2016"/>
          </w:tcPr>
          <w:p>
            <w:r>
              <w:t>84 items; repeated clinical anchors / distractor plausibility</w:t>
            </w:r>
          </w:p>
        </w:tc>
      </w:tr>
      <w:tr>
        <w:tc>
          <w:tcPr>
            <w:tcW w:type="dxa" w:w="2016"/>
          </w:tcPr>
          <w:p>
            <w:r>
              <w:t>4. Adversarial + rendered-page audit</w:t>
            </w:r>
          </w:p>
        </w:tc>
        <w:tc>
          <w:tcPr>
            <w:tcW w:type="dxa" w:w="2016"/>
          </w:tcPr>
          <w:p>
            <w:r>
              <w:t>Automated item formatting checks</w:t>
            </w:r>
          </w:p>
        </w:tc>
        <w:tc>
          <w:tcPr>
            <w:tcW w:type="dxa" w:w="2016"/>
          </w:tcPr>
          <w:p>
            <w:r>
              <w:t>0</w:t>
            </w:r>
          </w:p>
        </w:tc>
        <w:tc>
          <w:tcPr>
            <w:tcW w:type="dxa" w:w="2016"/>
          </w:tcPr>
          <w:p>
            <w:r>
              <w:t>Rendering outcome separately below</w:t>
            </w:r>
          </w:p>
        </w:tc>
        <w:tc>
          <w:tcPr>
            <w:tcW w:type="dxa" w:w="2016"/>
          </w:tcPr>
          <w:p>
            <w:r>
              <w:t>84 independent adversarial checks</w:t>
            </w:r>
          </w:p>
        </w:tc>
      </w:tr>
    </w:tbl>
    <w:tbl>
      <w:tblPr>
        <w:tblStyle w:val="LightShading-Accent1"/>
        <w:tblW w:type="auto" w:w="0"/>
        <w:tblLook w:firstColumn="1" w:firstRow="1" w:lastColumn="0" w:lastRow="0" w:noHBand="0" w:noVBand="1" w:val="04A0"/>
      </w:tblPr>
      <w:tblGrid>
        <w:gridCol w:w="3360"/>
        <w:gridCol w:w="3360"/>
        <w:gridCol w:w="3360"/>
      </w:tblGrid>
      <w:tr>
        <w:tc>
          <w:tcPr>
            <w:tcW w:type="dxa" w:w="3360"/>
          </w:tcPr>
          <w:p>
            <w:r>
              <w:t>Control</w:t>
            </w:r>
          </w:p>
        </w:tc>
        <w:tc>
          <w:tcPr>
            <w:tcW w:type="dxa" w:w="3360"/>
          </w:tcPr>
          <w:p>
            <w:r>
              <w:t>Evidence</w:t>
            </w:r>
          </w:p>
        </w:tc>
        <w:tc>
          <w:tcPr>
            <w:tcW w:type="dxa" w:w="3360"/>
          </w:tcPr>
          <w:p>
            <w:r>
              <w:t>Release status</w:t>
            </w:r>
          </w:p>
        </w:tc>
      </w:tr>
      <w:tr>
        <w:tc>
          <w:tcPr>
            <w:tcW w:type="dxa" w:w="3360"/>
          </w:tcPr>
          <w:p>
            <w:r>
              <w:t>Coverage matrix</w:t>
            </w:r>
          </w:p>
        </w:tc>
        <w:tc>
          <w:tcPr>
            <w:tcW w:type="dxa" w:w="3360"/>
          </w:tcPr>
          <w:p>
            <w:r>
              <w:t>25 teaching anchors and question groups mapped</w:t>
            </w:r>
          </w:p>
        </w:tc>
        <w:tc>
          <w:tcPr>
            <w:tcW w:type="dxa" w:w="3360"/>
          </w:tcPr>
          <w:p>
            <w:r>
              <w:t>Structure present; nuanced breadth unresolved</w:t>
            </w:r>
          </w:p>
        </w:tc>
      </w:tr>
      <w:tr>
        <w:tc>
          <w:tcPr>
            <w:tcW w:type="dxa" w:w="3360"/>
          </w:tcPr>
          <w:p>
            <w:r>
              <w:t>Source register</w:t>
            </w:r>
          </w:p>
        </w:tc>
        <w:tc>
          <w:tcPr>
            <w:tcW w:type="dxa" w:w="3360"/>
          </w:tcPr>
          <w:p>
            <w:r>
              <w:t>See following section</w:t>
            </w:r>
          </w:p>
        </w:tc>
        <w:tc>
          <w:tcPr>
            <w:tcW w:type="dxa" w:w="3360"/>
          </w:tcPr>
          <w:p>
            <w:r>
              <w:t>Partial</w:t>
            </w:r>
          </w:p>
        </w:tc>
      </w:tr>
      <w:tr>
        <w:tc>
          <w:tcPr>
            <w:tcW w:type="dxa" w:w="3360"/>
          </w:tcPr>
          <w:p>
            <w:r>
              <w:t>Blind MCQ and numerical re-solve</w:t>
            </w:r>
          </w:p>
        </w:tc>
        <w:tc>
          <w:tcPr>
            <w:tcW w:type="dxa" w:w="3360"/>
          </w:tcPr>
          <w:p>
            <w:r>
              <w:t>0/84 independent pre-key re-solves; 1 radiographic arithmetic example 6.8/20</w:t>
            </w:r>
          </w:p>
        </w:tc>
        <w:tc>
          <w:tcPr>
            <w:tcW w:type="dxa" w:w="3360"/>
          </w:tcPr>
          <w:p>
            <w:r>
              <w:t>Not passed</w:t>
            </w:r>
          </w:p>
        </w:tc>
      </w:tr>
      <w:tr>
        <w:tc>
          <w:tcPr>
            <w:tcW w:type="dxa" w:w="3360"/>
          </w:tcPr>
          <w:p>
            <w:r>
              <w:t>Per-item difficulty calibration</w:t>
            </w:r>
          </w:p>
        </w:tc>
        <w:tc>
          <w:tcPr>
            <w:tcW w:type="dxa" w:w="3360"/>
          </w:tcPr>
          <w:p>
            <w:r>
              <w:t>75 editorial tags assigned; independent audit 0/84</w:t>
            </w:r>
          </w:p>
        </w:tc>
        <w:tc>
          <w:tcPr>
            <w:tcW w:type="dxa" w:w="3360"/>
          </w:tcPr>
          <w:p>
            <w:r>
              <w:t>Not passed</w:t>
            </w:r>
          </w:p>
        </w:tc>
      </w:tr>
      <w:tr>
        <w:tc>
          <w:tcPr>
            <w:tcW w:type="dxa" w:w="3360"/>
          </w:tcPr>
          <w:p>
            <w:r>
              <w:t>Notebook coverage</w:t>
            </w:r>
          </w:p>
        </w:tc>
        <w:tc>
          <w:tcPr>
            <w:tcW w:type="dxa" w:w="3360"/>
          </w:tcPr>
          <w:p>
            <w:r>
              <w:t>9 IDs mapped to original identities; last snapshot 20 Oct</w:t>
            </w:r>
          </w:p>
        </w:tc>
        <w:tc>
          <w:tcPr>
            <w:tcW w:type="dxa" w:w="3360"/>
          </w:tcPr>
          <w:p>
            <w:r>
              <w:t>Partial; current learner outcomes unavailable</w:t>
            </w:r>
          </w:p>
        </w:tc>
      </w:tr>
      <w:tr>
        <w:tc>
          <w:tcPr>
            <w:tcW w:type="dxa" w:w="3360"/>
          </w:tcPr>
          <w:p>
            <w:r>
              <w:t>Post-edit regression</w:t>
            </w:r>
          </w:p>
        </w:tc>
        <w:tc>
          <w:tcPr>
            <w:tcW w:type="dxa" w:w="3360"/>
          </w:tcPr>
          <w:p>
            <w:r>
              <w:t>Counts / key mapping / four-option checks executed</w:t>
            </w:r>
          </w:p>
        </w:tc>
        <w:tc>
          <w:tcPr>
            <w:tcW w:type="dxa" w:w="3360"/>
          </w:tcPr>
          <w:p>
            <w:r>
              <w:t>See appendix generated checks</w:t>
            </w:r>
          </w:p>
        </w:tc>
      </w:tr>
    </w:tbl>
    <w:p>
      <w:pPr>
        <w:pStyle w:val="Heading1"/>
      </w:pPr>
      <w:r>
        <w:t>12. Source / evidence register</w:t>
      </w:r>
    </w:p>
    <w:p>
      <w:r>
        <w:t>• AACPDM, Early Detection of Cerebral Palsy Care Pathway — directly consulted public webpage, accessed 22 Oct 2026: https://www.aacpdm.org/publications/care-pathways/early-detection-of-cerebral-palsy</w:t>
      </w:r>
    </w:p>
    <w:p>
      <w:r>
        <w:t>• NICE NG62, Cerebral palsy in under 25s: assessment and management, recommendations — directly consulted public guidance, accessed 22 Oct 2026: https://www.nice.org.uk/guidance/ng62/chapter/recommendations</w:t>
      </w:r>
    </w:p>
    <w:p>
      <w:r>
        <w:t>• Nelson Textbook of Pediatrics, 22nd edition — desired primary textbook reference; full text NOT accessed during this generation. No page/section claim.</w:t>
      </w:r>
    </w:p>
    <w:p>
      <w:r>
        <w:t>• OP Ghai Essential Pediatrics — desired Indian complementary reference; full text NOT accessed during this generation.</w:t>
      </w:r>
    </w:p>
    <w:p>
      <w:r>
        <w:t>• Cloherty and Stark Manual of Neonatal Care — specialty reference; full text NOT accessed during this generation.</w:t>
      </w:r>
    </w:p>
    <w:p>
      <w:r>
        <w:t>• Current Indian IAP/IAP-NNF CP-specific guidance — priority in hierarchy, but no complete current guideline directly verified for this output; bedside management must be checked.</w:t>
      </w:r>
    </w:p>
    <w:p>
      <w:r>
        <w:t>• Marrow NEET-SS Paediatrics and PrepLadder NEET-SS Pediatrics — paid/proprietary notes NOT accessed; none copied.</w:t>
      </w:r>
    </w:p>
    <w:p>
      <w:r>
        <w:t>• Actual NEET_SS_Error_Notebook.md Library snapshot (20 October 2026) — consulted for original identities and retest due windows.</w:t>
      </w:r>
    </w:p>
    <w:p>
      <w:pPr>
        <w:pStyle w:val="Heading1"/>
      </w:pPr>
      <w:r>
        <w:t>13. Clinician certification page — intentionally unsigned</w:t>
      </w:r>
    </w:p>
    <w:p>
      <w:r>
        <w:t>Qualified clinician name / designation: ______________________________</w:t>
      </w:r>
    </w:p>
    <w:p>
      <w:r>
        <w:t>Registration number: _____________________  Institution: ________________________</w:t>
      </w:r>
    </w:p>
    <w:p>
      <w:r>
        <w:t>Questions personally reviewed / corrected: ___________________________</w:t>
      </w:r>
    </w:p>
    <w:p>
      <w:r>
        <w:t>Guidelines and dated versions checked: ______________________________</w:t>
      </w:r>
    </w:p>
    <w:p>
      <w:r>
        <w:t>Signature and date: __________________________</w:t>
      </w:r>
    </w:p>
    <w:p>
      <w:r>
        <w:t>SIGN-OFF STATUS: NOT OBTAINED. This placeholder is not a certification or an attestation of clinical correctness.</w:t>
      </w:r>
    </w:p>
    <w:p>
      <w:r>
        <w:br w:type="page"/>
      </w:r>
    </w:p>
    <w:p>
      <w:pPr>
        <w:pStyle w:val="Title"/>
      </w:pPr>
      <w:r>
        <w:t>PART XI — Iterative validation and unresolved-issues ledger</w:t>
      </w:r>
    </w:p>
    <w:p>
      <w:r>
        <w:t>Audit performed 22 October 2026. This revised compilation retains all 84 questions for traceability; no unresolved original question is silently replaced. A check is not PASSED unless there is documented evidence of substantive review. The prominent INCOMPLETE explanation markers identify precisely where clinical editing remains required.</w:t>
      </w:r>
    </w:p>
    <w:p>
      <w:pPr>
        <w:pStyle w:val="Heading1"/>
      </w:pPr>
      <w:r>
        <w:t>Iteration 1 — objective failures identified</w:t>
      </w:r>
    </w:p>
    <w:p>
      <w:pPr>
        <w:pStyle w:val="ListBullet"/>
      </w:pPr>
      <w:r>
        <w:t>Seventy-five base MCQs reuse 25 concept titles three times each (Q1–25, Q26–50, Q51–75). This fails rank-differentiating originality and diversity.</w:t>
      </w:r>
    </w:p>
    <w:p>
      <w:pPr>
        <w:pStyle w:val="ListBullet"/>
      </w:pPr>
      <w:r>
        <w:t>Many distractors use absolute or implausible wording; superficial elimination remains possible.</w:t>
      </w:r>
    </w:p>
    <w:p>
      <w:pPr>
        <w:pStyle w:val="ListBullet"/>
      </w:pPr>
      <w:r>
        <w:t>Original wrong-option explanations largely repeat a generic sentence and do not give distinct medical reasoning.</w:t>
      </w:r>
    </w:p>
    <w:p>
      <w:pPr>
        <w:pStyle w:val="ListBullet"/>
      </w:pPr>
      <w:r>
        <w:t>Per-MCQ truly blinded and medically source-checked solving has not been documented.</w:t>
      </w:r>
    </w:p>
    <w:p>
      <w:pPr>
        <w:pStyle w:val="ListBullet"/>
      </w:pPr>
      <w:r>
        <w:t>External qualified clinician sign-off has not been obtained.</w:t>
      </w:r>
    </w:p>
    <w:p>
      <w:pPr>
        <w:pStyle w:val="Heading1"/>
      </w:pPr>
      <w:r>
        <w:t>Iteration 2 — remediation performed</w:t>
      </w:r>
    </w:p>
    <w:p>
      <w:pPr>
        <w:pStyle w:val="ListBullet"/>
      </w:pPr>
      <w:r>
        <w:t>Removed misleading generic incorrect-option justification wording; explicitly labelled affected rationales INCOMPLETE.</w:t>
      </w:r>
    </w:p>
    <w:p>
      <w:pPr>
        <w:pStyle w:val="ListBullet"/>
      </w:pPr>
      <w:r>
        <w:t>Retained original MCQ numbering and existing answer keys rather than silently changing unverified medical content.</w:t>
      </w:r>
    </w:p>
    <w:p>
      <w:pPr>
        <w:pStyle w:val="ListBullet"/>
      </w:pPr>
      <w:r>
        <w:t>Reconciled key and original answer-section mappings at document-structure level; this does not establish answer correctness.</w:t>
      </w:r>
    </w:p>
    <w:p>
      <w:pPr>
        <w:pStyle w:val="ListBullet"/>
      </w:pPr>
      <w:r>
        <w:t>Verified targeted early-CP teaching against AACPDM early-detection pathway and NICE NG62 guidance. Unchecked content remains labelled unresolved.</w:t>
      </w:r>
    </w:p>
    <w:p>
      <w:pPr>
        <w:pStyle w:val="Heading1"/>
      </w:pPr>
      <w:r>
        <w:t>Iteration 3 — post-edit gates</w:t>
      </w:r>
    </w:p>
    <w:p>
      <w:pPr>
        <w:pStyle w:val="ListBullet"/>
      </w:pPr>
      <w:r>
        <w:t>Structural question count, answer letter coverage, and editable DOCX package integrity checked by script; see external execution log.</w:t>
      </w:r>
    </w:p>
    <w:p>
      <w:pPr>
        <w:pStyle w:val="ListBullet"/>
      </w:pPr>
      <w:r>
        <w:t>Visual page rendering re-run after edits; page-level layout checked via rendered contact sheet, but a contact-sheet scan is not equivalent to specialist medical QA.</w:t>
      </w:r>
    </w:p>
    <w:p>
      <w:pPr>
        <w:pStyle w:val="ListBullet"/>
      </w:pPr>
      <w:r>
        <w:t>Release remains blocked by 25 concept-triplication, 252 incomplete distractor explanations, uncalibrated difficulty, missing strict blind resolution and absent real clinician certification.</w:t>
      </w:r>
    </w:p>
    <w:p>
      <w:pPr>
        <w:pStyle w:val="Heading1"/>
      </w:pPr>
      <w:r>
        <w:t>Four stages and six controls — truthful status</w:t>
      </w:r>
    </w:p>
    <w:tbl>
      <w:tblPr>
        <w:tblStyle w:val="LightShading-Accent1"/>
        <w:tblW w:type="auto" w:w="0"/>
        <w:tblLook w:firstColumn="1" w:firstRow="1" w:lastColumn="0" w:lastRow="0" w:noHBand="0" w:noVBand="1" w:val="04A0"/>
      </w:tblPr>
      <w:tblGrid>
        <w:gridCol w:w="5040"/>
        <w:gridCol w:w="5040"/>
      </w:tblGrid>
      <w:tr>
        <w:tc>
          <w:tcPr>
            <w:tcW w:type="dxa" w:w="5040"/>
          </w:tcPr>
          <w:p>
            <w:r>
              <w:t>Gate</w:t>
            </w:r>
          </w:p>
        </w:tc>
        <w:tc>
          <w:tcPr>
            <w:tcW w:type="dxa" w:w="5040"/>
          </w:tcPr>
          <w:p>
            <w:r>
              <w:t>Evidence / outcome</w:t>
            </w:r>
          </w:p>
        </w:tc>
      </w:tr>
      <w:tr>
        <w:tc>
          <w:tcPr>
            <w:tcW w:type="dxa" w:w="5040"/>
          </w:tcPr>
          <w:p>
            <w:r>
              <w:t>Stage 1 critique</w:t>
            </w:r>
          </w:p>
        </w:tc>
        <w:tc>
          <w:tcPr>
            <w:tcW w:type="dxa" w:w="5040"/>
          </w:tcPr>
          <w:p>
            <w:r>
              <w:t>Completed diagnostic screening; 25 triplicated concepts and generic explanations identified; remediation incomplete</w:t>
            </w:r>
          </w:p>
        </w:tc>
      </w:tr>
      <w:tr>
        <w:tc>
          <w:tcPr>
            <w:tcW w:type="dxa" w:w="5040"/>
          </w:tcPr>
          <w:p>
            <w:r>
              <w:t>Stage 2 clinical audit</w:t>
            </w:r>
          </w:p>
        </w:tc>
        <w:tc>
          <w:tcPr>
            <w:tcW w:type="dxa" w:w="5040"/>
          </w:tcPr>
          <w:p>
            <w:r>
              <w:t>Partial: early diagnosis GMA, HINE, early asymmetry, regression and multidisciplinary care from NICE/AACPDM; not all 84 cases</w:t>
            </w:r>
          </w:p>
        </w:tc>
      </w:tr>
      <w:tr>
        <w:tc>
          <w:tcPr>
            <w:tcW w:type="dxa" w:w="5040"/>
          </w:tcPr>
          <w:p>
            <w:r>
              <w:t>Stage 3 examiner audit</w:t>
            </w:r>
          </w:p>
        </w:tc>
        <w:tc>
          <w:tcPr>
            <w:tcW w:type="dxa" w:w="5040"/>
          </w:tcPr>
          <w:p>
            <w:r>
              <w:t>Fail: repeated concepts, distractor-quality and per-item difficulty deficiencies</w:t>
            </w:r>
          </w:p>
        </w:tc>
      </w:tr>
      <w:tr>
        <w:tc>
          <w:tcPr>
            <w:tcW w:type="dxa" w:w="5040"/>
          </w:tcPr>
          <w:p>
            <w:r>
              <w:t>Stage 4 adversarial + rendering</w:t>
            </w:r>
          </w:p>
        </w:tc>
        <w:tc>
          <w:tcPr>
            <w:tcW w:type="dxa" w:w="5040"/>
          </w:tcPr>
          <w:p>
            <w:r>
              <w:t>Structural and rendered layout verification conducted; medical adversarial 84/84 not complete</w:t>
            </w:r>
          </w:p>
        </w:tc>
      </w:tr>
      <w:tr>
        <w:tc>
          <w:tcPr>
            <w:tcW w:type="dxa" w:w="5040"/>
          </w:tcPr>
          <w:p>
            <w:r>
              <w:t>Control 1 traceability</w:t>
            </w:r>
          </w:p>
        </w:tc>
        <w:tc>
          <w:tcPr>
            <w:tcW w:type="dxa" w:w="5040"/>
          </w:tcPr>
          <w:p>
            <w:r>
              <w:t>Topic titles present; independent cognitive coverage inadequate</w:t>
            </w:r>
          </w:p>
        </w:tc>
      </w:tr>
      <w:tr>
        <w:tc>
          <w:tcPr>
            <w:tcW w:type="dxa" w:w="5040"/>
          </w:tcPr>
          <w:p>
            <w:r>
              <w:t>Control 2 sources</w:t>
            </w:r>
          </w:p>
        </w:tc>
        <w:tc>
          <w:tcPr>
            <w:tcW w:type="dxa" w:w="5040"/>
          </w:tcPr>
          <w:p>
            <w:r>
              <w:t>Actual NICE and AACPDM links listed below; no textbook/coaching paid access claimed</w:t>
            </w:r>
          </w:p>
        </w:tc>
      </w:tr>
      <w:tr>
        <w:tc>
          <w:tcPr>
            <w:tcW w:type="dxa" w:w="5040"/>
          </w:tcPr>
          <w:p>
            <w:r>
              <w:t>Control 3 blind &amp; math</w:t>
            </w:r>
          </w:p>
        </w:tc>
        <w:tc>
          <w:tcPr>
            <w:tcW w:type="dxa" w:w="5040"/>
          </w:tcPr>
          <w:p>
            <w:r>
              <w:t>Strict pre-key blinded solve 0/84 documented; no calculation drill required on Thursday</w:t>
            </w:r>
          </w:p>
        </w:tc>
      </w:tr>
      <w:tr>
        <w:tc>
          <w:tcPr>
            <w:tcW w:type="dxa" w:w="5040"/>
          </w:tcPr>
          <w:p>
            <w:r>
              <w:t>Control 4 difficulty</w:t>
            </w:r>
          </w:p>
        </w:tc>
        <w:tc>
          <w:tcPr>
            <w:tcW w:type="dxa" w:w="5040"/>
          </w:tcPr>
          <w:p>
            <w:r>
              <w:t>Unverified item-level cognitive calibration; prior tags not accepted as demonstrated difficulty</w:t>
            </w:r>
          </w:p>
        </w:tc>
      </w:tr>
      <w:tr>
        <w:tc>
          <w:tcPr>
            <w:tcW w:type="dxa" w:w="5040"/>
          </w:tcPr>
          <w:p>
            <w:r>
              <w:t>Control 5 notebook</w:t>
            </w:r>
          </w:p>
        </w:tc>
        <w:tc>
          <w:tcPr>
            <w:tcW w:type="dxa" w:w="5040"/>
          </w:tcPr>
          <w:p>
            <w:r>
              <w:t>Nine retests mapped in original source; compare to latest notebook before scheduling later retests</w:t>
            </w:r>
          </w:p>
        </w:tc>
      </w:tr>
      <w:tr>
        <w:tc>
          <w:tcPr>
            <w:tcW w:type="dxa" w:w="5040"/>
          </w:tcPr>
          <w:p>
            <w:r>
              <w:t>Control 6 regression</w:t>
            </w:r>
          </w:p>
        </w:tc>
        <w:tc>
          <w:tcPr>
            <w:tcW w:type="dxa" w:w="5040"/>
          </w:tcPr>
          <w:p>
            <w:r>
              <w:t>Automated structure and DOCX rendering rerun; substantive clinical regression incomplete</w:t>
            </w:r>
          </w:p>
        </w:tc>
      </w:tr>
    </w:tbl>
    <w:p>
      <w:pPr>
        <w:pStyle w:val="Heading1"/>
      </w:pPr>
      <w:r>
        <w:t>Consulted official source register</w:t>
      </w:r>
    </w:p>
    <w:p>
      <w:r>
        <w:t>NICE NG62, Cerebral palsy in under 25s: assessment and management, recommendations (published 2017; reviewed 2024). https://www.nice.org.uk/guidance/ng62/chapter/recommendations</w:t>
      </w:r>
    </w:p>
    <w:p>
      <w:r>
        <w:t>AACPDM, Early Detection of Cerebral Palsy care pathway. https://www.aacpdm.org/publications/care-pathways/early-detection-of-cerebral-palsy</w:t>
      </w:r>
    </w:p>
    <w:p>
      <w:r>
        <w:t>Nelson Textbook of Pediatrics 22e, OP Ghai, Cloherty &amp; Stark, Marrow and PrepLadder full paid material were not directly accessed for this audit; none is claimed as consulted. India-specific protocol verification remains incomplete.</w:t>
      </w:r>
    </w:p>
    <w:p>
      <w:pPr>
        <w:pStyle w:val="Heading1"/>
      </w:pPr>
      <w:r>
        <w:t>Clinician sign-off — uncompleted</w:t>
      </w:r>
    </w:p>
    <w:p>
      <w:r>
        <w:t>Qualified clinician name: __________________  Registration: __________________  Institution: __________________</w:t>
      </w:r>
    </w:p>
    <w:p>
      <w:r>
        <w:t>MCQ IDs personally reviewed: __________________  Evidence / corrections: __________________  Signature and date: __________________</w:t>
      </w:r>
    </w:p>
    <w:p>
      <w:r>
        <w:t>No certification is implied by this blank form.</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NEET-SS + ICP | DAY 24 | EDUCATIONAL REVIEW EDITION | 22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9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9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9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