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3" w:before="90" w:line="390" w:lineRule="auto"/>
      </w:pPr>
      <w:r>
        <w:rPr>
          <w:color w:val="FAFAFA"/>
          <w:sz w:val="27"/>
          <w:szCs w:val="27"/>
        </w:rPr>
        <w:t xml:space="preserve">معمارية نظام الشحن التلقائي (Auto Top-Up)</w:t>
      </w:r>
    </w:p>
    <w:p>
      <w:pPr>
        <w:spacing w:after="90" w:line="390" w:lineRule="auto"/>
      </w:pPr>
      <w:r>
        <w:rPr>
          <w:color w:val="E4E4E7"/>
        </w:rPr>
        <w:t xml:space="preserve">هذا الملف هو </w:t>
      </w:r>
      <w:r>
        <w:rPr>
          <w:b/>
          <w:bCs/>
          <w:color w:val="FAFAFA"/>
        </w:rPr>
        <w:t xml:space="preserve">العقد الموحّد</w:t>
      </w:r>
      <w:r>
        <w:rPr>
          <w:color w:val="E4E4E7"/>
        </w:rPr>
        <w:t xml:space="preserve"> بين كل أجزاء النظام. أي خدمة (JavaScript / Python / C++) لازم ترد بنفس شكل الـ JSON بالحرف، عشان الموقع يقدر يشتغل مع أي واحدة فيهم بدون تعديل.</w:t>
      </w:r>
    </w:p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1) الصورة الكاملة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┌──────────────────────────┐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│   المتصفح (الموقع)       │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│  index → game → checkout │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│  assets/js/topup.js      │  ← محرك الشحن التلقائي في JS (يعمل أوفلاين كديمو)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└───────────┬──────────────┘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      │  POST /api/v1/topup   (JSON)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      ▼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┌───────────────────────────────────────────────┐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│  خدمات الشحن التلقائي (أي واحدة منهم)          │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│  • backend/python/app.py   (منفذ 8787)        │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│  • backend/cpp/topup_server(منفذ 8788)        │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│  • backend/node/server.js  (منفذ 8790)        │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│  كلهم ينفّذوا: تحقق دولي + طابور + محرك شحن    │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└───────────┬───────────────────────────────────┘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      │  PROVIDER_MODE=demo  → محاكاة داخلية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      │  PROVIDER_MODE=live  → POST إلى PROVIDER_URL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      ▼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مزود الشحن الحقيقي (API) — أو محاكاة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spacing w:after="90" w:line="390" w:lineRule="auto"/>
      </w:pPr>
      <w:r>
        <w:rPr>
          <w:b/>
          <w:bCs/>
          <w:color w:val="FAFAFA"/>
        </w:rPr>
        <w:t xml:space="preserve">القاعدة الأساسية:</w:t>
      </w:r>
      <w:r>
        <w:rPr>
          <w:color w:val="E4E4E7"/>
        </w:rPr>
        <w:t xml:space="preserve"> الشحن تلقائي بالكامل. بمجرد تأكيد الدفع، النظام بيدخل الوظيفة في الطابور، بيحاول، بيعيد المحاولة لو فشل، وبيحدّث الحالة لحد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delivered</w:t>
      </w:r>
      <w:r>
        <w:rPr>
          <w:color w:val="E4E4E7"/>
        </w:rPr>
        <w:t xml:space="preserve"> </w:t>
      </w:r>
      <w:r>
        <w:rPr>
          <w:b/>
          <w:bCs/>
          <w:color w:val="FAFAFA"/>
        </w:rPr>
        <w:t xml:space="preserve">بدون أي تدخل بشري</w:t>
      </w:r>
      <w:r>
        <w:rPr>
          <w:color w:val="E4E4E7"/>
        </w:rPr>
        <w:t xml:space="preserve">.</w:t>
      </w:r>
    </w:p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2) الحالات (Status)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الحالة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المعنى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تدخل بشري؟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queued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الوظيفة دخلت الطابور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لا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processing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جاري إرسال الشحن للمزود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لا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retrying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فشل مؤقت وجاري إعادة المحاولة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لا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delivered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تم الشحن بنجاح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لا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failed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فشل بعد كل المحاولات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يحتاج مراجعة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review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دفع بتحويل بنكي/محفظة (تأكيد يدوي للدفع فقط، وبعدها الشحن نفسه تلقائي)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تأكيد الدفع فقط</w:t>
            </w:r>
          </w:p>
        </w:tc>
      </w:tr>
    </w:tbl>
    <w:p>
      <w:pPr>
        <w:spacing w:after="90" w:line="390" w:lineRule="auto"/>
      </w:pPr>
      <w:r>
        <w:rPr>
          <w:color w:val="E4E4E7"/>
        </w:rPr>
        <w:t xml:space="preserve">المحاولات: </w:t>
      </w:r>
      <w:r>
        <w:rPr>
          <w:b/>
          <w:bCs/>
          <w:color w:val="FAFAFA"/>
        </w:rPr>
        <w:t xml:space="preserve">3 محاولات</w:t>
      </w:r>
      <w:r>
        <w:rPr>
          <w:color w:val="E4E4E7"/>
        </w:rPr>
        <w:t xml:space="preserve"> بفاصل تصاعدي (2s → 4s → 8s). في وضع الديمو: 1s → 2s → 3s.</w:t>
      </w:r>
    </w:p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3) نقاط النهاية (Endpoints)</w:t>
      </w:r>
    </w:p>
    <w:p>
      <w:pPr>
        <w:spacing w:after="90" w:line="390" w:lineRule="auto"/>
      </w:pPr>
      <w:r>
        <w:rPr>
          <w:color w:val="E4E4E7"/>
        </w:rPr>
        <w:t xml:space="preserve">الـ base URL الافتراضي: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http://127.0.0.1:8787/api/v1</w:t>
      </w:r>
      <w:r>
        <w:rPr>
          <w:color w:val="E4E4E7"/>
        </w:rPr>
        <w:t xml:space="preserve">
كل الردود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application/json</w:t>
      </w:r>
      <w:r>
        <w:rPr>
          <w:color w:val="E4E4E7"/>
        </w:rPr>
        <w:t xml:space="preserve"> و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charset=utf-8</w:t>
      </w:r>
      <w:r>
        <w:rPr>
          <w:color w:val="E4E4E7"/>
        </w:rPr>
        <w:t xml:space="preserve">.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3.1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GET /api/v1/health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"ok"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true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"service"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"shahnly-topup-py"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"version"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"1.0.0"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"uptimeSec"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42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"mode"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"demo"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"jobs"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"total"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5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"queued"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"processing"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"delivered"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3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"failed"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3.2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GET /api/v1/countries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"ok"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true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"count"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"countries"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"code"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"EG"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"name"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"مصر"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"nameEn"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"Egypt"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"flag"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"🇪🇬"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"dial"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"20"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"minDigits"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10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"maxDigits"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10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"pattern"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"^01[0125][0-9]{8}$"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"example"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"01012345678"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"code"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"SA"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"name"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"السعودية"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"nameEn"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"Saudi Arabia"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"flag"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"🇸🇦"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"dial"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"966"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"minDigits"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9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"maxDigits"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9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"pattern"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"^5[0-9]{8}$"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"example"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"0512345678"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3.3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POST /api/v1/validate</w:t>
      </w:r>
    </w:p>
    <w:p>
      <w:pPr>
        <w:spacing w:after="90" w:line="390" w:lineRule="auto"/>
      </w:pPr>
      <w:r>
        <w:rPr>
          <w:color w:val="E4E4E7"/>
        </w:rPr>
        <w:t xml:space="preserve">طلب: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"country"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"EG"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"phone"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"01012345678"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"playerId"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"5123456789"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"game"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"pubg"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spacing w:after="90" w:line="390" w:lineRule="auto"/>
      </w:pPr>
      <w:r>
        <w:rPr>
          <w:color w:val="E4E4E7"/>
        </w:rPr>
        <w:t xml:space="preserve">رد ناجح (200):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"ok"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true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"valid"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true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"country"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"EG"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"phoneE164"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"+201012345678"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"playerId"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"5123456789"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"errors"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"warnings"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spacing w:after="90" w:line="390" w:lineRule="auto"/>
      </w:pPr>
      <w:r>
        <w:rPr>
          <w:color w:val="E4E4E7"/>
        </w:rPr>
        <w:t xml:space="preserve">رد فاشل التحقق (200 لكن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valid:false</w:t>
      </w:r>
      <w:r>
        <w:rPr>
          <w:color w:val="E4E4E7"/>
        </w:rPr>
        <w:t xml:space="preserve">):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"ok"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true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"valid"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false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"country"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"EG"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"phoneE164"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null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"playerId"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"512"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"errors"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"field"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"phone"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"code"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"invalid_pattern"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"message"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"الرقم مش مطابق لصيغة مصر (01x)"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"field"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"playerId"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"code"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"invalid_length"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"message"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"آيدي اللاعب لازم من 8 لـ 12 رقم"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"warnings"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spacing w:after="90" w:line="390" w:lineRule="auto"/>
        <w:ind w:left="180"/>
      </w:pPr>
      <w:r>
        <w:rPr>
          <w:i/>
          <w:iCs/>
          <w:color w:val="A1A1AA"/>
        </w:rPr>
        <w:t xml:space="preserve">ملاحظة: الرقم يقبل أي دولة — لو </w:t>
      </w:r>
      <w:r>
        <w:rPr>
          <w:rFonts w:ascii="Courier New" w:cs="Courier New" w:eastAsia="Courier New" w:hAnsi="Courier New"/>
          <w:i/>
          <w:iCs/>
          <w:color w:val="E4E4E7"/>
          <w:sz w:val="16"/>
          <w:szCs w:val="16"/>
        </w:rPr>
        <w:t xml:space="preserve">country</w:t>
      </w:r>
      <w:r>
        <w:rPr>
          <w:i/>
          <w:iCs/>
          <w:color w:val="A1A1AA"/>
        </w:rPr>
        <w:t xml:space="preserve"> فاضي بنحاول نكتشف الدولة من كود الدولة أو من الصيغة.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3.4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POST /api/v1/topup</w:t>
      </w:r>
      <w:r>
        <w:rPr>
          <w:color w:val="FAFAFA"/>
          <w:sz w:val="20"/>
          <w:szCs w:val="20"/>
        </w:rPr>
        <w:t xml:space="preserve"> — بدء الشحن التلقائي</w:t>
      </w:r>
    </w:p>
    <w:p>
      <w:pPr>
        <w:spacing w:after="90" w:line="390" w:lineRule="auto"/>
      </w:pPr>
      <w:r>
        <w:rPr>
          <w:color w:val="E4E4E7"/>
        </w:rPr>
        <w:t xml:space="preserve">طلب: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"orderId"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"SHN-260911-AB12"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"game"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"pubg"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"package"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"uc660"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"packageLabel"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"660 شدة"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"playerId"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"5123456789"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"region"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"EG"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"amount"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220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"currency"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"EGP"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"payment"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"method"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"card"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"reference"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"PAY-8812"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"status"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"paid"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"customer"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"name"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"أحمد"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"phone"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"+201012345678"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"email"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"a@b.com"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"idempotencyKey"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"SHN-260911-AB12"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spacing w:after="90" w:line="390" w:lineRule="auto"/>
      </w:pPr>
      <w:r>
        <w:rPr>
          <w:color w:val="E4E4E7"/>
        </w:rPr>
        <w:t xml:space="preserve">رد (202):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"ok"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true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"jobId"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"JOB-260911-0001"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"orderId"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"SHN-260911-AB12"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"status"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"queued"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"attempts"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0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"etaSeconds"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12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"duplicate"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false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spacing w:after="90" w:line="390" w:lineRule="auto"/>
      </w:pPr>
      <w:r>
        <w:rPr>
          <w:color w:val="E4E4E7"/>
        </w:rPr>
        <w:t xml:space="preserve">لو نفس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idempotencyKey</w:t>
      </w:r>
      <w:r>
        <w:rPr>
          <w:color w:val="E4E4E7"/>
        </w:rPr>
        <w:t xml:space="preserve"> تاني → نفس الوظيفة (200):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"ok"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true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"jobId"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"JOB-260911-0001"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"orderId"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"SHN-260911-AB12"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"status"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"processing"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"attempts"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"etaSeconds"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8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"duplicate"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true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3.5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GET /api/v1/topup/{jobId}</w:t>
      </w:r>
      <w:r>
        <w:rPr>
          <w:color w:val="FAFAFA"/>
          <w:sz w:val="20"/>
          <w:szCs w:val="20"/>
        </w:rPr>
        <w:t xml:space="preserve"> — متابعة الحالة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"ok"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true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"jobId"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"JOB-260911-0001"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"orderId"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"SHN-260911-AB12"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"status"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"processing"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"attempts"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1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"progress"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60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"providerRef"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"PRV-DEMO-4412"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"message"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"جاري تنفيذ الشحن على المزود"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"createdAt"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"2026-09-11T10:00:00Z"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"updatedAt"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"2026-09-11T10:00:06Z"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"timeline"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"status"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"queued"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"at"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"2026-09-11T10:00:00Z"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"message"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"دخل الطابور"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"status"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"processing"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"at"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"2026-09-11T10:00:03Z"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"message"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"محاولة 1"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4) الأخطاء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HTTP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code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متى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400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invalid_json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الجسم مش JSON صحيح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400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invalid_input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حقول ناقصة (orderId/game/playerId)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404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not_found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مسار غير موجود أو jobId غير معروف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404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job_not_found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الوظيفة مش موجودة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422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validation_failed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فشل التحقق من الرقم/الآيدي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500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provider_error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خطأ داخلي أو من المزود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503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engine_busy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الطابور ممتلي (أكتر من 500 وظيفة)</w:t>
            </w:r>
          </w:p>
        </w:tc>
      </w:tr>
    </w:tbl>
    <w:p>
      <w:pPr>
        <w:spacing w:after="90" w:line="390" w:lineRule="auto"/>
      </w:pPr>
      <w:r>
        <w:rPr>
          <w:color w:val="E4E4E7"/>
        </w:rPr>
        <w:t xml:space="preserve">شكل الخطأ الموحّد: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"ok"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false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"error"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"code"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"not_found"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"message"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"المسار غير موجود"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"details"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[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]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5) متغيرات البيئة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المتغير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الافتراضي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الوصف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PORT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8787 (py) / 8788 (cpp) / 8790 (node)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منفذ الخدمة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PROVIDER_MODE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demo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demo</w:t>
            </w:r>
            <w:r>
              <w:rPr>
                <w:color w:val="E4E4E7"/>
              </w:rPr>
              <w:t xml:space="preserve"> محاكاة، </w:t>
            </w: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live</w:t>
            </w:r>
            <w:r>
              <w:rPr>
                <w:color w:val="E4E4E7"/>
              </w:rPr>
              <w:t xml:space="preserve"> مزود حقيقي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PROVIDER_URL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""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عنوان مزود الشحن الحقيقي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PROVIDER_KEY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""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مفتاح المزود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DEMO_FAILURE_RATE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0.05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نسبة الفشل في وضع الديمو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MAX_ATTEMPTS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3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عدد محاولات الشحن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ORDERS_FILE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orders.jsonl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ملف تخزين الوظائف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TELEGRAM_BOT_TOKEN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""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إشعارات تليجرام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TELEGRAM_CHAT_ID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""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شات الإشعارات</w:t>
            </w:r>
          </w:p>
        </w:tc>
      </w:tr>
    </w:tbl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6) التشغيل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# Python (مكتبة قياسية فقط)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python backend/python/app.py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--port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8787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python backend/python/app.py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--selftest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  </w:t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# اختبارات ذاتية بدون شبكة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# C++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cd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backend/cpp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&amp;&amp;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g++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-std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=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c++17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-O2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-pthread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-o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topup_server topup_server.cpp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-lws2_32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topup_server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--port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8788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topup_server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--selftest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# Node (بوابة + موقع ثابت)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node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backend/node/server.js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--port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8790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spacing w:after="90" w:line="390" w:lineRule="auto"/>
      </w:pPr>
      <w:r>
        <w:rPr>
          <w:color w:val="E4E4E7"/>
        </w:rPr>
        <w:t xml:space="preserve">الموقع بيقرأ عنوان الـ API من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assets/js/config.js</w:t>
      </w:r>
      <w:r>
        <w:rPr>
          <w:color w:val="E4E4E7"/>
        </w:rPr>
        <w:t xml:space="preserve"> →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backend.url</w:t>
      </w:r>
      <w:r>
        <w:rPr>
          <w:color w:val="E4E4E7"/>
        </w:rPr>
        <w:t xml:space="preserve">.
لو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backend.url</w:t>
      </w:r>
      <w:r>
        <w:rPr>
          <w:color w:val="E4E4E7"/>
        </w:rPr>
        <w:t xml:space="preserve"> فاضي أو الخدمة مش شغالة، المحرك في المتصفح بيشتغل لوحده في </w:t>
      </w:r>
      <w:r>
        <w:rPr>
          <w:b/>
          <w:bCs/>
          <w:color w:val="FAFAFA"/>
        </w:rPr>
        <w:t xml:space="preserve">وضع الديمو</w:t>
      </w:r>
      <w:r>
        <w:rPr>
          <w:color w:val="E4E4E7"/>
        </w:rPr>
        <w:t xml:space="preserve"> بدون أي خطأ.</w:t>
      </w:r>
    </w:p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7) قواعد الأمان</w:t>
      </w:r>
    </w:p>
    <w:p>
      <w:pPr>
        <w:spacing w:after="90" w:line="390" w:lineRule="auto"/>
      </w:pPr>
      <w:r>
        <w:rPr>
          <w:color w:val="E4E4E7"/>
        </w:rPr>
        <w:t xml:space="preserve">بدون بيانات دخول: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1. </w:t>
      </w:r>
      <w:r>
        <w:rPr>
          <w:color w:val="E4E4E7"/>
        </w:rPr>
        <w:t xml:space="preserve">بنطلب آيدي/يوزر نيم اللعبة فقط، وممنوع طلب باسورد أو OTP.</w:t>
      </w:r>
    </w:p>
    <w:p>
      <w:pPr>
        <w:spacing w:after="90" w:line="390" w:lineRule="auto"/>
      </w:pPr>
      <w:r>
        <w:rPr>
          <w:color w:val="E4E4E7"/>
        </w:rPr>
        <w:t xml:space="preserve">Idempotency: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2. </w:t>
      </w:r>
      <w:r>
        <w:rPr>
          <w:color w:val="E4E4E7"/>
        </w:rPr>
        <w:t xml:space="preserve">استخدام</w:t>
      </w:r>
    </w:p>
    <w:p>
      <w:pPr>
        <w:spacing w:after="90" w:line="390" w:lineRule="auto"/>
      </w:pPr>
      <w:r>
        <w:rPr>
          <w:color w:val="E4E4E7"/>
        </w:rPr>
        <w:t xml:space="preserve">idempotencyKey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يمنع تكرار الشحن لنفس الأوردر.</w:t>
      </w:r>
    </w:p>
    <w:p>
      <w:pPr>
        <w:spacing w:after="90" w:line="390" w:lineRule="auto"/>
      </w:pPr>
      <w:r>
        <w:rPr>
          <w:color w:val="E4E4E7"/>
        </w:rPr>
        <w:t xml:space="preserve">توقيع الطلب: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3. </w:t>
      </w:r>
      <w:r>
        <w:rPr>
          <w:color w:val="E4E4E7"/>
        </w:rPr>
        <w:t xml:space="preserve">لطلبات المزود الحقيقي:</w:t>
      </w:r>
    </w:p>
    <w:p>
      <w:pPr>
        <w:spacing w:after="90" w:line="390" w:lineRule="auto"/>
      </w:pPr>
      <w:r>
        <w:rPr>
          <w:color w:val="E4E4E7"/>
        </w:rPr>
        <w:t xml:space="preserve">HMAC-SHA256(body, PROVIDER_KEY)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في هيدر</w:t>
      </w:r>
    </w:p>
    <w:p>
      <w:pPr>
        <w:spacing w:after="90" w:line="390" w:lineRule="auto"/>
      </w:pPr>
      <w:r>
        <w:rPr>
          <w:color w:val="E4E4E7"/>
        </w:rPr>
        <w:t xml:space="preserve">X-Signature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.</w:t>
      </w:r>
    </w:p>
    <w:p>
      <w:pPr>
        <w:spacing w:after="90" w:line="390" w:lineRule="auto"/>
      </w:pPr>
      <w:r>
        <w:rPr>
          <w:color w:val="E4E4E7"/>
        </w:rPr>
        <w:t xml:space="preserve">تقييد المحاولات: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4. </w:t>
      </w:r>
      <w:r>
        <w:rPr>
          <w:color w:val="E4E4E7"/>
        </w:rPr>
        <w:t xml:space="preserve">3 محاولات كحد أقصى + سجل كامل في</w:t>
      </w:r>
    </w:p>
    <w:p>
      <w:pPr>
        <w:spacing w:after="90" w:line="390" w:lineRule="auto"/>
      </w:pPr>
      <w:r>
        <w:rPr>
          <w:color w:val="E4E4E7"/>
        </w:rPr>
        <w:t xml:space="preserve">orders.jsonl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.</w:t>
      </w:r>
    </w:p>
    <w:p>
      <w:pPr>
        <w:spacing w:after="90" w:line="390" w:lineRule="auto"/>
      </w:pPr>
      <w:r>
        <w:rPr>
          <w:color w:val="E4E4E7"/>
        </w:rPr>
        <w:t xml:space="preserve">عدم تخزين بيانات الكارت: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5. </w:t>
      </w:r>
      <w:r>
        <w:rPr>
          <w:color w:val="E4E4E7"/>
        </w:rPr>
        <w:t xml:space="preserve">الموقع ما يخزّنش رقم الكارت إطلاقًا (الدفع يمر على بوابة الدفع).</w:t>
      </w:r>
    </w:p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9) طبقة اللغات (i18n) والدول والعملات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الملفات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الملف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الوظيفة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assets/js/i18n.js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محرّك الترجمة + قائمة اللغات + مبدّل اللغة في الواجهة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assets/js/lang.js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القواميس (9 لغات) + ترجمة نصوص الكتالوج + وحدات الباقات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assets/js/countries.js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جدول الدول (مفتاح دولي/نمط الرقم/العملة/سعر تحويل) + التحقق + مبدّل الدولة</w:t>
            </w:r>
          </w:p>
        </w:tc>
      </w:tr>
    </w:tbl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اللغات المدعومة (9)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الكود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اللغة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الاتجاه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دول أساسية</w:t>
            </w:r>
          </w:p>
        </w:tc>
      </w:tr>
      <w:tr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ar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العربية (افتراضي)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RTL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كل الدول العربية (18)</w:t>
            </w:r>
          </w:p>
        </w:tc>
      </w:tr>
      <w:tr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en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English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LTR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بريطانيا · أيرلندا · أمريكا · كندا · أستراليا</w:t>
            </w:r>
          </w:p>
        </w:tc>
      </w:tr>
      <w:tr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fr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Français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LTR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فرنسا · بلجيكا · سويسرا · لوكسمبورج (+ المغرب/الجزائر/تونس)</w:t>
            </w:r>
          </w:p>
        </w:tc>
      </w:tr>
      <w:tr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de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Deutsch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LTR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ألمانيا · النمسا · سويسرا</w:t>
            </w:r>
          </w:p>
        </w:tc>
      </w:tr>
      <w:tr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es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Español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LTR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إسبانيا · المكسيك · الأرجنتين</w:t>
            </w:r>
          </w:p>
        </w:tc>
      </w:tr>
      <w:tr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it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Italiano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LTR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إيطاليا · سويسرا</w:t>
            </w:r>
          </w:p>
        </w:tc>
      </w:tr>
      <w:tr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pt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Português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LTR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البرتغال · البرازيل</w:t>
            </w:r>
          </w:p>
        </w:tc>
      </w:tr>
      <w:tr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tr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Türkçe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LTR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تركيا · قبرص</w:t>
            </w:r>
          </w:p>
        </w:tc>
      </w:tr>
      <w:tr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ru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Русский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LTR</w:t>
            </w:r>
          </w:p>
        </w:tc>
        <w:tc>
          <w:tcPr>
            <w:tcW w:type="pct" w:w="25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روسيا · بيلاروسيا · كازاخستان</w:t>
            </w:r>
          </w:p>
        </w:tc>
      </w:tr>
    </w:tbl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واجهة الاستخدام (JS)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I18N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t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'gp.continue'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                 </w:t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// ترجمة مفتاح (مع {vars} للقوالب)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I18N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p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'الأكثر مبيعًا'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                </w:t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// ترجمة نص قادم من data.js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I18N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amount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'660 شدة'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                </w:t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// "660 UC" حسب اللغة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I18N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num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1234.5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I18N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date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ts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   </w:t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// تنسيق أرقام/تواريخ حسب اللغة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I18N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set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'fr'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I18N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lang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·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I18N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apply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// تبديل اللغة / تطبيقها على الصفحة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COUNTRIES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fmt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220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                    </w:t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// 220 EGP → عملة الدولة المختارة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COUNTRIES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validate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'01012345678'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'EG'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</w:t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// {ok, e164, country, reason}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COUNTRIES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.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detect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(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'+966512345678'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)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     </w:t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// تحديد الدولة من الرقم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سمات HTML المدعومة</w:t>
      </w:r>
    </w:p>
    <w:p>
      <w:pPr>
        <w:spacing w:after="90" w:line="390" w:lineRule="auto"/>
      </w:pP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data-i18n</w:t>
      </w:r>
      <w:r>
        <w:rPr>
          <w:color w:val="E4E4E7"/>
        </w:rPr>
        <w:t xml:space="preserve"> ·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data-i18n-html</w:t>
      </w:r>
      <w:r>
        <w:rPr>
          <w:color w:val="E4E4E7"/>
        </w:rPr>
        <w:t xml:space="preserve"> ·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data-i18n-ph</w:t>
      </w:r>
      <w:r>
        <w:rPr>
          <w:color w:val="E4E4E7"/>
        </w:rPr>
        <w:t xml:space="preserve"> (placeholder) ·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data-i18n-title</w:t>
      </w:r>
      <w:r>
        <w:rPr>
          <w:color w:val="E4E4E7"/>
        </w:rPr>
        <w:t xml:space="preserve"> ·
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data-i18n-aria</w:t>
      </w:r>
      <w:r>
        <w:rPr>
          <w:color w:val="E4E4E7"/>
        </w:rPr>
        <w:t xml:space="preserve"> ·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data-phrase</w:t>
      </w:r>
      <w:r>
        <w:rPr>
          <w:color w:val="E4E4E7"/>
        </w:rPr>
        <w:t xml:space="preserve"> (نص كتالوج) ·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data-amount</w:t>
      </w:r>
      <w:r>
        <w:rPr>
          <w:color w:val="E4E4E7"/>
        </w:rPr>
        <w:t xml:space="preserve"> (كمية باقة) ·
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data-title</w:t>
      </w:r>
      <w:r>
        <w:rPr>
          <w:color w:val="E4E4E7"/>
        </w:rPr>
        <w:t xml:space="preserve"> على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&lt;html&gt;</w:t>
      </w:r>
      <w:r>
        <w:rPr>
          <w:color w:val="E4E4E7"/>
        </w:rPr>
        <w:t xml:space="preserve"> لعنوان الصفحة (بيدعم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{brand}</w:t>
      </w:r>
      <w:r>
        <w:rPr>
          <w:color w:val="E4E4E7"/>
        </w:rPr>
        <w:t xml:space="preserve">).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الأحداث (Events)</w:t>
      </w:r>
    </w:p>
    <w:p>
      <w:pPr>
        <w:spacing w:after="90" w:line="390" w:lineRule="auto"/>
      </w:pPr>
      <w:r>
        <w:rPr>
          <w:color w:val="E4E4E7"/>
        </w:rPr>
        <w:t xml:space="preserve">shn:i18n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→ تتطلق لما اللغة تتغيّر. أي صفحة تسمعها تعيد الرسم.</w:t>
      </w:r>
    </w:p>
    <w:p>
      <w:pPr>
        <w:spacing w:after="90" w:line="390" w:lineRule="auto"/>
      </w:pPr>
      <w:r>
        <w:rPr>
          <w:color w:val="E4E4E7"/>
        </w:rPr>
        <w:t xml:space="preserve">shn:country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→ تتطلق لما الدولة/العملة تتغيّر.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الأرقام الدولية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كل دولة في</w:t>
      </w:r>
    </w:p>
    <w:p>
      <w:pPr>
        <w:spacing w:after="90" w:line="390" w:lineRule="auto"/>
      </w:pPr>
      <w:r>
        <w:rPr>
          <w:color w:val="E4E4E7"/>
        </w:rPr>
        <w:t xml:space="preserve">COUNTRIES.LIST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عندها:</w:t>
      </w:r>
    </w:p>
    <w:p>
      <w:pPr>
        <w:spacing w:after="90" w:line="390" w:lineRule="auto"/>
      </w:pPr>
      <w:r>
        <w:rPr>
          <w:color w:val="E4E4E7"/>
        </w:rPr>
        <w:t xml:space="preserve">dial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(المفتاح)،</w:t>
      </w:r>
    </w:p>
    <w:p>
      <w:pPr>
        <w:spacing w:after="90" w:line="390" w:lineRule="auto"/>
      </w:pPr>
      <w:r>
        <w:rPr>
          <w:color w:val="E4E4E7"/>
        </w:rPr>
        <w:t xml:space="preserve">min/max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(عدد الأرقام)،</w:t>
      </w:r>
    </w:p>
    <w:p>
      <w:pPr>
        <w:spacing w:after="90" w:line="390" w:lineRule="auto"/>
      </w:pPr>
      <w:r>
        <w:rPr>
          <w:color w:val="E4E4E7"/>
        </w:rPr>
        <w:t xml:space="preserve">pat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(نمط الرقم المحلي)،</w:t>
      </w:r>
    </w:p>
    <w:p>
      <w:pPr>
        <w:spacing w:after="90" w:line="390" w:lineRule="auto"/>
      </w:pPr>
      <w:r>
        <w:rPr>
          <w:color w:val="E4E4E7"/>
        </w:rPr>
        <w:t xml:space="preserve">ex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(مثال).</w:t>
      </w:r>
    </w:p>
    <w:p>
      <w:pPr>
        <w:spacing w:after="90" w:line="390" w:lineRule="auto"/>
      </w:pPr>
      <w:r>
        <w:rPr>
          <w:color w:val="E4E4E7"/>
        </w:rPr>
        <w:t xml:space="preserve">validate()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يقبل الرقم بصيغته المحلية (</w:t>
      </w:r>
    </w:p>
    <w:p>
      <w:pPr>
        <w:spacing w:after="90" w:line="390" w:lineRule="auto"/>
      </w:pPr>
      <w:r>
        <w:rPr>
          <w:color w:val="E4E4E7"/>
        </w:rPr>
        <w:t xml:space="preserve">01012345678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) أو الدولية (</w:t>
      </w:r>
    </w:p>
    <w:p>
      <w:pPr>
        <w:spacing w:after="90" w:line="390" w:lineRule="auto"/>
      </w:pPr>
      <w:r>
        <w:rPr>
          <w:color w:val="E4E4E7"/>
        </w:rPr>
        <w:t xml:space="preserve">+201012345678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أو</w:t>
      </w:r>
    </w:p>
    <w:p>
      <w:pPr>
        <w:spacing w:after="90" w:line="390" w:lineRule="auto"/>
      </w:pPr>
      <w:r>
        <w:rPr>
          <w:color w:val="E4E4E7"/>
        </w:rPr>
        <w:t xml:space="preserve">0020...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).</w:t>
      </w:r>
    </w:p>
    <w:p>
      <w:pPr>
        <w:spacing w:after="90" w:line="390" w:lineRule="auto"/>
      </w:pPr>
      <w:r>
        <w:rPr>
          <w:color w:val="E4E4E7"/>
        </w:rPr>
        <w:t xml:space="preserve">COUNTRIES.validateGeneric()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يقبل أي رقم من أي دولة خارج الجدول بصيغة E.164 (6 - 15 رقم).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العملات (⚠️ أسعار تجريبية للعرض فقط)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الأسعار في</w:t>
      </w:r>
    </w:p>
    <w:p>
      <w:pPr>
        <w:spacing w:after="90" w:line="390" w:lineRule="auto"/>
      </w:pPr>
      <w:r>
        <w:rPr>
          <w:color w:val="E4E4E7"/>
        </w:rPr>
        <w:t xml:space="preserve">data.js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بالجنيه المصري (EGP) وهي</w:t>
      </w:r>
    </w:p>
    <w:p>
      <w:pPr>
        <w:spacing w:after="90" w:line="390" w:lineRule="auto"/>
      </w:pPr>
      <w:r>
        <w:rPr>
          <w:color w:val="E4E4E7"/>
        </w:rPr>
        <w:t xml:space="preserve">الأساس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.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كل دولة عندها</w:t>
      </w:r>
    </w:p>
    <w:p>
      <w:pPr>
        <w:spacing w:after="90" w:line="390" w:lineRule="auto"/>
      </w:pPr>
      <w:r>
        <w:rPr>
          <w:color w:val="E4E4E7"/>
        </w:rPr>
        <w:t xml:space="preserve">cur.rate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= كام وحدة من العملة تساوي 1 جنيه مصري، و</w:t>
      </w:r>
    </w:p>
    <w:p>
      <w:pPr>
        <w:spacing w:after="90" w:line="390" w:lineRule="auto"/>
      </w:pPr>
      <w:r>
        <w:rPr>
          <w:color w:val="E4E4E7"/>
        </w:rPr>
        <w:t xml:space="preserve">dec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عدد الكسور.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العرض بيتم عبر</w:t>
      </w:r>
    </w:p>
    <w:p>
      <w:pPr>
        <w:spacing w:after="90" w:line="390" w:lineRule="auto"/>
      </w:pPr>
      <w:r>
        <w:rPr>
          <w:color w:val="E4E4E7"/>
        </w:rPr>
        <w:t xml:space="preserve">SHN.money()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→</w:t>
      </w:r>
    </w:p>
    <w:p>
      <w:pPr>
        <w:spacing w:after="90" w:line="390" w:lineRule="auto"/>
      </w:pPr>
      <w:r>
        <w:rPr>
          <w:color w:val="E4E4E7"/>
        </w:rPr>
        <w:t xml:space="preserve">COUNTRIES.fmt()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، فأي مكان في الموقع بيتحوّل تلقائيًا.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لتعديل الأسعار: غيّر</w:t>
      </w:r>
    </w:p>
    <w:p>
      <w:pPr>
        <w:spacing w:after="90" w:line="390" w:lineRule="auto"/>
      </w:pPr>
      <w:r>
        <w:rPr>
          <w:color w:val="E4E4E7"/>
        </w:rPr>
        <w:t xml:space="preserve">cur.rate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في</w:t>
      </w:r>
    </w:p>
    <w:p>
      <w:pPr>
        <w:spacing w:after="90" w:line="390" w:lineRule="auto"/>
      </w:pPr>
      <w:r>
        <w:rPr>
          <w:color w:val="E4E4E7"/>
        </w:rPr>
        <w:t xml:space="preserve">assets/js/countries.js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فقط.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إضافة لغة جديدة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1. </w:t>
      </w:r>
      <w:r>
        <w:rPr>
          <w:color w:val="E4E4E7"/>
        </w:rPr>
        <w:t xml:space="preserve">أضف قاموس في</w:t>
      </w:r>
    </w:p>
    <w:p>
      <w:pPr>
        <w:spacing w:after="90" w:line="390" w:lineRule="auto"/>
      </w:pPr>
      <w:r>
        <w:rPr>
          <w:color w:val="E4E4E7"/>
        </w:rPr>
        <w:t xml:space="preserve">assets/js/lang.js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:</w:t>
      </w:r>
    </w:p>
    <w:p>
      <w:pPr>
        <w:spacing w:after="90" w:line="390" w:lineRule="auto"/>
      </w:pPr>
      <w:r>
        <w:rPr>
          <w:color w:val="E4E4E7"/>
        </w:rPr>
        <w:t xml:space="preserve">window.I18N_DICT.xx = { ... }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بنفس مفاتيح</w:t>
      </w:r>
    </w:p>
    <w:p>
      <w:pPr>
        <w:spacing w:after="90" w:line="390" w:lineRule="auto"/>
      </w:pPr>
      <w:r>
        <w:rPr>
          <w:color w:val="E4E4E7"/>
        </w:rPr>
        <w:t xml:space="preserve">ar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.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2. </w:t>
      </w:r>
      <w:r>
        <w:rPr>
          <w:color w:val="E4E4E7"/>
        </w:rPr>
        <w:t xml:space="preserve">أضف</w:t>
      </w:r>
    </w:p>
    <w:p>
      <w:pPr>
        <w:spacing w:after="90" w:line="390" w:lineRule="auto"/>
      </w:pPr>
      <w:r>
        <w:rPr>
          <w:color w:val="E4E4E7"/>
        </w:rPr>
        <w:t xml:space="preserve">window.I18N_PHRASES.xx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(نصوص الكتالوج) و</w:t>
      </w:r>
    </w:p>
    <w:p>
      <w:pPr>
        <w:spacing w:after="90" w:line="390" w:lineRule="auto"/>
      </w:pPr>
      <w:r>
        <w:rPr>
          <w:color w:val="E4E4E7"/>
        </w:rPr>
        <w:t xml:space="preserve">window.I18N_UNITS.xx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(وحدات الباقات).</w:t>
      </w:r>
    </w:p>
    <w:p>
      <w:pPr>
        <w:spacing w:after="90" w:line="390" w:lineRule="auto"/>
        <w:ind w:left="280"/>
      </w:pPr>
      <w:r>
        <w:rPr>
          <w:color w:val="E4E4E7"/>
        </w:rPr>
        <w:t xml:space="preserve">3. </w:t>
      </w:r>
      <w:r>
        <w:rPr>
          <w:color w:val="E4E4E7"/>
        </w:rPr>
        <w:t xml:space="preserve">سجّل اللغة في مصفوفة</w:t>
      </w:r>
    </w:p>
    <w:p>
      <w:pPr>
        <w:spacing w:after="90" w:line="390" w:lineRule="auto"/>
      </w:pPr>
      <w:r>
        <w:rPr>
          <w:color w:val="E4E4E7"/>
        </w:rPr>
        <w:t xml:space="preserve">LANGS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في</w:t>
      </w:r>
    </w:p>
    <w:p>
      <w:pPr>
        <w:spacing w:after="90" w:line="390" w:lineRule="auto"/>
      </w:pPr>
      <w:r>
        <w:rPr>
          <w:color w:val="E4E4E7"/>
        </w:rPr>
        <w:t xml:space="preserve">assets/js/i18n.js</w:t>
      </w:r>
    </w:p>
    <w:p>
      <w:pPr>
        <w:spacing w:after="90" w:line="390" w:lineRule="auto"/>
        <w:ind w:left="640"/>
      </w:pPr>
      <w:r>
        <w:rPr>
          <w:color w:val="E4E4E7"/>
        </w:rPr>
        <w:t xml:space="preserve">.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إضافة دولة جديدة</w:t>
      </w:r>
    </w:p>
    <w:p>
      <w:pPr>
        <w:spacing w:after="90" w:line="390" w:lineRule="auto"/>
      </w:pPr>
      <w:r>
        <w:rPr>
          <w:color w:val="E4E4E7"/>
        </w:rPr>
        <w:t xml:space="preserve">أضف عنصرًا في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LIST</w:t>
      </w:r>
      <w:r>
        <w:rPr>
          <w:color w:val="E4E4E7"/>
        </w:rPr>
        <w:t xml:space="preserve"> داخل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assets/js/countries.js</w:t>
      </w:r>
      <w:r>
        <w:rPr>
          <w:color w:val="E4E4E7"/>
        </w:rPr>
        <w:t xml:space="preserve">: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c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'XX'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ar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'الاسم بالعربي'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en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'Name'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f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'🏳️'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dial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'999'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min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9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max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9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pat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'^5\\d{8}$'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ex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'0512345678'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zone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'arab|europe|other'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lang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'ar'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cur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{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code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'XXX'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sym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'X'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dec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2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rate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bd93f9"/>
          <w:sz w:val="20"/>
          <w:szCs w:val="20"/>
        </w:rPr>
        <w:t xml:space="preserve">0.05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,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pos</w:t>
      </w:r>
      <w:r>
        <w:rPr>
          <w:rFonts w:ascii="Courier New" w:cs="Courier New" w:eastAsia="Courier New" w:hAnsi="Courier New"/>
          <w:color w:val="ff79c6"/>
          <w:sz w:val="20"/>
          <w:szCs w:val="20"/>
        </w:rPr>
        <w:t xml:space="preserve">: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'after'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8f8f2"/>
          <w:sz w:val="20"/>
          <w:szCs w:val="20"/>
        </w:rPr>
        <w:t xml:space="preserve">}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علاقة الطبقة بالـ API</w:t>
      </w:r>
    </w:p>
    <w:p>
      <w:pPr>
        <w:spacing w:after="90" w:line="390" w:lineRule="auto"/>
      </w:pP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GET /api/v1/countries</w:t>
      </w:r>
      <w:r>
        <w:rPr>
          <w:color w:val="E4E4E7"/>
        </w:rPr>
        <w:t xml:space="preserve"> في هذا المستند يرجّع </w:t>
      </w:r>
      <w:r>
        <w:rPr>
          <w:b/>
          <w:bCs/>
          <w:color w:val="FAFAFA"/>
        </w:rPr>
        <w:t xml:space="preserve">نفس</w:t>
      </w:r>
      <w:r>
        <w:rPr>
          <w:color w:val="E4E4E7"/>
        </w:rPr>
        <w:t xml:space="preserve"> جدول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countries.js</w:t>
      </w:r>
      <w:r>
        <w:rPr>
          <w:color w:val="E4E4E7"/>
        </w:rPr>
        <w:t xml:space="preserve">
(نفس الحقول: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code</w:t>
      </w:r>
      <w:r>
        <w:rPr>
          <w:color w:val="E4E4E7"/>
        </w:rPr>
        <w:t xml:space="preserve">,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dial</w:t>
      </w:r>
      <w:r>
        <w:rPr>
          <w:color w:val="E4E4E7"/>
        </w:rPr>
        <w:t xml:space="preserve">,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min</w:t>
      </w:r>
      <w:r>
        <w:rPr>
          <w:color w:val="E4E4E7"/>
        </w:rPr>
        <w:t xml:space="preserve">,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max</w:t>
      </w:r>
      <w:r>
        <w:rPr>
          <w:color w:val="E4E4E7"/>
        </w:rPr>
        <w:t xml:space="preserve">,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pattern</w:t>
      </w:r>
      <w:r>
        <w:rPr>
          <w:color w:val="E4E4E7"/>
        </w:rPr>
        <w:t xml:space="preserve">,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currency</w:t>
      </w:r>
      <w:r>
        <w:rPr>
          <w:color w:val="E4E4E7"/>
        </w:rPr>
        <w:t xml:space="preserve">) حتى تتطابق
الواجهة الأمامية مع خدمات Python / C++ / Node.</w:t>
      </w:r>
    </w:p>
    <w:p>
      <w:pPr>
        <w:pBdr>
          <w:bottom w:val="single" w:color="3F3F46" w:sz="1"/>
        </w:pBdr>
        <w:spacing w:after="135" w:before="135"/>
      </w:pPr>
      <w:r>
        <w:rPr>
          <w:color w:val="E4E4E7"/>
        </w:rPr>
        <w:t xml:space="preserve"> </w:t>
      </w:r>
    </w:p>
    <w:p>
      <w:pPr>
        <w:pStyle w:val="Heading2"/>
        <w:spacing w:after="23" w:before="90" w:line="390" w:lineRule="auto"/>
      </w:pPr>
      <w:r>
        <w:rPr>
          <w:color w:val="FAFAFA"/>
          <w:sz w:val="23"/>
          <w:szCs w:val="23"/>
        </w:rPr>
        <w:t xml:space="preserve">10) طبقة التخزين SQL (قاعدة بيانات حقيقية)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الملفات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الملف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الوظيفة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backend/sql/schema.sql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المخطط الكامل: 8 جداول + 3 عروض (views) + الفهارس، مع فروق PostgreSQL/MySQL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backend/sql/queries.sql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14 استعلام تقارير جاهز (إيراد يومي/شهري، أعلى الألعاب، نجاح الشحن، الأوردرات المتعطلة، أكثر الدول، أفضل العملاء، زمن التسليم، توزيع طرق الدفع، أسباب الفشل)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backend/python/db.py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طبقة التخزين بـ Python (SQLite بمكتبة قياسية) + CLI + اختبارات ذاتية</w:t>
            </w:r>
          </w:p>
        </w:tc>
      </w:tr>
    </w:tbl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الجداول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الجدول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الوصف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currencies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العملات: الرمز، عدد الكسور، </w:t>
            </w:r>
            <w:r>
              <w:rPr>
                <w:b/>
                <w:bCs/>
                <w:color w:val="FAFAFA"/>
              </w:rPr>
              <w:t xml:space="preserve">rate_per_egp</w:t>
            </w:r>
            <w:r>
              <w:rPr>
                <w:color w:val="E4E4E7"/>
              </w:rPr>
              <w:t xml:space="preserve"> (كام وحدة = 1 جنيه مصري)، مكان الرمز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countries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الدول: الاسم عربي/إنجليزي، العلم، المفتاح الدولي، min/max للأرقام، نمط الرقم، المثال، المنطقة، اللغة، العملة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customers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العملاء: الاسم، الرقم بصيغة E.164 والمحلية، البريد، الدولة، عدد الأوردرات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orders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الأوردرات: اللعبة، الباقة، آيدي اللاعب، المنطقة، </w:t>
            </w:r>
            <w:r>
              <w:rPr>
                <w:b/>
                <w:bCs/>
                <w:color w:val="FAFAFA"/>
              </w:rPr>
              <w:t xml:space="preserve">amount_base (EGP)</w:t>
            </w:r>
            <w:r>
              <w:rPr>
                <w:color w:val="E4E4E7"/>
              </w:rPr>
              <w:t xml:space="preserve"> و</w:t>
            </w:r>
            <w:r>
              <w:rPr>
                <w:b/>
                <w:bCs/>
                <w:color w:val="FAFAFA"/>
              </w:rPr>
              <w:t xml:space="preserve">amount_display</w:t>
            </w:r>
            <w:r>
              <w:rPr>
                <w:color w:val="E4E4E7"/>
              </w:rPr>
              <w:t xml:space="preserve">، طريقة الدفع ومرجعها وحالتها، الحالة، اللغة، العميل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jobs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وظائف الشحن: الحالة، المحاولات، الحد الأقصى، نسبة التقدم، مرجع المزوّد، </w:t>
            </w:r>
            <w:r>
              <w:rPr>
                <w:b/>
                <w:bCs/>
                <w:color w:val="FAFAFA"/>
              </w:rPr>
              <w:t xml:space="preserve">idempotency_key (فريد)</w:t>
            </w:r>
            <w:r>
              <w:rPr>
                <w:color w:val="E4E4E7"/>
              </w:rPr>
              <w:t xml:space="preserve">، الوضع، سبب الفشل، أوقات الإنشاء/التحديث/التسليم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job_events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كل تغيير حالة كسطر مستقل (الـ timeline)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payments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سجل مستقل لكل عملية دفع</w:t>
            </w:r>
          </w:p>
        </w:tc>
      </w:tr>
      <w:tr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schema_meta</w:t>
            </w:r>
          </w:p>
        </w:tc>
        <w:tc>
          <w:tcPr>
            <w:tcW w:type="pct" w:w="50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إصدار المخطط (للترقيات المستقبلية)</w:t>
            </w:r>
          </w:p>
        </w:tc>
      </w:tr>
    </w:tbl>
    <w:p>
      <w:pPr>
        <w:spacing w:after="90" w:line="390" w:lineRule="auto"/>
      </w:pPr>
      <w:r>
        <w:rPr>
          <w:b/>
          <w:bCs/>
          <w:color w:val="FAFAFA"/>
        </w:rPr>
        <w:t xml:space="preserve">العروض:</w:t>
      </w:r>
      <w:r>
        <w:rPr>
          <w:color w:val="E4E4E7"/>
        </w:rPr>
        <w:t xml:space="preserve">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v_orders_full</w:t>
      </w:r>
      <w:r>
        <w:rPr>
          <w:color w:val="E4E4E7"/>
        </w:rPr>
        <w:t xml:space="preserve"> (أوردر + عميل + دولة + وظيفة شحن) ·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v_daily_sales</w:t>
      </w:r>
      <w:r>
        <w:rPr>
          <w:color w:val="E4E4E7"/>
        </w:rPr>
        <w:t xml:space="preserve"> (مبيعات يومية) ·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v_topup_success</w:t>
      </w:r>
      <w:r>
        <w:rPr>
          <w:color w:val="E4E4E7"/>
        </w:rPr>
        <w:t xml:space="preserve"> (نسبة نجاح الشحن لكل لعبة).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قواعد ثابتة</w:t>
      </w:r>
    </w:p>
    <w:p>
      <w:pPr>
        <w:spacing w:after="90" w:line="390" w:lineRule="auto"/>
      </w:pPr>
      <w:r>
        <w:rPr>
          <w:color w:val="E4E4E7"/>
        </w:rPr>
        <w:t xml:space="preserve">الأسعار تُخزَّن بالجنيه المصري في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(مصدر الحقيقة)، و</w:t>
      </w:r>
    </w:p>
    <w:p>
      <w:pPr>
        <w:spacing w:after="90" w:line="390" w:lineRule="auto"/>
      </w:pPr>
      <w:r>
        <w:rPr>
          <w:color w:val="E4E4E7"/>
        </w:rPr>
        <w:t xml:space="preserve">amount_display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للعرض بعملة العميل وقت الشراء.</w:t>
      </w:r>
    </w:p>
    <w:p>
      <w:pPr>
        <w:spacing w:after="90" w:line="390" w:lineRule="auto"/>
      </w:pPr>
      <w:r>
        <w:rPr>
          <w:color w:val="E4E4E7"/>
        </w:rPr>
        <w:t xml:space="preserve">كل الأوقات UTC بصيغة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عشان دوال SQLite (زي</w:t>
      </w:r>
    </w:p>
    <w:p>
      <w:pPr>
        <w:spacing w:after="90" w:line="390" w:lineRule="auto"/>
      </w:pPr>
      <w:r>
        <w:rPr>
          <w:color w:val="E4E4E7"/>
        </w:rPr>
        <w:t xml:space="preserve">datetime('now','-1 hour')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) تشتغل بالمقارنة النصية صح.</w:t>
      </w:r>
    </w:p>
    <w:p>
      <w:pPr>
        <w:spacing w:after="90" w:line="390" w:lineRule="auto"/>
      </w:pPr>
      <w:r>
        <w:rPr>
          <w:color w:val="E4E4E7"/>
        </w:rPr>
        <w:t xml:space="preserve">idempotency_key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فريد على مستوى قاعدة البيانات → مستحيل يتكرر شحن نفس الأوردر حتى لو الخدمات اتشغلت بالتوازي.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التشغيل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python backend/python/db.py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--init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                  </w:t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# إنشاء/ترقية الجداول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python backend/python/db.py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--seed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                  </w:t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# تعبئة الدول والعملات من assets/js/countries.js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python backend/python/db.py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--selftest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              </w:t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# اختبارات ذاتية كاملة (بدون شبكة) → PASS/FAIL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python backend/python/db.py --import-jsonl orders.jsonl   </w:t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# ترحيل بيانات JSONL القديمة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python backend/python/db.py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--report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                     </w:t>
      </w:r>
      <w:r>
        <w:rPr>
          <w:rFonts w:ascii="Courier New" w:cs="Courier New" w:eastAsia="Courier New" w:hAnsi="Courier New"/>
          <w:color w:val="6272a4"/>
          <w:sz w:val="20"/>
          <w:szCs w:val="20"/>
        </w:rPr>
        <w:t xml:space="preserve"># تقرير سريع في التيرمينال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python backend/python/db.py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--query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"SELECT * FROM v_orders_full LIMIT 5"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تفعيل SQL في الخدمات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الخدمة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طريقة التفعيل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النتيجة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Python (</w:t>
            </w: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backend/python/app.py</w:t>
            </w:r>
            <w:r>
              <w:rPr>
                <w:color w:val="E4E4E7"/>
              </w:rPr>
              <w:t xml:space="preserve">)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SHN_SQL=1</w:t>
            </w:r>
            <w:r>
              <w:rPr>
                <w:color w:val="E4E4E7"/>
              </w:rPr>
              <w:t xml:space="preserve"> أو </w:t>
            </w: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DB_PATH=shahnly.db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مرآة تلقائية على SQL عند </w:t>
            </w:r>
            <w:r>
              <w:rPr>
                <w:b/>
                <w:bCs/>
                <w:color w:val="FAFAFA"/>
              </w:rPr>
              <w:t xml:space="preserve">كل تغيير حالة</w:t>
            </w:r>
            <w:r>
              <w:rPr>
                <w:color w:val="E4E4E7"/>
              </w:rPr>
              <w:t xml:space="preserve"> (من </w:t>
            </w: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_append_log</w:t>
            </w:r>
            <w:r>
              <w:rPr>
                <w:color w:val="E4E4E7"/>
              </w:rPr>
              <w:t xml:space="preserve">) — بدون أي تغيير في منطق الشحن، وأي فشل في SQL ما بيوقّفش الخدمة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Node (</w:t>
            </w: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backend/node/server.js</w:t>
            </w:r>
            <w:r>
              <w:rPr>
                <w:color w:val="E4E4E7"/>
              </w:rPr>
              <w:t xml:space="preserve">)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DB_PATH=...</w:t>
            </w:r>
            <w:r>
              <w:rPr>
                <w:color w:val="E4E4E7"/>
              </w:rPr>
              <w:t xml:space="preserve"> أو </w:t>
            </w: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SHN_SQL=1</w:t>
            </w:r>
            <w:r>
              <w:rPr>
                <w:color w:val="E4E4E7"/>
              </w:rPr>
              <w:t xml:space="preserve"> (+ </w:t>
            </w: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node:sqlite</w:t>
            </w:r>
            <w:r>
              <w:rPr>
                <w:color w:val="E4E4E7"/>
              </w:rPr>
              <w:t xml:space="preserve"> أي Node 22.5+)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نفس المرآة على كل تحديث وظيفة، + نقطة نهاية </w:t>
            </w: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GET /api/v1/report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C++ (</w:t>
            </w: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backend/cpp/topup_server.cpp</w:t>
            </w:r>
            <w:r>
              <w:rPr>
                <w:color w:val="E4E4E7"/>
              </w:rPr>
              <w:t xml:space="preserve">)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غير مدعوم افتراضيًا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الملف يفضل </w:t>
            </w: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orders.jsonl</w:t>
            </w:r>
            <w:r>
              <w:rPr>
                <w:color w:val="E4E4E7"/>
              </w:rPr>
              <w:t xml:space="preserve">. لتفعيله: اربط </w:t>
            </w: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sqlite3</w:t>
            </w:r>
            <w:r>
              <w:rPr>
                <w:color w:val="E4E4E7"/>
              </w:rPr>
              <w:t xml:space="preserve"> بـ </w:t>
            </w: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-DSHN_SQLITE</w:t>
            </w:r>
            <w:r>
              <w:rPr>
                <w:color w:val="E4E4E7"/>
              </w:rPr>
              <w:t xml:space="preserve"> وافتح اتصال واحد بمكتبة sqlite3 ثم احقن نفس الجداول (المنطق نفسه موجود في </w:t>
            </w: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jobs</w:t>
            </w:r>
            <w:r>
              <w:rPr>
                <w:color w:val="E4E4E7"/>
              </w:rPr>
              <w:t xml:space="preserve">/</w:t>
            </w: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job_events</w:t>
            </w:r>
            <w:r>
              <w:rPr>
                <w:color w:val="E4E4E7"/>
              </w:rPr>
              <w:t xml:space="preserve">)</w:t>
            </w:r>
          </w:p>
        </w:tc>
      </w:tr>
    </w:tbl>
    <w:p>
      <w:pPr>
        <w:spacing w:after="90" w:line="390" w:lineRule="auto"/>
      </w:pPr>
      <w:r>
        <w:rPr>
          <w:color w:val="E4E4E7"/>
        </w:rPr>
        <w:t xml:space="preserve">لو SQL مقفول، كل حاجة بتشتغل عادي على </w:t>
      </w:r>
      <w:r>
        <w:rPr>
          <w:rFonts w:ascii="Courier New" w:cs="Courier New" w:eastAsia="Courier New" w:hAnsi="Courier New"/>
          <w:color w:val="E4E4E7"/>
          <w:sz w:val="16"/>
          <w:szCs w:val="16"/>
        </w:rPr>
        <w:t xml:space="preserve">orders.jsonl</w:t>
      </w:r>
      <w:r>
        <w:rPr>
          <w:color w:val="E4E4E7"/>
        </w:rPr>
        <w:t xml:space="preserve"> — يعني الترقية اختيارية ومش كاسرة لأي حاجة.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نقطة نهاية التقارير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GET /api/v1/report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لو SQL مفعّل →</w:t>
      </w:r>
    </w:p>
    <w:p>
      <w:pPr>
        <w:spacing w:after="90" w:line="390" w:lineRule="auto"/>
      </w:pPr>
      <w:r>
        <w:rPr>
          <w:color w:val="E4E4E7"/>
        </w:rPr>
        <w:t xml:space="preserve">{"ok":true,"source":"sql","report":{orders,delivered,failed,jobs,revenueEgp,countries,topGames,topupSuccess,daily}}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لو مقفول →</w:t>
      </w:r>
    </w:p>
    <w:p>
      <w:pPr>
        <w:spacing w:after="90" w:line="390" w:lineRule="auto"/>
      </w:pPr>
      <w:r>
        <w:rPr>
          <w:color w:val="E4E4E7"/>
        </w:rPr>
        <w:t xml:space="preserve">{"ok":true,"source":"jsonl","note":"...","report":{...}}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(تجميع من</w:t>
      </w:r>
    </w:p>
    <w:p>
      <w:pPr>
        <w:spacing w:after="90" w:line="390" w:lineRule="auto"/>
      </w:pPr>
      <w:r>
        <w:rPr>
          <w:color w:val="E4E4E7"/>
        </w:rPr>
        <w:t xml:space="preserve">orders.jsonl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في الذاكرة)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PostgreSQL / MySQL</w:t>
      </w:r>
    </w:p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python backend/python/db.py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--url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50fa7b"/>
          <w:sz w:val="20"/>
          <w:szCs w:val="20"/>
        </w:rPr>
        <w:t xml:space="preserve">"postgresql://user:pass@host:5432/shahnly"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--init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f1fa8c"/>
          <w:sz w:val="20"/>
          <w:szCs w:val="20"/>
        </w:rPr>
        <w:t xml:space="preserve">--seed</w:t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محتاج مكتبة اتصال مثبتة (</w:t>
      </w:r>
    </w:p>
    <w:p>
      <w:pPr>
        <w:spacing w:after="90" w:line="390" w:lineRule="auto"/>
      </w:pPr>
      <w:r>
        <w:rPr>
          <w:color w:val="E4E4E7"/>
        </w:rPr>
        <w:t xml:space="preserve">psycopg2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لـ Postgres أو</w:t>
      </w:r>
    </w:p>
    <w:p>
      <w:pPr>
        <w:spacing w:after="90" w:line="390" w:lineRule="auto"/>
      </w:pPr>
      <w:r>
        <w:rPr>
          <w:color w:val="E4E4E7"/>
        </w:rPr>
        <w:t xml:space="preserve">pymysql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لـ MySQL).</w:t>
      </w:r>
    </w:p>
    <w:p>
      <w:pPr>
        <w:pStyle w:val="ListParagraph"/>
        <w:numPr>
          <w:ilvl w:val="0"/>
          <w:numId w:val="1"/>
        </w:numPr>
        <w:spacing w:after="90" w:line="390" w:lineRule="auto"/>
      </w:pPr>
      <w:r>
        <w:rPr>
          <w:color w:val="E4E4E7"/>
        </w:rPr>
        <w:t xml:space="preserve">المخطط نفسه يشتغل مع الفروق الموثّقة في آخر</w:t>
      </w:r>
    </w:p>
    <w:p>
      <w:pPr>
        <w:spacing w:after="90" w:line="390" w:lineRule="auto"/>
      </w:pPr>
      <w:r>
        <w:rPr>
          <w:color w:val="E4E4E7"/>
        </w:rPr>
        <w:t xml:space="preserve">schema.sql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:</w:t>
      </w:r>
    </w:p>
    <w:p>
      <w:pPr>
        <w:spacing w:after="90" w:line="390" w:lineRule="auto"/>
      </w:pPr>
      <w:r>
        <w:rPr>
          <w:color w:val="E4E4E7"/>
        </w:rPr>
        <w:t xml:space="preserve">AUTOINCREMENT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→</w:t>
      </w:r>
    </w:p>
    <w:p>
      <w:pPr>
        <w:spacing w:after="90" w:line="390" w:lineRule="auto"/>
      </w:pPr>
      <w:r>
        <w:rPr>
          <w:color w:val="E4E4E7"/>
        </w:rPr>
        <w:t xml:space="preserve">GENERATED ALWAYS AS IDENTITY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(Postgres) أو</w:t>
      </w:r>
    </w:p>
    <w:p>
      <w:pPr>
        <w:spacing w:after="90" w:line="390" w:lineRule="auto"/>
      </w:pPr>
      <w:r>
        <w:rPr>
          <w:color w:val="E4E4E7"/>
        </w:rPr>
        <w:t xml:space="preserve">AUTO_INCREMENT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(MySQL)، والجزئيات (partial index) في فهرس العملاء الفريد غير مدعومة في MySQL → استخدم</w:t>
      </w:r>
    </w:p>
    <w:p>
      <w:pPr>
        <w:spacing w:after="90" w:line="390" w:lineRule="auto"/>
      </w:pPr>
      <w:r>
        <w:rPr>
          <w:color w:val="E4E4E7"/>
        </w:rPr>
        <w:t xml:space="preserve">UNIQUE KEY</w:t>
      </w:r>
    </w:p>
    <w:p>
      <w:pPr>
        <w:spacing w:after="90" w:line="390" w:lineRule="auto"/>
        <w:ind w:left="720"/>
      </w:pPr>
      <w:r>
        <w:rPr>
          <w:color w:val="E4E4E7"/>
        </w:rPr>
        <w:t xml:space="preserve">عادي، ولو محتاج دقة مالية كاملة خزّن المبالغ بالقروش كـ INTEGER.</w:t>
      </w:r>
    </w:p>
    <w:p>
      <w:pPr>
        <w:pStyle w:val="Heading3"/>
        <w:spacing w:after="23" w:before="68" w:line="390" w:lineRule="auto"/>
      </w:pPr>
      <w:r>
        <w:rPr>
          <w:color w:val="FAFAFA"/>
          <w:sz w:val="20"/>
          <w:szCs w:val="20"/>
        </w:rPr>
        <w:t xml:space="preserve">متغيرات البيئة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المتغير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الافتراضي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  <w:shd w:fill="3F3F46"/>
          </w:tcPr>
          <w:p>
            <w:pPr>
              <w:spacing w:after="40" w:line="390" w:lineRule="auto"/>
            </w:pPr>
            <w:r>
              <w:rPr>
                <w:color w:val="FAFAFA"/>
              </w:rPr>
              <w:t xml:space="preserve">الوصف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SHN_SQL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غير مفعّل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1</w:t>
            </w:r>
            <w:r>
              <w:rPr>
                <w:color w:val="E4E4E7"/>
              </w:rPr>
              <w:t xml:space="preserve"> لتفعيل SQL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DB_PATH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backend/python/shahnly.db</w:t>
            </w:r>
            <w:r>
              <w:rPr>
                <w:color w:val="E4E4E7"/>
              </w:rPr>
              <w:t xml:space="preserve"> أو </w:t>
            </w: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backend/node/shahnly.db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مسار ملف SQLite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DB_URL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فارغ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رابط Postgres/MySQL (يتجاوز </w:t>
            </w: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DB_PATH</w:t>
            </w:r>
            <w:r>
              <w:rPr>
                <w:color w:val="E4E4E7"/>
              </w:rPr>
              <w:t xml:space="preserve">)</w:t>
            </w:r>
          </w:p>
        </w:tc>
      </w:tr>
      <w:tr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ORDERS_FILE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rFonts w:ascii="Courier New" w:cs="Courier New" w:eastAsia="Courier New" w:hAnsi="Courier New"/>
                <w:color w:val="E4E4E7"/>
                <w:sz w:val="16"/>
                <w:szCs w:val="16"/>
              </w:rPr>
              <w:t xml:space="preserve">orders.jsonl</w:t>
            </w:r>
          </w:p>
        </w:tc>
        <w:tc>
          <w:tcPr>
            <w:tcW w:type="pct" w:w="33.333333333333336%"/>
            <w:tcBorders>
              <w:top w:val="single" w:color="3F3F46" w:sz="1"/>
              <w:left w:val="single" w:color="3F3F46" w:sz="1"/>
              <w:bottom w:val="single" w:color="3F3F46" w:sz="1"/>
              <w:right w:val="single" w:color="3F3F46" w:sz="1"/>
            </w:tcBorders>
          </w:tcPr>
          <w:p>
            <w:pPr>
              <w:spacing w:after="40" w:line="390" w:lineRule="auto"/>
            </w:pPr>
            <w:r>
              <w:rPr>
                <w:color w:val="E4E4E7"/>
              </w:rPr>
              <w:t xml:space="preserve">ملف JSONL (يفضل مفعّل كنسخة احتياطية)</w:t>
            </w:r>
          </w:p>
        </w:tc>
      </w:tr>
    </w:tbl>
    <w:p>
      <w:pPr>
        <w:spacing w:after="90" w:line="390" w:lineRule="auto"/>
        <w:ind w:left="180"/>
      </w:pPr>
      <w:r>
        <w:rPr>
          <w:i/>
          <w:iCs/>
          <w:color w:val="A1A1AA"/>
        </w:rPr>
        <w:t xml:space="preserve">⚠️ لم يُشغَّل أي من ده فعليًا على جهاز إعداد المشروع (الـ shell معطوب: </w:t>
      </w:r>
      <w:r>
        <w:rPr>
          <w:rFonts w:ascii="Courier New" w:cs="Courier New" w:eastAsia="Courier New" w:hAnsi="Courier New"/>
          <w:i/>
          <w:iCs/>
          <w:color w:val="E4E4E7"/>
          <w:sz w:val="16"/>
          <w:szCs w:val="16"/>
        </w:rPr>
        <w:t xml:space="preserve">exit 124</w:t>
      </w:r>
      <w:r>
        <w:rPr>
          <w:i/>
          <w:iCs/>
          <w:color w:val="A1A1AA"/>
        </w:rPr>
        <w:t xml:space="preserve">).
أول خطوة على جهاز سليم: </w:t>
      </w:r>
      <w:r>
        <w:rPr>
          <w:rFonts w:ascii="Courier New" w:cs="Courier New" w:eastAsia="Courier New" w:hAnsi="Courier New"/>
          <w:i/>
          <w:iCs/>
          <w:color w:val="E4E4E7"/>
          <w:sz w:val="16"/>
          <w:szCs w:val="16"/>
        </w:rPr>
        <w:t xml:space="preserve">python backend/python/db.py --selftest</w:t>
      </w:r>
      <w:r>
        <w:rPr>
          <w:i/>
          <w:iCs/>
          <w:color w:val="A1A1AA"/>
        </w:rPr>
        <w:t xml:space="preserve"> ثم </w:t>
      </w:r>
      <w:r>
        <w:rPr>
          <w:rFonts w:ascii="Courier New" w:cs="Courier New" w:eastAsia="Courier New" w:hAnsi="Courier New"/>
          <w:i/>
          <w:iCs/>
          <w:color w:val="E4E4E7"/>
          <w:sz w:val="16"/>
          <w:szCs w:val="16"/>
        </w:rPr>
        <w:t xml:space="preserve">node backend/node/server.js --init-db</w:t>
      </w:r>
      <w:r>
        <w:rPr>
          <w:i/>
          <w:iCs/>
          <w:color w:val="A1A1AA"/>
        </w:rPr>
        <w:t xml:space="preserve">.</w:t>
      </w:r>
    </w:p>
    <w:sectPr>
      <w:pgSz w:w="11906" w:h="16838" w:orient="portrait"/>
      <w:pgMar w:top="1560" w:right="1560" w:bottom="1560" w:left="1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90" w:line="39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2026-09-11T07:14:02.015Z</dcterms:created>
  <dcterms:modified xsi:type="dcterms:W3CDTF">2026-09-11T07:14:02.015Z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