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sz w:val="36"/>
          <w:szCs w:val="36"/>
        </w:rPr>
        <w:t xml:space="preserve">Assignment Brief (RQF)</w:t>
      </w:r>
    </w:p>
    <w:p>
      <w:pPr>
        <w:spacing w:after="360" w:line="276"/>
        <w:jc w:val="center"/>
      </w:pPr>
      <w:r>
        <w:rPr>
          <w:rFonts w:ascii="Times New Roman" w:cs="Times New Roman" w:eastAsia="Times New Roman" w:hAnsi="Times New Roman"/>
          <w:b/>
          <w:bCs/>
          <w:sz w:val="28"/>
          <w:szCs w:val="28"/>
        </w:rPr>
        <w:t xml:space="preserve">Higher National Diploma in Computing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Course Title</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Pearson BTEC Level 5 Higher National Diploma in Computing</w:t>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Unit Number and Title</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Unit 17: Business Process Support</w:t>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Assignment Title</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Using Data and Information to Support Business Processes and Decision-Making at MadZoo Digital</w:t>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Name of the Learner</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S. Hiznul Hazeen</w:t>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Ref. No. of the Learner</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Pearson Regd. No.</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Assignment Number</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1</w:t>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Batch No. and Semester</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Batch 12 / Semester: </w:t>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Unit Assessor</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A.B. Asry</w:t>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Issue Date</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Submission Date</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
            </w:r>
          </w:p>
        </w:tc>
      </w:tr>
      <w:tr>
        <w:tc>
          <w:tcPr>
            <w:tcW w:type="dxa" w:w="3000"/>
            <w:tcBorders>
              <w:top w:val="single" w:color="7F7F7F" w:sz="4"/>
              <w:left w:val="single" w:color="7F7F7F" w:sz="4"/>
              <w:bottom w:val="single" w:color="7F7F7F" w:sz="4"/>
              <w:right w:val="single" w:color="7F7F7F" w:sz="4"/>
            </w:tcBorders>
            <w:shd w:fill="D9E2F3" w:color="auto" w:val="clear"/>
            <w:tcMar>
              <w:top w:type="dxa" w:w="100"/>
              <w:left w:type="dxa" w:w="100"/>
              <w:bottom w:type="dxa" w:w="100"/>
              <w:right w:type="dxa" w:w="100"/>
            </w:tcMar>
          </w:tcPr>
          <w:p>
            <w:pPr>
              <w:spacing w:after="0" w:line="276"/>
            </w:pPr>
            <w:r>
              <w:rPr>
                <w:rFonts w:ascii="Times New Roman" w:cs="Times New Roman" w:eastAsia="Times New Roman" w:hAnsi="Times New Roman"/>
                <w:b/>
                <w:bCs/>
                <w:sz w:val="24"/>
                <w:szCs w:val="24"/>
              </w:rPr>
              <w:t xml:space="preserve">Academic Year</w:t>
            </w:r>
          </w:p>
        </w:tc>
        <w:tc>
          <w:tcPr>
            <w:tcW w:type="dxa" w:w="5666"/>
            <w:tcBorders>
              <w:top w:val="single" w:color="7F7F7F" w:sz="4"/>
              <w:left w:val="single" w:color="7F7F7F" w:sz="4"/>
              <w:bottom w:val="single" w:color="7F7F7F" w:sz="4"/>
              <w:right w:val="single" w:color="7F7F7F" w:sz="4"/>
            </w:tcBorders>
            <w:tcMar>
              <w:top w:type="dxa" w:w="100"/>
              <w:left w:type="dxa" w:w="100"/>
              <w:bottom w:type="dxa" w:w="100"/>
              <w:right w:type="dxa" w:w="100"/>
            </w:tcMar>
          </w:tcPr>
          <w:p>
            <w:pPr>
              <w:spacing w:after="0" w:line="276"/>
            </w:pPr>
            <w:r>
              <w:rPr>
                <w:rFonts w:ascii="Times New Roman" w:cs="Times New Roman" w:eastAsia="Times New Roman" w:hAnsi="Times New Roman"/>
                <w:sz w:val="24"/>
                <w:szCs w:val="24"/>
              </w:rPr>
              <w:t xml:space="preserve">2023 – 2024</w:t>
            </w:r>
          </w:p>
        </w:tc>
      </w:tr>
    </w:tbl>
    <w:p>
      <w:pPr>
        <w:spacing w:after="120" w:line="240"/>
      </w:pPr>
    </w:p>
    <w:p>
      <w:pPr>
        <w:spacing w:after="60" w:line="276"/>
        <w:jc w:val="center"/>
      </w:pPr>
      <w:r>
        <w:rPr>
          <w:rFonts w:ascii="Times New Roman" w:cs="Times New Roman" w:eastAsia="Times New Roman" w:hAnsi="Times New Roman"/>
          <w:b w:val="false"/>
          <w:bCs w:val="false"/>
          <w:sz w:val="22"/>
          <w:szCs w:val="22"/>
        </w:rPr>
        <w:t xml:space="preserve">Submission: Part 1 – Report (this document); Part 2 – Presentation (D1)</w:t>
      </w:r>
    </w:p>
    <w:p>
      <w:r>
        <w:br w:type="page"/>
      </w:r>
    </w:p>
    <w:p>
      <w:pPr>
        <w:spacing w:after="200"/>
      </w:pPr>
      <w:r>
        <w:rPr>
          <w:rFonts w:ascii="Times New Roman" w:cs="Times New Roman" w:eastAsia="Times New Roman" w:hAnsi="Times New Roman"/>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Times New Roman" w:cs="Times New Roman" w:eastAsia="Times New Roman" w:hAnsi="Times New Roman"/>
        </w:rPr>
        <w:t xml:space="preserve">Introduction</w:t>
      </w:r>
    </w:p>
    <w:p>
      <w:pPr>
        <w:spacing w:after="120" w:line="360"/>
        <w:jc w:val="both"/>
      </w:pPr>
      <w:r>
        <w:rPr>
          <w:rFonts w:ascii="Times New Roman" w:cs="Times New Roman" w:eastAsia="Times New Roman" w:hAnsi="Times New Roman"/>
          <w:sz w:val="24"/>
          <w:szCs w:val="24"/>
        </w:rPr>
        <w:t xml:space="preserve">This report is written from the viewpoint of a Junior Business Analyst at MadZoo Digital, a start-up established in 2020 that provides software development and network solutions. The company is growing quickly and plans to open new departments, including Research and Development, a Project Management Office (PMO), Information Security and Customer Service. Growth of this kind increases the number of clients, projects and decisions. Decisions that were once made informally by a few people become harder to make well without reliable data.</w:t>
      </w:r>
    </w:p>
    <w:p>
      <w:pPr>
        <w:spacing w:after="120" w:line="360"/>
        <w:jc w:val="both"/>
      </w:pPr>
      <w:r>
        <w:rPr>
          <w:rFonts w:ascii="Times New Roman" w:cs="Times New Roman" w:eastAsia="Times New Roman" w:hAnsi="Times New Roman"/>
          <w:sz w:val="24"/>
          <w:szCs w:val="24"/>
        </w:rPr>
        <w:t xml:space="preserve">The report follows the four tasks in the assessment brief. Part A explains how data and information support business processes and the value they hold (Task 1, LO1). Part B examines the social, legal and ethical implications, the threats to data and the importance of data for MadZoo (Task 2, LO2). Part C explores data science tools and technologies and the benefits of data science (Task 3, LO3). Part D designs and implements a data science solution, compares decision support at different levels and evaluates how global organisations use data (Task 4, LO4). The formal presentation requested in Task 1 is submitted separately as Part 2.</w:t>
      </w:r>
    </w:p>
    <w:p>
      <w:pPr>
        <w:spacing w:after="120" w:line="360"/>
        <w:jc w:val="both"/>
      </w:pPr>
      <w:r>
        <w:rPr>
          <w:rFonts w:ascii="Times New Roman" w:cs="Times New Roman" w:eastAsia="Times New Roman" w:hAnsi="Times New Roman"/>
          <w:sz w:val="24"/>
          <w:szCs w:val="24"/>
        </w:rPr>
        <w:t xml:space="preserve">The lecturer's slides are the main source of concepts and are cited as Bary (n.d.a-m). Where the slides do not cover a topic, such as information systems at different management levels, business intelligence functions, data protection law and global case studies, textbooks, journal articles and legislation are used and referenced. The brief gives only a few facts about MadZoo, so examples about the company are marked as illustrative and are not statements about its real records. In the same way, the data used in Part D is simulated and is identified as such wherever it appears.</w:t>
      </w:r>
    </w:p>
    <w:p>
      <w:pPr>
        <w:pStyle w:val="Heading1"/>
        <w:pageBreakBefore/>
      </w:pPr>
      <w:r>
        <w:rPr>
          <w:rFonts w:ascii="Times New Roman" w:cs="Times New Roman" w:eastAsia="Times New Roman" w:hAnsi="Times New Roman"/>
        </w:rPr>
        <w:t xml:space="preserve">Part A: Data, Information and Business Processes (Task 1, LO1)</w:t>
      </w:r>
    </w:p>
    <w:p>
      <w:pPr>
        <w:pStyle w:val="Heading2"/>
      </w:pPr>
      <w:r>
        <w:rPr>
          <w:rFonts w:ascii="Times New Roman" w:cs="Times New Roman" w:eastAsia="Times New Roman" w:hAnsi="Times New Roman"/>
        </w:rPr>
        <w:t xml:space="preserve">A.1 Business processes: elicitation and storage</w:t>
      </w:r>
    </w:p>
    <w:p>
      <w:pPr>
        <w:spacing w:after="120" w:line="360"/>
        <w:jc w:val="both"/>
      </w:pPr>
      <w:r>
        <w:rPr>
          <w:rFonts w:ascii="Times New Roman" w:cs="Times New Roman" w:eastAsia="Times New Roman" w:hAnsi="Times New Roman"/>
          <w:sz w:val="24"/>
          <w:szCs w:val="24"/>
        </w:rPr>
        <w:t xml:space="preserve">A business process is a collection of tasks and activities carried out by people or systems in a structured way to produce an outcome that supports business goals (Bary, n.d.a). Most processes include at least one of these elements: a task, a system, employees, a workflow and data. The lecture also gives four attributes that separate a process from an ordinary task: it is repeatable, it is flexible rather than rigid, it has a clear start and end point, and it can be measured (Bary, n.d.a). Davenport (1993) describes processes in a similar way, as structured and measured sets of activities that produce a specific output. At MadZoo, illustrative processes include client onboarding, moving a software project from requirements to delivery, and handling a customer support ticket.</w:t>
      </w:r>
    </w:p>
    <w:p>
      <w:pPr>
        <w:spacing w:after="120" w:line="360"/>
        <w:jc w:val="both"/>
      </w:pPr>
      <w:r>
        <w:rPr>
          <w:rFonts w:ascii="Times New Roman" w:cs="Times New Roman" w:eastAsia="Times New Roman" w:hAnsi="Times New Roman"/>
          <w:sz w:val="24"/>
          <w:szCs w:val="24"/>
        </w:rPr>
        <w:t xml:space="preserve">Elicitation is the first step in supporting a process with data. It means working with stakeholders to understand what they want to achieve or how the business currently runs (Bary, n.d.j). The lecture separates gathering, which is collecting information from scattered sources such as documents and user feedback, from eliciting, which is drawing information out of people (Bary, n.d.j). The suggested sequence is to gather requirements, identify key stakeholders, elicit requirements from them, document the requirements and confirm the findings (Bary, n.d.j). Techniques include interviews, observation, surveys, focus groups, brainstorming, prototyping and requirements workshops, and each suits a different situation. Observation, for example, suits an existing work process, whereas surveys suit large groups (Bary, n.d.j). A MadZoo analyst could observe how project managers currently track progress and then survey developers to find out what information they cannot easily obtain. Elicitation is also never finished once and for all, because change continues during a project and not every question can be known in advance (Bary, n.d.j).</w:t>
      </w:r>
    </w:p>
    <w:p>
      <w:pPr>
        <w:spacing w:after="120" w:line="360"/>
        <w:jc w:val="both"/>
      </w:pPr>
      <w:r>
        <w:rPr>
          <w:rFonts w:ascii="Times New Roman" w:cs="Times New Roman" w:eastAsia="Times New Roman" w:hAnsi="Times New Roman"/>
          <w:sz w:val="24"/>
          <w:szCs w:val="24"/>
        </w:rPr>
        <w:t xml:space="preserve">Storage is the next concern. The lecture's business process model shows data input and capture, followed by processing or conversion into information output, with security considered throughout (Bary, n.d.c). Data is captured and stored using application software and databases, often with metadata such as the date, time and author of each record (Bary, n.d.c). The choice of storage depends on the form of the data. Structured data fits relational tables queried with SQL, semi-structured data is often kept in JSON, XML or similar files, and unstructured data sits in document or media stores (Bary, n.d.h). Cloud storage is also widely used because it is generally inexpensive and secure and lets data scientists hold, retrieve and share data (Bary, n.d.g). The requirements gathered through elicitation must be stored too, and when there are many stakeholders or compliance needs the lecture recommends a requirements management tool (Bary, n.d.j).</w:t>
      </w:r>
    </w:p>
    <w:p>
      <w:pPr>
        <w:pStyle w:val="Heading2"/>
      </w:pPr>
      <w:r>
        <w:rPr>
          <w:rFonts w:ascii="Times New Roman" w:cs="Times New Roman" w:eastAsia="Times New Roman" w:hAnsi="Times New Roman"/>
        </w:rPr>
        <w:t xml:space="preserve">A.2 The value of data and information</w:t>
      </w:r>
    </w:p>
    <w:p>
      <w:pPr>
        <w:spacing w:after="120" w:line="360"/>
        <w:jc w:val="both"/>
      </w:pPr>
      <w:r>
        <w:rPr>
          <w:rFonts w:ascii="Times New Roman" w:cs="Times New Roman" w:eastAsia="Times New Roman" w:hAnsi="Times New Roman"/>
          <w:sz w:val="24"/>
          <w:szCs w:val="24"/>
        </w:rPr>
        <w:t xml:space="preserve">Data is a set of facts such as descriptions, observations and numbers (Bary, n.d.b). Information is data that has been processed and placed in context so that it is meaningful to the person using it (Laudon and Laudon, 2020). A list of timesheet entries is data. A weekly report showing which projects are using more effort than planned is information. The difference matters because decisions are made from information, not from raw data.</w:t>
      </w:r>
    </w:p>
    <w:p>
      <w:pPr>
        <w:spacing w:after="120" w:line="360"/>
        <w:jc w:val="both"/>
      </w:pPr>
      <w:r>
        <w:rPr>
          <w:rFonts w:ascii="Times New Roman" w:cs="Times New Roman" w:eastAsia="Times New Roman" w:hAnsi="Times New Roman"/>
          <w:sz w:val="24"/>
          <w:szCs w:val="24"/>
        </w:rPr>
        <w:t xml:space="preserve">For an organisation, the value of data is not automatic. The lecture points out that every business has data, but its value depends on how well the business understands that data (Bary, n.d.f). When data is used well it helps a business to know its customers, improve its processes and take better decisions, which is why data has become a strategic asset (Bary, n.d.f). McAfee and Brynjolfsson (2012) report evidence that firms which rely more heavily on data when making decisions tend to outperform their competitors.</w:t>
      </w:r>
    </w:p>
    <w:p>
      <w:pPr>
        <w:spacing w:after="120" w:line="360"/>
        <w:jc w:val="both"/>
      </w:pPr>
      <w:r>
        <w:rPr>
          <w:rFonts w:ascii="Times New Roman" w:cs="Times New Roman" w:eastAsia="Times New Roman" w:hAnsi="Times New Roman"/>
          <w:sz w:val="24"/>
          <w:szCs w:val="24"/>
        </w:rPr>
        <w:t xml:space="preserve">Individuals also gain value from data and information. A project manager with an accurate dashboard spends less time chasing updates and can support a request for more staff with evidence. A customer who receives accurate, personalised service is more likely to be satisfied. Employees benefit when fair, documented data is used in decisions about workloads. On the other hand, individuals can be harmed when their personal data is misused, so the value to them depends on privacy being respected.</w:t>
      </w:r>
    </w:p>
    <w:p>
      <w:pPr>
        <w:spacing w:after="120" w:line="360"/>
        <w:jc w:val="both"/>
      </w:pPr>
      <w:r>
        <w:rPr>
          <w:rFonts w:ascii="Times New Roman" w:cs="Times New Roman" w:eastAsia="Times New Roman" w:hAnsi="Times New Roman"/>
          <w:sz w:val="24"/>
          <w:szCs w:val="24"/>
        </w:rPr>
        <w:t xml:space="preserve">Assessing the value of data for real business processes also requires attention to quality and cost. Information is only as useful as it is accurate, timely, complete and relevant (Laudon and Laudon, 2020). If MadZoo records project effort inconsistently, any estimate built on those records is unreliable, and a decision that looks evidence-based could actually mislead. Collecting, storing, securing and analysing data also cost money and staff time, and data that is never used has little value. Overall, data and information are most valuable to MadZoo in processes that repeat often and where mistakes are expensive, such as project estimating, resource allocation and customer support, because a small improvement is multiplied across many projects.</w:t>
      </w:r>
    </w:p>
    <w:p>
      <w:pPr>
        <w:pStyle w:val="Heading2"/>
      </w:pPr>
      <w:r>
        <w:rPr>
          <w:rFonts w:ascii="Times New Roman" w:cs="Times New Roman" w:eastAsia="Times New Roman" w:hAnsi="Times New Roman"/>
        </w:rPr>
        <w:t xml:space="preserve">A.3 Types of data used by organisations</w:t>
      </w:r>
    </w:p>
    <w:p>
      <w:pPr>
        <w:spacing w:after="120" w:line="360"/>
        <w:jc w:val="both"/>
      </w:pPr>
      <w:r>
        <w:rPr>
          <w:rFonts w:ascii="Times New Roman" w:cs="Times New Roman" w:eastAsia="Times New Roman" w:hAnsi="Times New Roman"/>
          <w:sz w:val="24"/>
          <w:szCs w:val="24"/>
        </w:rPr>
        <w:t xml:space="preserve">The lecture classifies data as structured, semi-structured or unstructured (Bary, n.d.b). Table 1 compares the three and gives illustrative examples from MadZoo.</w:t>
      </w:r>
    </w:p>
    <w:p>
      <w:pPr>
        <w:keepNext/>
        <w:spacing w:after="80" w:before="120" w:line="276"/>
      </w:pPr>
      <w:r>
        <w:rPr>
          <w:rFonts w:ascii="Times New Roman" w:cs="Times New Roman" w:eastAsia="Times New Roman" w:hAnsi="Times New Roman"/>
          <w:b/>
          <w:bCs/>
          <w:sz w:val="22"/>
          <w:szCs w:val="22"/>
        </w:rPr>
        <w:t xml:space="preserve">Table 1: Structured, semi-structured and unstructured data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433"/>
        <w:gridCol w:w="2433"/>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Feature</w:t>
            </w:r>
          </w:p>
        </w:tc>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Structured</w:t>
            </w:r>
          </w:p>
        </w:tc>
        <w:tc>
          <w:tcPr>
            <w:tcW w:type="dxa" w:w="24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Semi-structured</w:t>
            </w:r>
          </w:p>
        </w:tc>
        <w:tc>
          <w:tcPr>
            <w:tcW w:type="dxa" w:w="24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Unstructured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Definition</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Formatted to a predefined data model before it is stored (schema-on-write)</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No rigid model, but tags or metadata give a partial structure</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Raw form with no predefined model; structure is applied only when the data is read (schema-on-read)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Typical storage</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Relational database tables, spreadsheets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JSON, XML and delimited files, tagged images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File stores, document repositories, media archives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Lecture examples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Point-of-sale data, barcodes, spreadsheets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Delimited files; photos with geotag, device ID and time stamp</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 book paragraph, a web page, unformatted log files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MadZoo examples (illustrative)</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Timesheets, invoices, project status table</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API logs in JSON, XML configuration files, tagged support tickets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Client emails, meeting recordings, design documents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Ease of analysis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Easy with SQL</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Moderate; needs parsing</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Hard; needs text mining or other advanced tools</w:t>
            </w:r>
          </w:p>
        </w:tc>
      </w:tr>
    </w:tbl>
    <w:p>
      <w:pPr>
        <w:spacing w:after="120" w:line="240"/>
      </w:pPr>
    </w:p>
    <w:p>
      <w:pPr>
        <w:spacing w:after="120" w:line="360"/>
        <w:jc w:val="both"/>
      </w:pPr>
      <w:r>
        <w:rPr>
          <w:rFonts w:ascii="Times New Roman" w:cs="Times New Roman" w:eastAsia="Times New Roman" w:hAnsi="Times New Roman"/>
          <w:sz w:val="24"/>
          <w:szCs w:val="24"/>
        </w:rPr>
        <w:t xml:space="preserve">The difference between unstructured and semi-structured data lies in whether any organising markers exist. A client email shows both: the body text is unstructured because nothing tells a system what each sentence means, but the sender, date and subject fields are metadata that give the message a partial structure. In the same way, a photograph has no internal data model, yet its geotag, device ID and time stamp make it semi-structured (Bary, n.d.b). Unstructured data therefore needs more processing before it gives insight, while semi-structured data can often be queried once its tags are read. The big data lecture notes that, by some estimates, 80 to 85 per cent of organisational data is unstructured or semi-structured (Bary, n.d.m), so a company that analyses only its structured tables ignores most of what it holds.</w:t>
      </w:r>
    </w:p>
    <w:p>
      <w:pPr>
        <w:spacing w:after="120" w:line="360"/>
        <w:jc w:val="both"/>
      </w:pPr>
      <w:r>
        <w:rPr>
          <w:rFonts w:ascii="Times New Roman" w:cs="Times New Roman" w:eastAsia="Times New Roman" w:hAnsi="Times New Roman"/>
          <w:sz w:val="24"/>
          <w:szCs w:val="24"/>
        </w:rPr>
        <w:t xml:space="preserve">Organisations also hold data of different origins and purposes, such as internal operational records, customer data, financial data and external data from markets or social media. Each of these may be structured, semi-structured or unstructured, so the three types describe the form of the data, not its subject.</w:t>
      </w:r>
    </w:p>
    <w:p>
      <w:pPr>
        <w:pStyle w:val="Heading2"/>
      </w:pPr>
      <w:r>
        <w:rPr>
          <w:rFonts w:ascii="Times New Roman" w:cs="Times New Roman" w:eastAsia="Times New Roman" w:hAnsi="Times New Roman"/>
        </w:rPr>
        <w:t xml:space="preserve">A.4 How data is generated and manipulated</w:t>
      </w:r>
    </w:p>
    <w:p>
      <w:pPr>
        <w:spacing w:after="120" w:line="360"/>
        <w:jc w:val="both"/>
      </w:pPr>
      <w:r>
        <w:rPr>
          <w:rFonts w:ascii="Times New Roman" w:cs="Times New Roman" w:eastAsia="Times New Roman" w:hAnsi="Times New Roman"/>
          <w:sz w:val="24"/>
          <w:szCs w:val="24"/>
        </w:rPr>
        <w:t xml:space="preserve">Data is generated by both people and machines (Bary, n.d.b). Human-generated data includes spreadsheets, forms and emails, while machine-generated data includes point-of-sale records and web log statistics (Bary, n.d.b). Big data sources are wider still and include sensor networks, GPS systems, social networks, the Internet of Things, e-commerce activity and medical records (Bary, n.d.m). For MadZoo, illustrative sources would be time-tracking entries, source-code commits, support tickets, website analytics and network monitoring logs.</w:t>
      </w:r>
    </w:p>
    <w:p>
      <w:pPr>
        <w:spacing w:after="120" w:line="360"/>
        <w:jc w:val="both"/>
      </w:pPr>
      <w:r>
        <w:rPr>
          <w:rFonts w:ascii="Times New Roman" w:cs="Times New Roman" w:eastAsia="Times New Roman" w:hAnsi="Times New Roman"/>
          <w:sz w:val="24"/>
          <w:szCs w:val="24"/>
        </w:rPr>
        <w:t xml:space="preserve">Raw data rarely supports decisions directly, so it is manipulated into a usable form. The tools discussed in the lectures include the following.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Spreadsheets (Microsoft Excel):</w:t>
      </w:r>
      <w:r>
        <w:rPr>
          <w:rFonts w:ascii="Times New Roman" w:cs="Times New Roman" w:eastAsia="Times New Roman" w:hAnsi="Times New Roman"/>
          <w:sz w:val="24"/>
          <w:szCs w:val="24"/>
        </w:rPr>
        <w:t xml:space="preserve"> used to sort, filter, calculate and export data to other programs (Bary, n.d.g).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SQL:</w:t>
      </w:r>
      <w:r>
        <w:rPr>
          <w:rFonts w:ascii="Times New Roman" w:cs="Times New Roman" w:eastAsia="Times New Roman" w:hAnsi="Times New Roman"/>
          <w:sz w:val="24"/>
          <w:szCs w:val="24"/>
        </w:rPr>
        <w:t xml:space="preserve"> the standard language for querying relational databases and retrieving specific data quickly (Bary, n.d.g; Bary, n.d.i).</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Data wrangling:</w:t>
      </w:r>
      <w:r>
        <w:rPr>
          <w:rFonts w:ascii="Times New Roman" w:cs="Times New Roman" w:eastAsia="Times New Roman" w:hAnsi="Times New Roman"/>
          <w:sz w:val="24"/>
          <w:szCs w:val="24"/>
        </w:rPr>
        <w:t xml:space="preserve"> cleaning raw data, removing outliers, handling null values and converting formats so that data from different sources can be combined (Bary, n.d.g).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ETL pipelines:</w:t>
      </w:r>
      <w:r>
        <w:rPr>
          <w:rFonts w:ascii="Times New Roman" w:cs="Times New Roman" w:eastAsia="Times New Roman" w:hAnsi="Times New Roman"/>
          <w:sz w:val="24"/>
          <w:szCs w:val="24"/>
        </w:rPr>
        <w:t xml:space="preserve"> built by data engineers to extract, transform and load data into stores that are ready for analysis (Bary, n.d.f).</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Programming languages such as Python and R:</w:t>
      </w:r>
      <w:r>
        <w:rPr>
          <w:rFonts w:ascii="Times New Roman" w:cs="Times New Roman" w:eastAsia="Times New Roman" w:hAnsi="Times New Roman"/>
          <w:sz w:val="24"/>
          <w:szCs w:val="24"/>
        </w:rPr>
        <w:t xml:space="preserve"> used to collect, clean, analyse and visualise data (Bary, n.d.i; Bary, n.d.g).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Visualisation tools:</w:t>
      </w:r>
      <w:r>
        <w:rPr>
          <w:rFonts w:ascii="Times New Roman" w:cs="Times New Roman" w:eastAsia="Times New Roman" w:hAnsi="Times New Roman"/>
          <w:sz w:val="24"/>
          <w:szCs w:val="24"/>
        </w:rPr>
        <w:t xml:space="preserve"> turn data into bar charts, line plots and histograms so that trends and outliers are easier to see (Bary, n.d.g).</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Exchange formats:</w:t>
      </w:r>
      <w:r>
        <w:rPr>
          <w:rFonts w:ascii="Times New Roman" w:cs="Times New Roman" w:eastAsia="Times New Roman" w:hAnsi="Times New Roman"/>
          <w:sz w:val="24"/>
          <w:szCs w:val="24"/>
        </w:rPr>
        <w:t xml:space="preserve"> CSV is compact and maps directly to rows and columns, JSON is flexible for web-based systems, and XML is readable but verbose (Bary, n.d.h).</w:t>
      </w:r>
    </w:p>
    <w:p>
      <w:pPr>
        <w:spacing w:after="120" w:line="360"/>
        <w:jc w:val="both"/>
      </w:pPr>
      <w:r>
        <w:rPr>
          <w:rFonts w:ascii="Times New Roman" w:cs="Times New Roman" w:eastAsia="Times New Roman" w:hAnsi="Times New Roman"/>
          <w:sz w:val="24"/>
          <w:szCs w:val="24"/>
        </w:rPr>
        <w:t xml:space="preserve">Together these tools move data through collection, cleaning, integration, analysis and presentation. Meaningful data is therefore data that is accurate, consistent and presented in a form that answers a business question, such as a chart comparing estimated and actual effort for each project.</w:t>
      </w:r>
    </w:p>
    <w:p>
      <w:pPr>
        <w:pStyle w:val="Heading2"/>
      </w:pPr>
      <w:r>
        <w:rPr>
          <w:rFonts w:ascii="Times New Roman" w:cs="Times New Roman" w:eastAsia="Times New Roman" w:hAnsi="Times New Roman"/>
        </w:rPr>
        <w:t xml:space="preserve">A.5 Business intelligence functionality and decision-making</w:t>
      </w:r>
    </w:p>
    <w:p>
      <w:pPr>
        <w:spacing w:after="120" w:line="360"/>
        <w:jc w:val="both"/>
      </w:pPr>
      <w:r>
        <w:rPr>
          <w:rFonts w:ascii="Times New Roman" w:cs="Times New Roman" w:eastAsia="Times New Roman" w:hAnsi="Times New Roman"/>
          <w:sz w:val="24"/>
          <w:szCs w:val="24"/>
        </w:rPr>
        <w:t xml:space="preserve">Business intelligence (BI) refers to the technologies, applications and practices used to collect, integrate, analyse and present business information so that decision-makers can act on it (Chen, Chiang and Storey, 2012; Sharda, Delen and Turban, 2020). The key functions of BI are shown below.</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Data integration and warehousing:</w:t>
      </w:r>
      <w:r>
        <w:rPr>
          <w:rFonts w:ascii="Times New Roman" w:cs="Times New Roman" w:eastAsia="Times New Roman" w:hAnsi="Times New Roman"/>
          <w:sz w:val="24"/>
          <w:szCs w:val="24"/>
        </w:rPr>
        <w:t xml:space="preserve"> data from separate systems is brought together so that everyone works from one consistent version of the facts (Sharda, Delen and Turban, 2020).</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Reporting and dashboards:</w:t>
      </w:r>
      <w:r>
        <w:rPr>
          <w:rFonts w:ascii="Times New Roman" w:cs="Times New Roman" w:eastAsia="Times New Roman" w:hAnsi="Times New Roman"/>
          <w:sz w:val="24"/>
          <w:szCs w:val="24"/>
        </w:rPr>
        <w:t xml:space="preserve"> standard reports and visual dashboards show key performance indicators.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Query and drill-down:</w:t>
      </w:r>
      <w:r>
        <w:rPr>
          <w:rFonts w:ascii="Times New Roman" w:cs="Times New Roman" w:eastAsia="Times New Roman" w:hAnsi="Times New Roman"/>
          <w:sz w:val="24"/>
          <w:szCs w:val="24"/>
        </w:rPr>
        <w:t xml:space="preserve"> users ask ad hoc questions and move from summary figures to detail to find causes.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Data mining and predictive analytics:</w:t>
      </w:r>
      <w:r>
        <w:rPr>
          <w:rFonts w:ascii="Times New Roman" w:cs="Times New Roman" w:eastAsia="Times New Roman" w:hAnsi="Times New Roman"/>
          <w:sz w:val="24"/>
          <w:szCs w:val="24"/>
        </w:rPr>
        <w:t xml:space="preserve"> patterns in historical data are used to forecast outcomes.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Monitoring and alerts:</w:t>
      </w:r>
      <w:r>
        <w:rPr>
          <w:rFonts w:ascii="Times New Roman" w:cs="Times New Roman" w:eastAsia="Times New Roman" w:hAnsi="Times New Roman"/>
          <w:sz w:val="24"/>
          <w:szCs w:val="24"/>
        </w:rPr>
        <w:t xml:space="preserve"> the system flags when a measure moves outside an agreed range.</w:t>
      </w:r>
    </w:p>
    <w:p>
      <w:pPr>
        <w:spacing w:after="120" w:line="360"/>
        <w:jc w:val="both"/>
      </w:pPr>
      <w:r>
        <w:rPr>
          <w:rFonts w:ascii="Times New Roman" w:cs="Times New Roman" w:eastAsia="Times New Roman" w:hAnsi="Times New Roman"/>
          <w:sz w:val="24"/>
          <w:szCs w:val="24"/>
        </w:rPr>
        <w:t xml:space="preserve">These functions correspond to the four types of analytics in the lecture. Descriptive analytics summarises past data into reports, diagnostic analytics explains why something happened, predictive analytics forecasts what may happen, and prescriptive analytics recommends what to do (Bary, n.d.m). At MadZoo, a dashboard of project status and staff utilisation is descriptive. Drilling into why one project overran its budget is diagnostic. Forecasting next quarter's workload is predictive, and recommending which project should receive extra staff is prescriptive. BI supports better decisions because information arrives faster, comes from one trusted source and is based on evidence rather than memory or opinion. The lecture lists quicker and better decisions, an improved customer experience and better risk management among the benefits of analytics (Bary, n.d.m).</w:t>
      </w:r>
    </w:p>
    <w:p>
      <w:pPr>
        <w:pStyle w:val="Heading2"/>
      </w:pPr>
      <w:r>
        <w:rPr>
          <w:rFonts w:ascii="Times New Roman" w:cs="Times New Roman" w:eastAsia="Times New Roman" w:hAnsi="Times New Roman"/>
        </w:rPr>
        <w:t xml:space="preserve">A.6 Evaluating the involvement of data and information in business processes</w:t>
      </w:r>
    </w:p>
    <w:p>
      <w:pPr>
        <w:spacing w:after="120" w:line="360"/>
        <w:jc w:val="both"/>
      </w:pPr>
      <w:r>
        <w:rPr>
          <w:rFonts w:ascii="Times New Roman" w:cs="Times New Roman" w:eastAsia="Times New Roman" w:hAnsi="Times New Roman"/>
          <w:sz w:val="24"/>
          <w:szCs w:val="24"/>
        </w:rPr>
        <w:t xml:space="preserve">Involving data and information in business processes brings clear benefits, but it also has wider consequences that must be weighed. This section evaluates both.</w:t>
      </w:r>
    </w:p>
    <w:p>
      <w:pPr>
        <w:spacing w:after="120" w:line="360"/>
        <w:jc w:val="both"/>
      </w:pPr>
      <w:r>
        <w:rPr>
          <w:rFonts w:ascii="Times New Roman" w:cs="Times New Roman" w:eastAsia="Times New Roman" w:hAnsi="Times New Roman"/>
          <w:sz w:val="24"/>
          <w:szCs w:val="24"/>
        </w:rPr>
        <w:t xml:space="preserve">On the positive side, data makes processes measurable, which the lecture identifies as a defining feature of a process (Bary, n.d.a). Once progress is measured, bottlenecks can be found and removed. Data also allows repetitive steps to be automated, reduces errors from manual handling and gives managers early warning of risk (Bary, n.d.f; Bary, n.d.m). For a growing company like MadZoo, shared data stops knowledge from being locked in the heads of a few people, which is not sustainable once new departments are created.</w:t>
      </w:r>
    </w:p>
    <w:p>
      <w:pPr>
        <w:spacing w:after="120" w:line="360"/>
        <w:jc w:val="both"/>
      </w:pPr>
      <w:r>
        <w:rPr>
          <w:rFonts w:ascii="Times New Roman" w:cs="Times New Roman" w:eastAsia="Times New Roman" w:hAnsi="Times New Roman"/>
          <w:sz w:val="24"/>
          <w:szCs w:val="24"/>
        </w:rPr>
        <w:t xml:space="preserve">The wider implications are less comfortable. First, there is cost and complexity, because tools, storage, training and specialist staff require investment that a start-up may find hard to afford. Second, there is the danger of over-reliance. Boyd and Crawford (2012) caution that big data is often treated as automatically objective and complete when it can be biased, incomplete or misread, and a decision based on poor data may be worse than one based on experience. Third, valuable data attracts attackers, and a breach can damage trust and lead to legal penalties (Bary, n.d.e). Fourth, staff may resist monitoring or fear that analytics will be used to judge them, so change has to be managed openly. Fifth, automated decisions can affect people unfairly if they are not explained or checked (Floridi and Taddeo, 2016).</w:t>
      </w:r>
    </w:p>
    <w:p>
      <w:pPr>
        <w:spacing w:after="120" w:line="360"/>
        <w:jc w:val="both"/>
      </w:pPr>
      <w:r>
        <w:rPr>
          <w:rFonts w:ascii="Times New Roman" w:cs="Times New Roman" w:eastAsia="Times New Roman" w:hAnsi="Times New Roman"/>
          <w:sz w:val="24"/>
          <w:szCs w:val="24"/>
        </w:rPr>
        <w:t xml:space="preserve">My evaluation is that the benefits outweigh the risks for MadZoo, provided three conditions are met: data quality is managed, security and privacy controls are in place from the start, and analytics supports human judgement instead of replacing it. Because MadZoo is a start-up, a phased approach that begins with a few high-value processes, such as project delivery and customer support, would limit cost while building evidence that the investment pays off.</w:t>
      </w:r>
    </w:p>
    <w:p>
      <w:pPr>
        <w:pStyle w:val="Heading2"/>
      </w:pPr>
      <w:r>
        <w:rPr>
          <w:rFonts w:ascii="Times New Roman" w:cs="Times New Roman" w:eastAsia="Times New Roman" w:hAnsi="Times New Roman"/>
        </w:rPr>
        <w:t xml:space="preserve">A.7 Information systems at operational, tactical and strategic levels</w:t>
      </w:r>
    </w:p>
    <w:p>
      <w:pPr>
        <w:spacing w:after="120" w:line="360"/>
        <w:jc w:val="both"/>
      </w:pPr>
      <w:r>
        <w:rPr>
          <w:rFonts w:ascii="Times New Roman" w:cs="Times New Roman" w:eastAsia="Times New Roman" w:hAnsi="Times New Roman"/>
          <w:sz w:val="24"/>
          <w:szCs w:val="24"/>
        </w:rPr>
        <w:t xml:space="preserve">Anthony (1965) separated management activity into operational, tactical and strategic levels, and information systems are usually matched to these levels (Laudon and Laudon, 2020). The lecture names several system types: business-oriented operational support systems (BOS), enterprise resource planning (ERP), customer relationship management (CRM) and supply chain network management (SCNM) (Bary, n.d.c). Table 2 compares the levels and places those systems beside the standard categories of transaction processing systems (TPS), management information systems (MIS), decision support systems (DSS) and executive support systems (ESS).</w:t>
      </w:r>
    </w:p>
    <w:p>
      <w:pPr>
        <w:keepNext/>
        <w:spacing w:after="80" w:before="120" w:line="276"/>
      </w:pPr>
      <w:r>
        <w:rPr>
          <w:rFonts w:ascii="Times New Roman" w:cs="Times New Roman" w:eastAsia="Times New Roman" w:hAnsi="Times New Roman"/>
          <w:b/>
          <w:bCs/>
          <w:sz w:val="22"/>
          <w:szCs w:val="22"/>
        </w:rPr>
        <w:t xml:space="preserve">Table 2: Information systems at the three management levels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433"/>
        <w:gridCol w:w="2433"/>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Aspect</w:t>
            </w:r>
          </w:p>
        </w:tc>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Operational</w:t>
            </w:r>
          </w:p>
        </w:tc>
        <w:tc>
          <w:tcPr>
            <w:tcW w:type="dxa" w:w="24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Tactical</w:t>
            </w:r>
          </w:p>
        </w:tc>
        <w:tc>
          <w:tcPr>
            <w:tcW w:type="dxa" w:w="24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Strategic</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Typical users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Team leaders, support staff, developers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PMO manager, department heads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Directors and owners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Decision type</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Routine and structured, day to day</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Semi-structured, medium term (planning, budgeting)</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Unstructured, long term (direction, growth)</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Typical systems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TPS, BOS, CRM, ticketing system</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MIS, DSS, ERP reports, dashboards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ESS, advanced analytics, ERP summaries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Data used</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Detailed, current, internal</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Summarised internal data and trends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Highly summarised internal and external data</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Output</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Transaction records, alerts, lists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Periodic reports, exceptions, what-if analysis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Forecasts, scenarios, market and trend views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MadZoo example (illustrative)</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Helpdesk tickets and timesheets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PMO dashboard of budget against actual effort</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Market analysis to decide whether to open an R&amp;D department</w:t>
            </w:r>
          </w:p>
        </w:tc>
      </w:tr>
    </w:tbl>
    <w:p>
      <w:pPr>
        <w:spacing w:after="120" w:line="240"/>
      </w:pPr>
    </w:p>
    <w:p>
      <w:pPr>
        <w:spacing w:after="120" w:line="360"/>
        <w:jc w:val="both"/>
      </w:pPr>
      <w:r>
        <w:rPr>
          <w:rFonts w:ascii="Times New Roman" w:cs="Times New Roman" w:eastAsia="Times New Roman" w:hAnsi="Times New Roman"/>
          <w:sz w:val="24"/>
          <w:szCs w:val="24"/>
        </w:rPr>
        <w:t xml:space="preserve">The levels differ mainly in the type of decision, the time horizon and the level of detail. Operational systems record large volumes of detailed transactions and give fast, accurate answers to structured questions. Tactical systems summarise this detail and compare performance with plans so that managers can adjust resources. Strategic systems combine summarised internal data with external information, such as market trends, to support unstructured decisions that have no single correct answer (Laudon and Laudon, 2020).</w:t>
      </w:r>
    </w:p>
    <w:p>
      <w:pPr>
        <w:spacing w:after="120" w:line="360"/>
        <w:jc w:val="both"/>
      </w:pPr>
      <w:r>
        <w:rPr>
          <w:rFonts w:ascii="Times New Roman" w:cs="Times New Roman" w:eastAsia="Times New Roman" w:hAnsi="Times New Roman"/>
          <w:sz w:val="24"/>
          <w:szCs w:val="24"/>
        </w:rPr>
        <w:t xml:space="preserve">They are also similar in important ways. All depend on good-quality data, all need security controls, and they are linked because operational data feeds the higher levels. A weakness at the operational level, such as inaccurate timesheets, therefore passes upward and weakens strategic decisions. In MadZoo's case, CRM and BOS mainly serve the operational and tactical levels, and ERP integrates data across departments. SCNM is probably less relevant to a software company than to a manufacturer because it has little physical supply chain (Bary, n.d.c).</w:t>
      </w:r>
    </w:p>
    <w:p>
      <w:pPr>
        <w:pStyle w:val="Heading1"/>
        <w:pageBreakBefore/>
      </w:pPr>
      <w:r>
        <w:rPr>
          <w:rFonts w:ascii="Times New Roman" w:cs="Times New Roman" w:eastAsia="Times New Roman" w:hAnsi="Times New Roman"/>
        </w:rPr>
        <w:t xml:space="preserve">Part B: Implications, Threats and Importance of Data (Task 2, LO2)</w:t>
      </w:r>
    </w:p>
    <w:p>
      <w:pPr>
        <w:pStyle w:val="Heading2"/>
      </w:pPr>
      <w:r>
        <w:rPr>
          <w:rFonts w:ascii="Times New Roman" w:cs="Times New Roman" w:eastAsia="Times New Roman" w:hAnsi="Times New Roman"/>
        </w:rPr>
        <w:t xml:space="preserve">B.1 Social, legal and ethical implications</w:t>
      </w:r>
    </w:p>
    <w:p>
      <w:pPr>
        <w:spacing w:after="120" w:line="360"/>
        <w:jc w:val="both"/>
      </w:pPr>
      <w:r>
        <w:rPr>
          <w:rFonts w:ascii="Times New Roman" w:cs="Times New Roman" w:eastAsia="Times New Roman" w:hAnsi="Times New Roman"/>
          <w:sz w:val="24"/>
          <w:szCs w:val="24"/>
        </w:rPr>
        <w:t xml:space="preserve">Social, legal and ethical issues overlap but are not the same. Table 3 compares them in relation to data and information used for decision-making at MadZoo.</w:t>
      </w:r>
    </w:p>
    <w:p>
      <w:pPr>
        <w:keepNext/>
        <w:spacing w:after="80" w:before="120" w:line="276"/>
      </w:pPr>
      <w:r>
        <w:rPr>
          <w:rFonts w:ascii="Times New Roman" w:cs="Times New Roman" w:eastAsia="Times New Roman" w:hAnsi="Times New Roman"/>
          <w:b/>
          <w:bCs/>
          <w:sz w:val="22"/>
          <w:szCs w:val="22"/>
        </w:rPr>
        <w:t xml:space="preserve">Table 3: Comparison of social, legal and ethical implications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433"/>
        <w:gridCol w:w="2433"/>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Aspect</w:t>
            </w:r>
          </w:p>
        </w:tc>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Social</w:t>
            </w:r>
          </w:p>
        </w:tc>
        <w:tc>
          <w:tcPr>
            <w:tcW w:type="dxa" w:w="24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Legal</w:t>
            </w:r>
          </w:p>
        </w:tc>
        <w:tc>
          <w:tcPr>
            <w:tcW w:type="dxa" w:w="24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Ethical</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Basis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Expectations and effects on society and communities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Laws and regulations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Moral principles and professional codes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Enforcement</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Reputation and public opinion</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Courts and regulators; fines and penalties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Company culture, codes of conduct, personal integrity</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Key data issues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Privacy expectations, trust, job changes from automation</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Data protection, lawful processing, breach notification, intellectual property, computer misuse</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Honesty, transparency, fairness, accountability, avoiding bias and misuse</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MadZoo example (illustrative)</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Clients lose trust if their data is mishandled</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Processing client personal data without a lawful basis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Using support data for marketing without telling people</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If ignored</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Loss of customers and reputation</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Fines, legal action, loss of contracts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Loss of trust, staff turnover, poor decisions</w:t>
            </w:r>
          </w:p>
        </w:tc>
      </w:tr>
    </w:tbl>
    <w:p>
      <w:pPr>
        <w:spacing w:after="120" w:line="240"/>
      </w:pPr>
    </w:p>
    <w:p>
      <w:pPr>
        <w:spacing w:after="120" w:line="360"/>
        <w:jc w:val="both"/>
      </w:pPr>
      <w:r>
        <w:rPr>
          <w:rFonts w:ascii="Times New Roman" w:cs="Times New Roman" w:eastAsia="Times New Roman" w:hAnsi="Times New Roman"/>
          <w:b/>
          <w:bCs/>
          <w:sz w:val="24"/>
          <w:szCs w:val="24"/>
        </w:rPr>
        <w:t xml:space="preserve">Ethical implications.</w:t>
      </w:r>
      <w:r>
        <w:rPr>
          <w:rFonts w:ascii="Times New Roman" w:cs="Times New Roman" w:eastAsia="Times New Roman" w:hAnsi="Times New Roman"/>
          <w:sz w:val="24"/>
          <w:szCs w:val="24"/>
        </w:rPr>
        <w:t xml:space="preserve"> Business ethics studies appropriate policies and practices on controversial subjects, and the lecture lists principles such as honesty, accountability, respect for others, transparency, fairness, responsibility and respect for laws (Bary, n.d.d). Applied to data, honesty and transparency mean telling people what is collected and why, fairness means checking that automated decisions do not disadvantage particular groups, and accountability means a named person is responsible for the data. Floridi and Taddeo (2016) describe data ethics as covering data, algorithms and the practices around them. The lecture also notes the reward for acting ethically: a good reputation improves brand recognition, customer retention and the ability to attract talent and investors (Bary, n.d.d). Spamming and spoofing are examples of unethical practices in sales and marketing that involve data (Bary, n.d.d).</w:t>
      </w:r>
    </w:p>
    <w:p>
      <w:pPr>
        <w:spacing w:after="120" w:line="360"/>
        <w:jc w:val="both"/>
      </w:pPr>
      <w:r>
        <w:rPr>
          <w:rFonts w:ascii="Times New Roman" w:cs="Times New Roman" w:eastAsia="Times New Roman" w:hAnsi="Times New Roman"/>
          <w:b/>
          <w:bCs/>
          <w:sz w:val="24"/>
          <w:szCs w:val="24"/>
        </w:rPr>
        <w:t xml:space="preserve">Social implications.</w:t>
      </w:r>
      <w:r>
        <w:rPr>
          <w:rFonts w:ascii="Times New Roman" w:cs="Times New Roman" w:eastAsia="Times New Roman" w:hAnsi="Times New Roman"/>
          <w:sz w:val="24"/>
          <w:szCs w:val="24"/>
        </w:rPr>
        <w:t xml:space="preserve"> Social implications are the effects of business actions on society as a whole (Bary, n.d.d). Data-driven processes can improve services and create skilled jobs, but they can also automate routine work, increase monitoring of employees and reduce the privacy that people expect. A company seen as careless with data can lose public trust quickly.</w:t>
      </w:r>
    </w:p>
    <w:p>
      <w:pPr>
        <w:spacing w:after="120" w:line="360"/>
        <w:jc w:val="both"/>
      </w:pPr>
      <w:r>
        <w:rPr>
          <w:rFonts w:ascii="Times New Roman" w:cs="Times New Roman" w:eastAsia="Times New Roman" w:hAnsi="Times New Roman"/>
          <w:b/>
          <w:bCs/>
          <w:sz w:val="24"/>
          <w:szCs w:val="24"/>
        </w:rPr>
        <w:t xml:space="preserve">Legal implications.</w:t>
      </w:r>
      <w:r>
        <w:rPr>
          <w:rFonts w:ascii="Times New Roman" w:cs="Times New Roman" w:eastAsia="Times New Roman" w:hAnsi="Times New Roman"/>
          <w:sz w:val="24"/>
          <w:szCs w:val="24"/>
        </w:rPr>
        <w:t xml:space="preserve"> The brief does not state where MadZoo operates. This report therefore uses Sri Lankan law as an example, because the learner is based there, and the EU General Data Protection Regulation (GDPR) as an international benchmark, because digital agencies often serve clients abroad. The Personal Data Protection Act, No. 9 of 2022 (PDPA) regulates how personal data is processed. It requires a lawful basis, limits use to specified purposes, gives individuals rights over their data and provides for a Data Protection Authority (Parliament of Sri Lanka, 2022). Its provisions are being brought into force in stages, so MadZoo should confirm the current commencement dates before relying on them. The GDPR sets comparable principles, including lawfulness, purpose limitation, data minimisation, accuracy, storage limitation and security (European Parliament and Council, 2016). Other relevant laws include the Computer Crimes Act, No. 24 of 2007, which deals with unauthorised access to computers, the Electronic Transactions Act, No. 19 of 2006, and the Intellectual Property Act, No. 36 of 2003 (Parliament of Sri Lanka, 2003; 2006; 2007).</w:t>
      </w:r>
    </w:p>
    <w:p>
      <w:pPr>
        <w:spacing w:after="120" w:line="360"/>
        <w:jc w:val="both"/>
      </w:pPr>
      <w:r>
        <w:rPr>
          <w:rFonts w:ascii="Times New Roman" w:cs="Times New Roman" w:eastAsia="Times New Roman" w:hAnsi="Times New Roman"/>
          <w:sz w:val="24"/>
          <w:szCs w:val="24"/>
        </w:rPr>
        <w:t xml:space="preserve">In comparison, legal duties are compulsory and enforced from outside, ethical duties depend on judgement and organisational culture, and social expectations are informal but can be just as damaging when ignored. Law and ethics are connected, since the law often guides business ethics, but ethics can also set a basic standard that goes further than the law (Bary, n.d.d). An action can be legal and still unethical, such as reusing customer data for a new purpose that customers did not expect. For decision-making, MadZoo should treat the law as the minimum standard and build ethical review into any new use of data.</w:t>
      </w:r>
    </w:p>
    <w:p>
      <w:pPr>
        <w:pStyle w:val="Heading2"/>
      </w:pPr>
      <w:r>
        <w:rPr>
          <w:rFonts w:ascii="Times New Roman" w:cs="Times New Roman" w:eastAsia="Times New Roman" w:hAnsi="Times New Roman"/>
        </w:rPr>
        <w:t xml:space="preserve">B.2 Threats to data and how they can be mitigated</w:t>
      </w:r>
    </w:p>
    <w:p>
      <w:pPr>
        <w:spacing w:after="120" w:line="360"/>
        <w:jc w:val="both"/>
      </w:pPr>
      <w:r>
        <w:rPr>
          <w:rFonts w:ascii="Times New Roman" w:cs="Times New Roman" w:eastAsia="Times New Roman" w:hAnsi="Times New Roman"/>
          <w:sz w:val="24"/>
          <w:szCs w:val="24"/>
        </w:rPr>
        <w:t xml:space="preserve">Cyber security threats are acts by people with harmful intent who aim to steal data or to damage or disrupt systems (Bary, n.d.e). They are divided into internal and external threats. Internal threats come from employees and are often accidental, for example sharing confidential information over an unsecured public Wi-Fi connection, although some are deliberate. External threats are almost always malicious, such as automated password attacks that try thousands of times a second (Bary, n.d.e). The common types discussed in the lecture are malware, social engineering, supply chain attacks, man-in-the-middle attacks and denial-of-service attacks (Bary, n.d.e). Information security is often described through the CIA triad of confidentiality, integrity and availability (Whitman and Mattord, 2018), and every threat damages at least one of these. For a software company the stakes are high, because MadZoo may hold clients' data and source code as well as its own. Table 4 describes the threats and how they can be mitigated at personal and organisational level.</w:t>
      </w:r>
    </w:p>
    <w:p>
      <w:pPr>
        <w:keepNext/>
        <w:spacing w:after="80" w:before="120" w:line="276"/>
      </w:pPr>
      <w:r>
        <w:rPr>
          <w:rFonts w:ascii="Times New Roman" w:cs="Times New Roman" w:eastAsia="Times New Roman" w:hAnsi="Times New Roman"/>
          <w:b/>
          <w:bCs/>
          <w:sz w:val="22"/>
          <w:szCs w:val="22"/>
        </w:rPr>
        <w:t xml:space="preserve">Table 4: Common threats and mitigation at personal and organisational level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83"/>
        <w:gridCol w:w="2583"/>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Threat</w:t>
            </w:r>
          </w:p>
        </w:tc>
        <w:tc>
          <w:tcPr>
            <w:tcW w:type="dxa" w:w="2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Effect</w:t>
            </w:r>
          </w:p>
        </w:tc>
        <w:tc>
          <w:tcPr>
            <w:tcW w:type="dxa" w:w="258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Personal level</w:t>
            </w:r>
          </w:p>
        </w:tc>
        <w:tc>
          <w:tcPr>
            <w:tcW w:type="dxa" w:w="258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Organisational level</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Malware, including ransomware</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Damages, steals or locks data and systems</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Keep devices updated, use antivirus, avoid unknown attachments</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Patch management, endpoint protection, encrypted backups, incident response plan</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Social engineering (phishing)</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Tricks people into giving credentials or opening harmful files</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Check the sender and links, never share passwords</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Training for all staff, email filtering, multi-factor authentication</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Man-in-the-middle</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Intercepts data in transit</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Avoid public Wi-Fi for work, use a VPN, check for HTTPS</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Encrypt traffic, configure firewalls, monitor inbound and outbound traffic</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Denial of service</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Overloads a service so users cannot reach it</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Little personal control; report problems quickly</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Traffic monitoring, firewalls, capacity planning, DoS protection</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Supply chain (third party)</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Attack comes through a supplier's product or service</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Install software only from trusted sources</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Monitor vendors' security, add security terms to contracts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Insider leaks</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Staff expose or misuse data, by accident or on purpose</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Follow policy, lock screens, report mistakes</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Least-privilege access, activity logging, training, exit procedures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Weak or stolen passwords</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Allows unauthorised access</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Strong unique passwords, password manager</w:t>
            </w:r>
          </w:p>
        </w:tc>
        <w:tc>
          <w:tcPr>
            <w:tcW w:type="dxa" w:w="25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Password policy, multi-factor authentication, access reviews</w:t>
            </w:r>
          </w:p>
        </w:tc>
      </w:tr>
    </w:tbl>
    <w:p>
      <w:pPr>
        <w:spacing w:after="120" w:line="240"/>
      </w:pPr>
    </w:p>
    <w:p>
      <w:pPr>
        <w:spacing w:after="120" w:line="360"/>
        <w:jc w:val="both"/>
      </w:pPr>
      <w:r>
        <w:rPr>
          <w:rFonts w:ascii="Times New Roman" w:cs="Times New Roman" w:eastAsia="Times New Roman" w:hAnsi="Times New Roman"/>
          <w:sz w:val="24"/>
          <w:szCs w:val="24"/>
        </w:rPr>
        <w:t xml:space="preserve">The lecture recommends a layered organisational strategy: carry out a risk assessment (scoping, identification, evaluation and documentation), prepare an incident response plan, train all staff, monitor network traffic, enforce strong passwords, install patches, encrypt and back up data, protect physical locations and monitor vendors (Bary, n.d.e). No single measure is enough, which is why they are combined. At the personal level, individuals are the first line of defence, because one careless click can expose the whole organisation. MadZoo's planned Information Security department would be the natural owner of these controls.</w:t>
      </w:r>
    </w:p>
    <w:p>
      <w:pPr>
        <w:pStyle w:val="Heading2"/>
      </w:pPr>
      <w:r>
        <w:rPr>
          <w:rFonts w:ascii="Times New Roman" w:cs="Times New Roman" w:eastAsia="Times New Roman" w:hAnsi="Times New Roman"/>
        </w:rPr>
        <w:t xml:space="preserve">B.3 The importance of data and information to MadZoo</w:t>
      </w:r>
    </w:p>
    <w:p>
      <w:pPr>
        <w:spacing w:after="120" w:line="360"/>
        <w:jc w:val="both"/>
      </w:pPr>
      <w:r>
        <w:rPr>
          <w:rFonts w:ascii="Times New Roman" w:cs="Times New Roman" w:eastAsia="Times New Roman" w:hAnsi="Times New Roman"/>
          <w:sz w:val="24"/>
          <w:szCs w:val="24"/>
        </w:rPr>
        <w:t xml:space="preserve">To analyse the impact of data and information on MadZoo's processes, Table 5 links each planned department to the data it would use and the decisions it would support. The links are illustrative, because the brief does not describe the departments in detail.</w:t>
      </w:r>
    </w:p>
    <w:p>
      <w:pPr>
        <w:keepNext/>
        <w:spacing w:after="80" w:before="120" w:line="276"/>
      </w:pPr>
      <w:r>
        <w:rPr>
          <w:rFonts w:ascii="Times New Roman" w:cs="Times New Roman" w:eastAsia="Times New Roman" w:hAnsi="Times New Roman"/>
          <w:b/>
          <w:bCs/>
          <w:sz w:val="22"/>
          <w:szCs w:val="22"/>
        </w:rPr>
        <w:t xml:space="preserve">Table 5: Impact of data and information by department (illustrative)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33"/>
        <w:gridCol w:w="2333"/>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Department</w:t>
            </w:r>
          </w:p>
        </w:tc>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Data used</w:t>
            </w:r>
          </w:p>
        </w:tc>
        <w:tc>
          <w:tcPr>
            <w:tcW w:type="dxa" w:w="23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Decisions supported</w:t>
            </w:r>
          </w:p>
        </w:tc>
        <w:tc>
          <w:tcPr>
            <w:tcW w:type="dxa" w:w="23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Impact</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Project Management Office</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Timesheets, schedules, change requests</w:t>
            </w:r>
          </w:p>
        </w:tc>
        <w:tc>
          <w:tcPr>
            <w:tcW w:type="dxa" w:w="23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Resource allocation, risk escalation, delivery forecasts</w:t>
            </w:r>
          </w:p>
        </w:tc>
        <w:tc>
          <w:tcPr>
            <w:tcW w:type="dxa" w:w="23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Fewer late projects and more accurate quotes</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Research and Development</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Technology trends, project reviews, client requests</w:t>
            </w:r>
          </w:p>
        </w:tc>
        <w:tc>
          <w:tcPr>
            <w:tcW w:type="dxa" w:w="23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Which solutions to build or improve</w:t>
            </w:r>
          </w:p>
        </w:tc>
        <w:tc>
          <w:tcPr>
            <w:tcW w:type="dxa" w:w="23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Investment guided by evidence</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Information Security</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Access logs, vulnerability reports, incident records</w:t>
            </w:r>
          </w:p>
        </w:tc>
        <w:tc>
          <w:tcPr>
            <w:tcW w:type="dxa" w:w="23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Priorities for controls, response to incidents</w:t>
            </w:r>
          </w:p>
        </w:tc>
        <w:tc>
          <w:tcPr>
            <w:tcW w:type="dxa" w:w="23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Lower breach risk and faster response</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Customer Service</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Tickets, response times, feedback</w:t>
            </w:r>
          </w:p>
        </w:tc>
        <w:tc>
          <w:tcPr>
            <w:tcW w:type="dxa" w:w="23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Staffing, process fixes, service quality</w:t>
            </w:r>
          </w:p>
        </w:tc>
        <w:tc>
          <w:tcPr>
            <w:tcW w:type="dxa" w:w="23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Higher satisfaction and retention</w:t>
            </w:r>
          </w:p>
        </w:tc>
      </w:tr>
    </w:tbl>
    <w:p>
      <w:pPr>
        <w:spacing w:after="120" w:line="240"/>
      </w:pPr>
    </w:p>
    <w:p>
      <w:pPr>
        <w:spacing w:after="120" w:line="360"/>
        <w:jc w:val="both"/>
      </w:pPr>
      <w:r>
        <w:rPr>
          <w:rFonts w:ascii="Times New Roman" w:cs="Times New Roman" w:eastAsia="Times New Roman" w:hAnsi="Times New Roman"/>
          <w:sz w:val="24"/>
          <w:szCs w:val="24"/>
        </w:rPr>
        <w:t xml:space="preserve">The impact is mostly positive. MadZoo's stated vision is to turn ideas into experiences by combining data, creative work and technology, so data is part of what it sells, not just a support function. Data also lets the new departments prove their value with measurable results. There are negative impacts as well. Handling client data creates legal duties and makes the company a target for attackers, so a single breach could harm its reputation and its client contracts. Compliance, security tools and analytics skills also cost money while the company is still small. Weighing these points, data and information are essential to MadZoo's growth and competitiveness, but the benefit is only realised if quality, security and ethics are managed as carefully as the analysis itself.</w:t>
      </w:r>
    </w:p>
    <w:p>
      <w:pPr>
        <w:pStyle w:val="Heading1"/>
        <w:pageBreakBefore/>
      </w:pPr>
      <w:r>
        <w:rPr>
          <w:rFonts w:ascii="Times New Roman" w:cs="Times New Roman" w:eastAsia="Times New Roman" w:hAnsi="Times New Roman"/>
        </w:rPr>
        <w:t xml:space="preserve">Part C: Data Science Tools, Technologies and Benefits (Task 3, LO3)</w:t>
      </w:r>
    </w:p>
    <w:p>
      <w:pPr>
        <w:pStyle w:val="Heading2"/>
      </w:pPr>
      <w:r>
        <w:rPr>
          <w:rFonts w:ascii="Times New Roman" w:cs="Times New Roman" w:eastAsia="Times New Roman" w:hAnsi="Times New Roman"/>
        </w:rPr>
        <w:t xml:space="preserve">C.1 How tools and technologies support effective decision-making</w:t>
      </w:r>
    </w:p>
    <w:p>
      <w:pPr>
        <w:spacing w:after="120" w:line="360"/>
        <w:jc w:val="both"/>
      </w:pPr>
      <w:r>
        <w:rPr>
          <w:rFonts w:ascii="Times New Roman" w:cs="Times New Roman" w:eastAsia="Times New Roman" w:hAnsi="Times New Roman"/>
          <w:sz w:val="24"/>
          <w:szCs w:val="24"/>
        </w:rPr>
        <w:t xml:space="preserve">The lecture describes a typical data science process: understand the business, collect and explore data, prepare and process it, build and validate models, and deploy and monitor performance (Bary, n.d.f). Table 6 shows how tools and technologies from the lectures support each stage and the decisions that follow.</w:t>
      </w:r>
    </w:p>
    <w:p>
      <w:pPr>
        <w:keepNext/>
        <w:spacing w:after="80" w:before="120" w:line="276"/>
      </w:pPr>
      <w:r>
        <w:rPr>
          <w:rFonts w:ascii="Times New Roman" w:cs="Times New Roman" w:eastAsia="Times New Roman" w:hAnsi="Times New Roman"/>
          <w:b/>
          <w:bCs/>
          <w:sz w:val="22"/>
          <w:szCs w:val="22"/>
        </w:rPr>
        <w:t xml:space="preserve">Table 6: Tools and technologies across the data science process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283"/>
        <w:gridCol w:w="2283"/>
      </w:tblGrid>
      <w:tr>
        <w:trPr>
          <w:cantSplit/>
          <w:tblHeader/>
        </w:trPr>
        <w:tc>
          <w:tcPr>
            <w:tcW w:type="dxa" w:w="1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Stage</w:t>
            </w:r>
          </w:p>
        </w:tc>
        <w:tc>
          <w:tcPr>
            <w:tcW w:type="dxa" w:w="2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Tools and technologies</w:t>
            </w:r>
          </w:p>
        </w:tc>
        <w:tc>
          <w:tcPr>
            <w:tcW w:type="dxa" w:w="228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Contribution to decisions</w:t>
            </w:r>
          </w:p>
        </w:tc>
        <w:tc>
          <w:tcPr>
            <w:tcW w:type="dxa" w:w="228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MadZoo example (illustrative)</w:t>
            </w:r>
          </w:p>
        </w:tc>
      </w:tr>
      <w:tr>
        <w:trPr>
          <w:cantSplit/>
        </w:trPr>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Collect and store</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SQL databases, cloud storage, Hadoop, MongoDB, Cassandra, Kafka, Talend (Bary, n.d.g; Bary, n.d.m)</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Gives decision-makers complete and current data</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Central store of project, ticket and timesheet data</w:t>
            </w:r>
          </w:p>
        </w:tc>
      </w:tr>
      <w:tr>
        <w:trPr>
          <w:cantSplit/>
        </w:trPr>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Prepare</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Excel, data wrangling, Python, R (Bary, n.d.g; Bary, n.d.i)</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Removes errors so analysis can be trusted</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Cleaning inconsistent effort records</w:t>
            </w:r>
          </w:p>
        </w:tc>
      </w:tr>
      <w:tr>
        <w:trPr>
          <w:cantSplit/>
        </w:trPr>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Explore and analyse</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SQL, R, Python, Spark (Bary, n.d.g; Bary, n.d.i; Bary, n.d.m)</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Finds trends, outliers and relationships</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Finding which project types overrun most</w:t>
            </w:r>
          </w:p>
        </w:tc>
      </w:tr>
      <w:tr>
        <w:trPr>
          <w:cantSplit/>
        </w:trPr>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Model</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Machine learning in Python or R (Bary, n.d.f; Bary, n.d.g)</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Predicts outcomes and supports recommendations</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Predicting delivery delay risk</w:t>
            </w:r>
          </w:p>
        </w:tc>
      </w:tr>
      <w:tr>
        <w:trPr>
          <w:cantSplit/>
        </w:trPr>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Visualise</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Charts and dashboards, JavaScript (Bary, n.d.g; Bary, n.d.i)</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Makes findings clear to non-technical managers</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PMO dashboard</w:t>
            </w:r>
          </w:p>
        </w:tc>
      </w:tr>
      <w:tr>
        <w:trPr>
          <w:cantSplit/>
        </w:trPr>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Deploy and monitor</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Cloud platforms, scheduled scripts, performance monitoring (Bary, n.d.f; Bary, n.d.g)</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Keeps decisions based on up-to-date results</w:t>
            </w:r>
          </w:p>
        </w:tc>
        <w:tc>
          <w:tcPr>
            <w:tcW w:type="dxa" w:w="228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Weekly refreshed risk list</w:t>
            </w:r>
          </w:p>
        </w:tc>
      </w:tr>
    </w:tbl>
    <w:p>
      <w:pPr>
        <w:spacing w:after="120" w:line="240"/>
      </w:pPr>
    </w:p>
    <w:p>
      <w:pPr>
        <w:spacing w:after="120" w:line="360"/>
        <w:jc w:val="both"/>
      </w:pPr>
      <w:r>
        <w:rPr>
          <w:rFonts w:ascii="Times New Roman" w:cs="Times New Roman" w:eastAsia="Times New Roman" w:hAnsi="Times New Roman"/>
          <w:sz w:val="24"/>
          <w:szCs w:val="24"/>
        </w:rPr>
        <w:t xml:space="preserve">The choice of language depends on the problem. The lecture describes Python as easy to learn, with libraries that cover collection, cleaning, exploration, modelling and visualisation, although it is relatively slow for heavy computation. R is strong for statistics and graphics, SQL is the standard for relational data, Java suits enterprise applications, C/C++ is very fast but harder to learn, MATLAB is mainly academic and not free, and JavaScript is useful for visualisation but has fewer data science packages (Bary, n.d.i). For a start-up, free tools such as Python and R keep costs low.</w:t>
      </w:r>
    </w:p>
    <w:p>
      <w:pPr>
        <w:spacing w:after="120" w:line="360"/>
        <w:jc w:val="both"/>
      </w:pPr>
      <w:r>
        <w:rPr>
          <w:rFonts w:ascii="Times New Roman" w:cs="Times New Roman" w:eastAsia="Times New Roman" w:hAnsi="Times New Roman"/>
          <w:sz w:val="24"/>
          <w:szCs w:val="24"/>
        </w:rPr>
        <w:t xml:space="preserve">The four types of analytics show how tools contribute to different decisions: descriptive reports show what happened, diagnostic analysis explains why, predictive models estimate what is likely to happen, and prescriptive analysis suggests what to do (Bary, n.d.m). The tools therefore do not make decisions; they supply evidence. The lecture also distinguishes data analysts, who focus on reporting and visualisation, data engineers, who build data architecture and pipelines, and data scientists, who build models and support strategic planning (Bary, n.d.f). A small company like MadZoo may at first need one person to cover all three roles.</w:t>
      </w:r>
    </w:p>
    <w:p>
      <w:pPr>
        <w:pStyle w:val="Heading2"/>
      </w:pPr>
      <w:r>
        <w:rPr>
          <w:rFonts w:ascii="Times New Roman" w:cs="Times New Roman" w:eastAsia="Times New Roman" w:hAnsi="Times New Roman"/>
        </w:rPr>
        <w:t xml:space="preserve">C.2 Benefits of data science for MadZoo</w:t>
      </w:r>
    </w:p>
    <w:p>
      <w:pPr>
        <w:spacing w:after="120" w:line="360"/>
        <w:jc w:val="both"/>
      </w:pPr>
      <w:r>
        <w:rPr>
          <w:rFonts w:ascii="Times New Roman" w:cs="Times New Roman" w:eastAsia="Times New Roman" w:hAnsi="Times New Roman"/>
          <w:sz w:val="24"/>
          <w:szCs w:val="24"/>
        </w:rPr>
        <w:t xml:space="preserve">The lecture lists the advantages of data science as improved decision-making, predictive modelling, automation, personalisation, cost reduction, fraud detection, improved customer service and product innovation (Bary, n.d.f). These are not equally important to MadZoo, so Table 7 assesses their relevance and justifies the benefits that matter most.</w:t>
      </w:r>
    </w:p>
    <w:p>
      <w:pPr>
        <w:keepNext/>
        <w:spacing w:after="80" w:before="120" w:line="276"/>
      </w:pPr>
      <w:r>
        <w:rPr>
          <w:rFonts w:ascii="Times New Roman" w:cs="Times New Roman" w:eastAsia="Times New Roman" w:hAnsi="Times New Roman"/>
          <w:b/>
          <w:bCs/>
          <w:sz w:val="22"/>
          <w:szCs w:val="22"/>
        </w:rPr>
        <w:t xml:space="preserve">Table 7: Assessment of data science benefits for MadZoo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866"/>
        <w:gridCol w:w="1500"/>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Benefit</w:t>
            </w:r>
          </w:p>
        </w:tc>
        <w:tc>
          <w:tcPr>
            <w:tcW w:type="dxa" w:w="2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Relevance to MadZoo (illustrative)</w:t>
            </w:r>
          </w:p>
        </w:tc>
        <w:tc>
          <w:tcPr>
            <w:tcW w:type="dxa" w:w="286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Justification</w:t>
            </w:r>
          </w:p>
        </w:tc>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Priority</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Improved decisions and predictive modelling</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Predicting late projects to guide staffing and pricing</w:t>
            </w:r>
          </w:p>
        </w:tc>
        <w:tc>
          <w:tcPr>
            <w:tcW w:type="dxa" w:w="2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Provost and Fawcett (2013) argue that the main value of data science is better decisions based on data</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High</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Automation and cost reduction</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Automatic weekly reports; earlier detection of risk reduces rework</w:t>
            </w:r>
          </w:p>
        </w:tc>
        <w:tc>
          <w:tcPr>
            <w:tcW w:type="dxa" w:w="2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Saves staff time and avoids expensive late changes</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High</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Fraud and anomaly detection</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Flagging unusual access patterns in logs for Information Security</w:t>
            </w:r>
          </w:p>
        </w:tc>
        <w:tc>
          <w:tcPr>
            <w:tcW w:type="dxa" w:w="2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Supports the planned security department</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Improved customer service</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Finding repeated causes of support tickets</w:t>
            </w:r>
          </w:p>
        </w:tc>
        <w:tc>
          <w:tcPr>
            <w:tcW w:type="dxa" w:w="2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Fixes problems at their source</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Medium</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Product innovation</w:t>
            </w:r>
          </w:p>
        </w:tc>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Using client request data to guide R&amp;D</w:t>
            </w:r>
          </w:p>
        </w:tc>
        <w:tc>
          <w:tcPr>
            <w:tcW w:type="dxa" w:w="2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Gives R&amp;D evidence of demand, but needs data first</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Medium, longer term</w:t>
            </w:r>
          </w:p>
        </w:tc>
      </w:tr>
    </w:tbl>
    <w:p>
      <w:pPr>
        <w:spacing w:after="120" w:line="240"/>
      </w:pPr>
    </w:p>
    <w:p>
      <w:pPr>
        <w:spacing w:after="120" w:line="360"/>
        <w:jc w:val="both"/>
      </w:pPr>
      <w:r>
        <w:rPr>
          <w:rFonts w:ascii="Times New Roman" w:cs="Times New Roman" w:eastAsia="Times New Roman" w:hAnsi="Times New Roman"/>
          <w:sz w:val="24"/>
          <w:szCs w:val="24"/>
        </w:rPr>
        <w:t xml:space="preserve">These benefits must be balanced against limitations. Data science needs good-quality data and skilled staff, models can be wrong or biased, and privacy duties apply. Some tools are also costly, for example MATLAB and some versions of SQL (Bary, n.d.i), although open-source options reduce this. On balance, data science is justified for MadZoo because its main benefits, which are better decisions, less rework and earlier risk detection, address problems that grow as the company grows. The main costs can be kept low by starting with free tools and one well-defined problem.</w:t>
      </w:r>
    </w:p>
    <w:p>
      <w:pPr>
        <w:pStyle w:val="Heading2"/>
      </w:pPr>
      <w:r>
        <w:rPr>
          <w:rFonts w:ascii="Times New Roman" w:cs="Times New Roman" w:eastAsia="Times New Roman" w:hAnsi="Times New Roman"/>
        </w:rPr>
        <w:t xml:space="preserve">C.3 Evaluating data science techniques against user and business requirements</w:t>
      </w:r>
    </w:p>
    <w:p>
      <w:pPr>
        <w:spacing w:after="120" w:line="360"/>
        <w:jc w:val="both"/>
      </w:pPr>
      <w:r>
        <w:rPr>
          <w:rFonts w:ascii="Times New Roman" w:cs="Times New Roman" w:eastAsia="Times New Roman" w:hAnsi="Times New Roman"/>
          <w:sz w:val="24"/>
          <w:szCs w:val="24"/>
        </w:rPr>
        <w:t xml:space="preserve">The lecture separates three kinds of requirement. Business requirements explain why a project is undertaken and include objectives, scope and constraints such as budget, schedule and resources. User requirements describe what users must be able to do. System requirements are either functional, describing what the system shall do, or supplemental, such as accuracy, privacy, security, usability and maintainability (Bary, n.d.l). Table 8 evaluates the proposed approach (Python, logistic regression for delay risk, shown through a simple report or dashboard) against illustrative requirements, which would be confirmed with MadZoo's stakeholders using the elicitation steps in Section A.1.</w:t>
      </w:r>
    </w:p>
    <w:p>
      <w:pPr>
        <w:keepNext/>
        <w:spacing w:after="80" w:before="120" w:line="276"/>
      </w:pPr>
      <w:r>
        <w:rPr>
          <w:rFonts w:ascii="Times New Roman" w:cs="Times New Roman" w:eastAsia="Times New Roman" w:hAnsi="Times New Roman"/>
          <w:b/>
          <w:bCs/>
          <w:sz w:val="22"/>
          <w:szCs w:val="22"/>
        </w:rPr>
        <w:t xml:space="preserve">Table 8: Evaluation of the proposed data science approach against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366"/>
        <w:gridCol w:w="150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Requirement</w:t>
            </w:r>
          </w:p>
        </w:tc>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Type</w:t>
            </w:r>
          </w:p>
        </w:tc>
        <w:tc>
          <w:tcPr>
            <w:tcW w:type="dxa" w:w="336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Evaluation</w:t>
            </w:r>
          </w:p>
        </w:tc>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Judgement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Reduce late project delivery</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Business</w:t>
            </w:r>
          </w:p>
        </w:tc>
        <w:tc>
          <w:tcPr>
            <w:tcW w:type="dxa" w:w="33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Early warning lets the PMO intervene, but the benefit is unproven until tested on real data</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Partly met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Stay within a start-up budget</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Business (constraint)</w:t>
            </w:r>
          </w:p>
        </w:tc>
        <w:tc>
          <w:tcPr>
            <w:tcW w:type="dxa" w:w="33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Python and scikit-learn are free; the main cost is staff time</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Met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PMO manager can see risks without programming</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User</w:t>
            </w:r>
          </w:p>
        </w:tc>
        <w:tc>
          <w:tcPr>
            <w:tcW w:type="dxa" w:w="33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Needs a simple report or dashboard, which still has to be built</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Partly met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Staff can understand why a project is flagged</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User</w:t>
            </w:r>
          </w:p>
        </w:tc>
        <w:tc>
          <w:tcPr>
            <w:tcW w:type="dxa" w:w="33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Logistic regression shows the influence of each factor; a random forest is harder to explain</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Met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Score a new project from its starting details</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System (functional)</w:t>
            </w:r>
          </w:p>
        </w:tc>
        <w:tc>
          <w:tcPr>
            <w:tcW w:type="dxa" w:w="33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Implemented in Part D</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Met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Acceptable accuracy</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System (non-functional)</w:t>
            </w:r>
          </w:p>
        </w:tc>
        <w:tc>
          <w:tcPr>
            <w:tcW w:type="dxa" w:w="33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Results in Part D are moderate, with recall of 49% at the default threshold</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Partly met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Privacy and security</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System (non-functional)</w:t>
            </w:r>
          </w:p>
        </w:tc>
        <w:tc>
          <w:tcPr>
            <w:tcW w:type="dxa" w:w="33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Project-level data needs no personal data, but access control is still required</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Met if controls applied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Maintainability</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System (non-functional)</w:t>
            </w:r>
          </w:p>
        </w:tc>
        <w:tc>
          <w:tcPr>
            <w:tcW w:type="dxa" w:w="33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Needs regular retraining and documentation</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Partly met</w:t>
            </w:r>
          </w:p>
        </w:tc>
      </w:tr>
    </w:tbl>
    <w:p>
      <w:pPr>
        <w:spacing w:after="120" w:line="240"/>
      </w:pPr>
    </w:p>
    <w:p>
      <w:pPr>
        <w:spacing w:after="120" w:line="360"/>
        <w:jc w:val="both"/>
      </w:pPr>
      <w:r>
        <w:rPr>
          <w:rFonts w:ascii="Times New Roman" w:cs="Times New Roman" w:eastAsia="Times New Roman" w:hAnsi="Times New Roman"/>
          <w:sz w:val="24"/>
          <w:szCs w:val="24"/>
        </w:rPr>
        <w:t xml:space="preserve">The evaluation shows that data science techniques suit MadZoo's needs in principle, especially the budget and explainability requirements, but accuracy and ease of use are not yet fully met. These gaps could be closed by training on real data and building a dashboard. This is the reason for recommending a pilot before wider adoption.</w:t>
      </w:r>
    </w:p>
    <w:p>
      <w:pPr>
        <w:pStyle w:val="Heading1"/>
        <w:pageBreakBefore/>
      </w:pPr>
      <w:r>
        <w:rPr>
          <w:rFonts w:ascii="Times New Roman" w:cs="Times New Roman" w:eastAsia="Times New Roman" w:hAnsi="Times New Roman"/>
        </w:rPr>
        <w:t xml:space="preserve">Part D: Designing and Implementing a Data Science Solution (Task 4, LO4)</w:t>
      </w:r>
    </w:p>
    <w:p>
      <w:pPr>
        <w:pStyle w:val="Heading2"/>
      </w:pPr>
      <w:r>
        <w:rPr>
          <w:rFonts w:ascii="Times New Roman" w:cs="Times New Roman" w:eastAsia="Times New Roman" w:hAnsi="Times New Roman"/>
        </w:rPr>
        <w:t xml:space="preserve">D.1 Design of the solution</w:t>
      </w:r>
    </w:p>
    <w:p>
      <w:pPr>
        <w:spacing w:after="120" w:line="360"/>
        <w:jc w:val="both"/>
      </w:pPr>
      <w:r>
        <w:rPr>
          <w:rFonts w:ascii="Times New Roman" w:cs="Times New Roman" w:eastAsia="Times New Roman" w:hAnsi="Times New Roman"/>
          <w:b/>
          <w:bCs/>
          <w:sz w:val="24"/>
          <w:szCs w:val="24"/>
        </w:rPr>
        <w:t xml:space="preserve">Problem and decision.</w:t>
      </w:r>
      <w:r>
        <w:rPr>
          <w:rFonts w:ascii="Times New Roman" w:cs="Times New Roman" w:eastAsia="Times New Roman" w:hAnsi="Times New Roman"/>
          <w:sz w:val="24"/>
          <w:szCs w:val="24"/>
        </w:rPr>
        <w:t xml:space="preserve"> As MadZoo takes on more projects, late delivery becomes a likely risk. A PMO with limited staff cannot examine every project closely, so it needs a way to decide which projects deserve early attention. The business question is whether the risk that a project will be delivered late can be estimated at the start, using information already known about the project. The decision supported is where the PMO should focus its monitoring effort and when to escalate a project for re-planning.</w:t>
      </w:r>
    </w:p>
    <w:p>
      <w:pPr>
        <w:spacing w:after="120" w:line="360"/>
        <w:jc w:val="both"/>
      </w:pPr>
      <w:r>
        <w:rPr>
          <w:rFonts w:ascii="Times New Roman" w:cs="Times New Roman" w:eastAsia="Times New Roman" w:hAnsi="Times New Roman"/>
          <w:b/>
          <w:bCs/>
          <w:sz w:val="24"/>
          <w:szCs w:val="24"/>
        </w:rPr>
        <w:t xml:space="preserve">Requirements.</w:t>
      </w:r>
      <w:r>
        <w:rPr>
          <w:rFonts w:ascii="Times New Roman" w:cs="Times New Roman" w:eastAsia="Times New Roman" w:hAnsi="Times New Roman"/>
          <w:sz w:val="24"/>
          <w:szCs w:val="24"/>
        </w:rPr>
        <w:t xml:space="preserve"> The requirements would be elicited by interviewing the PMO lead and project managers, observing how projects are currently tracked and analysing past project records (Bary, n.d.j). They would then be documented and confirmed with those stakeholders. The business, user and system requirements are those in Table 8 (Bary, n.d.l).</w:t>
      </w:r>
    </w:p>
    <w:p>
      <w:pPr>
        <w:spacing w:after="120" w:line="360"/>
        <w:jc w:val="both"/>
      </w:pPr>
      <w:r>
        <w:rPr>
          <w:rFonts w:ascii="Times New Roman" w:cs="Times New Roman" w:eastAsia="Times New Roman" w:hAnsi="Times New Roman"/>
          <w:b/>
          <w:bCs/>
          <w:sz w:val="24"/>
          <w:szCs w:val="24"/>
        </w:rPr>
        <w:t xml:space="preserve">Process and technique.</w:t>
      </w:r>
      <w:r>
        <w:rPr>
          <w:rFonts w:ascii="Times New Roman" w:cs="Times New Roman" w:eastAsia="Times New Roman" w:hAnsi="Times New Roman"/>
          <w:sz w:val="24"/>
          <w:szCs w:val="24"/>
        </w:rPr>
        <w:t xml:space="preserve"> The design follows the five-stage data science process from the lecture (Bary, n.d.f), which is consistent with CRISP-DM, a widely used standard process for data mining projects (Wirth and Hipp, 2000). Because the outcome has two values, late or on time, a supervised classification technique is suitable (Provost and Fawcett, 2013). Two models are compared: logistic regression, chosen because it is simple and shows the effect of each factor, and a random forest, chosen as a more flexible alternative.</w:t>
      </w:r>
    </w:p>
    <w:p>
      <w:pPr>
        <w:spacing w:after="120" w:line="360"/>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The variables are project type, team size, estimated effort, number of requirement changes, client type, number of dependencies and number of stakeholders, with the outcome "delivered late". They are listed in Appendix B and would come from timesheets, the project management tool and change logs (illustrative). No personal data about staff or clients is needed, which lowers the privacy risk.</w:t>
      </w:r>
    </w:p>
    <w:p>
      <w:pPr>
        <w:spacing w:after="120" w:line="360"/>
        <w:jc w:val="both"/>
      </w:pPr>
      <w:r>
        <w:rPr>
          <w:rFonts w:ascii="Times New Roman" w:cs="Times New Roman" w:eastAsia="Times New Roman" w:hAnsi="Times New Roman"/>
          <w:b/>
          <w:bCs/>
          <w:sz w:val="24"/>
          <w:szCs w:val="24"/>
        </w:rPr>
        <w:t xml:space="preserve">Tools and architecture.</w:t>
      </w:r>
      <w:r>
        <w:rPr>
          <w:rFonts w:ascii="Times New Roman" w:cs="Times New Roman" w:eastAsia="Times New Roman" w:hAnsi="Times New Roman"/>
          <w:sz w:val="24"/>
          <w:szCs w:val="24"/>
        </w:rPr>
        <w:t xml:space="preserve"> Python with pandas, scikit-learn and matplotlib was chosen because the lecture shows Python supports data collection and cleaning, exploration, modelling and visualisation (Bary, n.d.i), because it is free, and because scikit-learn is a well-documented library (Pedregosa et al., 2011). Figure 1 shows the architecture.</w:t>
      </w:r>
    </w:p>
    <w:p>
      <w:pPr>
        <w:keepNext/>
        <w:spacing w:after="60" w:before="120"/>
        <w:jc w:val="center"/>
      </w:pPr>
      <w:r>
        <w:drawing>
          <wp:inline distT="0" distB="0" distL="0" distR="0">
            <wp:extent cx="5505450" cy="2019300"/>
            <wp:effectExtent t="0" r="0" b="0" l="0"/>
            <wp:docPr id="1" name="fig_pipeline.png" descr="Figure 1: Architecture of the delivery delay risk solution" title="Figure 1: Architecture of the delivery delay risk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05450" cy="2019300"/>
                    </a:xfrm>
                    <a:prstGeom prst="rect">
                      <a:avLst/>
                    </a:prstGeom>
                  </pic:spPr>
                </pic:pic>
              </a:graphicData>
            </a:graphic>
          </wp:inline>
        </w:drawing>
      </w:r>
    </w:p>
    <w:p>
      <w:pPr>
        <w:spacing w:after="160" w:line="276"/>
        <w:jc w:val="center"/>
      </w:pPr>
      <w:r>
        <w:rPr>
          <w:rFonts w:ascii="Times New Roman" w:cs="Times New Roman" w:eastAsia="Times New Roman" w:hAnsi="Times New Roman"/>
          <w:i/>
          <w:iCs/>
          <w:sz w:val="22"/>
          <w:szCs w:val="22"/>
        </w:rPr>
        <w:t xml:space="preserve">Figure 1: Architecture of the delivery delay risk solution</w:t>
      </w:r>
    </w:p>
    <w:p>
      <w:pPr>
        <w:pStyle w:val="Heading2"/>
      </w:pPr>
      <w:r>
        <w:rPr>
          <w:rFonts w:ascii="Times New Roman" w:cs="Times New Roman" w:eastAsia="Times New Roman" w:hAnsi="Times New Roman"/>
        </w:rPr>
        <w:t xml:space="preserve">D.2 Implementation and results</w:t>
      </w:r>
    </w:p>
    <w:p>
      <w:pPr>
        <w:spacing w:after="120" w:line="360"/>
        <w:jc w:val="both"/>
      </w:pPr>
      <w:r>
        <w:rPr>
          <w:rFonts w:ascii="Times New Roman" w:cs="Times New Roman" w:eastAsia="Times New Roman" w:hAnsi="Times New Roman"/>
          <w:b/>
          <w:bCs/>
          <w:sz w:val="24"/>
          <w:szCs w:val="24"/>
        </w:rPr>
        <w:t xml:space="preserve">Dataset.</w:t>
      </w:r>
      <w:r>
        <w:rPr>
          <w:rFonts w:ascii="Times New Roman" w:cs="Times New Roman" w:eastAsia="Times New Roman" w:hAnsi="Times New Roman"/>
          <w:sz w:val="24"/>
          <w:szCs w:val="24"/>
        </w:rPr>
        <w:t xml:space="preserve"> MadZoo's project records were not available, so a simulated dataset of 600 projects was generated with a fixed random seed (code in Appendix A). The late-delivery outcome was generated from the input variables plus random noise. The dataset therefore demonstrates the method but is not evidence about MadZoo's real performance. In particular, the model can only find relationships that were built into the simulation. With real PMO records the same code would be run again.</w:t>
      </w:r>
    </w:p>
    <w:p>
      <w:pPr>
        <w:spacing w:after="120" w:line="360"/>
        <w:jc w:val="both"/>
      </w:pPr>
      <w:r>
        <w:rPr>
          <w:rFonts w:ascii="Times New Roman" w:cs="Times New Roman" w:eastAsia="Times New Roman" w:hAnsi="Times New Roman"/>
          <w:b/>
          <w:bCs/>
          <w:sz w:val="24"/>
          <w:szCs w:val="24"/>
        </w:rPr>
        <w:t xml:space="preserve">Exploration.</w:t>
      </w:r>
      <w:r>
        <w:rPr>
          <w:rFonts w:ascii="Times New Roman" w:cs="Times New Roman" w:eastAsia="Times New Roman" w:hAnsi="Times New Roman"/>
          <w:sz w:val="24"/>
          <w:szCs w:val="24"/>
        </w:rPr>
        <w:t xml:space="preserve"> Of the 600 projects, 41.0% were late. Figure 2 shows that the late rate rises with the number of requirement changes, from 31.5% for projects with 0 to 1 changes to 64.3% for projects with six or more. Custom software projects were late 47.3% of the time, compared with 37.3% for web and 37.1% for network projects. Projects for new clients were late 44.7% of the time, against 37.3% for returning clients.</w:t>
      </w:r>
    </w:p>
    <w:p>
      <w:pPr>
        <w:keepNext/>
        <w:spacing w:after="60" w:before="120"/>
        <w:jc w:val="center"/>
      </w:pPr>
      <w:r>
        <w:drawing>
          <wp:inline distT="0" distB="0" distL="0" distR="0">
            <wp:extent cx="5505450" cy="2200275"/>
            <wp:effectExtent t="0" r="0" b="0" l="0"/>
            <wp:docPr id="1" name="fig_explore.png" descr="Figure 2: Late delivery rate by requirement changes and by project type (simulated data)" title="Figure 2: Late delivery rate by requirement changes and by project type (simul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05450" cy="2200275"/>
                    </a:xfrm>
                    <a:prstGeom prst="rect">
                      <a:avLst/>
                    </a:prstGeom>
                  </pic:spPr>
                </pic:pic>
              </a:graphicData>
            </a:graphic>
          </wp:inline>
        </w:drawing>
      </w:r>
    </w:p>
    <w:p>
      <w:pPr>
        <w:spacing w:after="160" w:line="276"/>
        <w:jc w:val="center"/>
      </w:pPr>
      <w:r>
        <w:rPr>
          <w:rFonts w:ascii="Times New Roman" w:cs="Times New Roman" w:eastAsia="Times New Roman" w:hAnsi="Times New Roman"/>
          <w:i/>
          <w:iCs/>
          <w:sz w:val="22"/>
          <w:szCs w:val="22"/>
        </w:rPr>
        <w:t xml:space="preserve">Figure 2: Late delivery rate by requirement changes and by project type (simulated data)</w:t>
      </w:r>
    </w:p>
    <w:p>
      <w:pPr>
        <w:spacing w:after="120" w:line="360"/>
        <w:jc w:val="both"/>
      </w:pPr>
      <w:r>
        <w:rPr>
          <w:rFonts w:ascii="Times New Roman" w:cs="Times New Roman" w:eastAsia="Times New Roman" w:hAnsi="Times New Roman"/>
          <w:b/>
          <w:bCs/>
          <w:sz w:val="24"/>
          <w:szCs w:val="24"/>
        </w:rPr>
        <w:t xml:space="preserve">Preparation and modelling.</w:t>
      </w:r>
      <w:r>
        <w:rPr>
          <w:rFonts w:ascii="Times New Roman" w:cs="Times New Roman" w:eastAsia="Times New Roman" w:hAnsi="Times New Roman"/>
          <w:sz w:val="24"/>
          <w:szCs w:val="24"/>
        </w:rPr>
        <w:t xml:space="preserve"> The data was split into a training set of 450 projects and a test set of 150 projects, keeping the proportion of late projects equal in both. Numeric variables were standardised and categorical variables were one-hot encoded. Both models were trained on the training set and then tested on the unseen test set. Five-fold cross-validation on the training set was also used to check how stable the results were. Table 9 shows the results.</w:t>
      </w:r>
    </w:p>
    <w:p>
      <w:pPr>
        <w:keepNext/>
        <w:spacing w:after="80" w:before="120" w:line="276"/>
      </w:pPr>
      <w:r>
        <w:rPr>
          <w:rFonts w:ascii="Times New Roman" w:cs="Times New Roman" w:eastAsia="Times New Roman" w:hAnsi="Times New Roman"/>
          <w:b/>
          <w:bCs/>
          <w:sz w:val="22"/>
          <w:szCs w:val="22"/>
        </w:rPr>
        <w:t xml:space="preserve">Table 9: Model performance (simulated data)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66"/>
        <w:gridCol w:w="1100"/>
        <w:gridCol w:w="1100"/>
        <w:gridCol w:w="1000"/>
        <w:gridCol w:w="900"/>
        <w:gridCol w:w="1300"/>
        <w:gridCol w:w="1400"/>
      </w:tblGrid>
      <w:tr>
        <w:trPr>
          <w:cantSplit/>
          <w:tblHeader/>
        </w:trPr>
        <w:tc>
          <w:tcPr>
            <w:tcW w:type="dxa" w:w="186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Model</w:t>
            </w:r>
          </w:p>
        </w:tc>
        <w:tc>
          <w:tcPr>
            <w:tcW w:type="dxa" w:w="1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Accuracy</w:t>
            </w:r>
          </w:p>
        </w:tc>
        <w:tc>
          <w:tcPr>
            <w:tcW w:type="dxa" w:w="1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Precision</w:t>
            </w:r>
          </w:p>
        </w:tc>
        <w:tc>
          <w:tcPr>
            <w:tcW w:type="dxa" w:w="1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Recall</w:t>
            </w:r>
          </w:p>
        </w:tc>
        <w:tc>
          <w:tcPr>
            <w:tcW w:type="dxa" w:w="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F1</w:t>
            </w:r>
          </w:p>
        </w:tc>
        <w:tc>
          <w:tcPr>
            <w:tcW w:type="dxa" w:w="1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AUC (test)</w:t>
            </w:r>
          </w:p>
        </w:tc>
        <w:tc>
          <w:tcPr>
            <w:tcW w:type="dxa" w:w="1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AUC (5-fold CV)</w:t>
            </w:r>
          </w:p>
        </w:tc>
      </w:tr>
      <w:tr>
        <w:trPr>
          <w:cantSplit/>
        </w:trPr>
        <w:tc>
          <w:tcPr>
            <w:tcW w:type="dxa" w:w="1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Logistic regression</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0.687</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0.652</w:t>
            </w:r>
          </w:p>
        </w:tc>
        <w:tc>
          <w:tcPr>
            <w:tcW w:type="dxa" w:w="1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0.492</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0.561</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0.627</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0.685</w:t>
            </w:r>
          </w:p>
        </w:tc>
      </w:tr>
      <w:tr>
        <w:trPr>
          <w:cantSplit/>
        </w:trPr>
        <w:tc>
          <w:tcPr>
            <w:tcW w:type="dxa" w:w="1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Random forest</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0.600</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0.514</w:t>
            </w:r>
          </w:p>
        </w:tc>
        <w:tc>
          <w:tcPr>
            <w:tcW w:type="dxa" w:w="1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0.311</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0.388</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0.564</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0.672</w:t>
            </w:r>
          </w:p>
        </w:tc>
      </w:tr>
    </w:tbl>
    <w:p>
      <w:pPr>
        <w:spacing w:after="120" w:line="240"/>
      </w:pPr>
    </w:p>
    <w:p>
      <w:pPr>
        <w:spacing w:after="120" w:line="360"/>
        <w:jc w:val="both"/>
      </w:pPr>
      <w:r>
        <w:rPr>
          <w:rFonts w:ascii="Times New Roman" w:cs="Times New Roman" w:eastAsia="Times New Roman" w:hAnsi="Times New Roman"/>
          <w:sz w:val="24"/>
          <w:szCs w:val="24"/>
        </w:rPr>
        <w:t xml:space="preserve">Logistic regression performed better on every test measure and is easier to explain, so it was selected. Figure 3 shows its main drivers. Larger estimated effort, more requirement changes, more dependencies and more stakeholders raise the predicted risk. Larger teams, returning clients and web, mobile or network projects (compared with the baseline category, custom software) lower it. The confusion matrix shows that of the 61 late projects in the test set the model found 30 and missed 31, and it wrongly flagged 16 of the 89 on-time projects.</w:t>
      </w:r>
    </w:p>
    <w:p>
      <w:pPr>
        <w:keepNext/>
        <w:spacing w:after="60" w:before="120"/>
        <w:jc w:val="center"/>
      </w:pPr>
      <w:r>
        <w:drawing>
          <wp:inline distT="0" distB="0" distL="0" distR="0">
            <wp:extent cx="5505450" cy="2200275"/>
            <wp:effectExtent t="0" r="0" b="0" l="0"/>
            <wp:docPr id="1" name="fig_model.png" descr="Figure 3: Drivers of delay risk and confusion matrix for logistic regression (simulated data)" title="Figure 3: Drivers of delay risk and confusion matrix for logistic regression (simul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05450" cy="2200275"/>
                    </a:xfrm>
                    <a:prstGeom prst="rect">
                      <a:avLst/>
                    </a:prstGeom>
                  </pic:spPr>
                </pic:pic>
              </a:graphicData>
            </a:graphic>
          </wp:inline>
        </w:drawing>
      </w:r>
    </w:p>
    <w:p>
      <w:pPr>
        <w:spacing w:after="160" w:line="276"/>
        <w:jc w:val="center"/>
      </w:pPr>
      <w:r>
        <w:rPr>
          <w:rFonts w:ascii="Times New Roman" w:cs="Times New Roman" w:eastAsia="Times New Roman" w:hAnsi="Times New Roman"/>
          <w:i/>
          <w:iCs/>
          <w:sz w:val="22"/>
          <w:szCs w:val="22"/>
        </w:rPr>
        <w:t xml:space="preserve">Figure 3: Drivers of delay risk and confusion matrix for logistic regression (simulated data)</w:t>
      </w:r>
    </w:p>
    <w:p>
      <w:pPr>
        <w:spacing w:after="120" w:line="360"/>
        <w:jc w:val="both"/>
      </w:pPr>
      <w:r>
        <w:rPr>
          <w:rFonts w:ascii="Times New Roman" w:cs="Times New Roman" w:eastAsia="Times New Roman" w:hAnsi="Times New Roman"/>
          <w:sz w:val="24"/>
          <w:szCs w:val="24"/>
        </w:rPr>
        <w:t xml:space="preserve">The model is only moderately accurate. A test AUC of 0.63 means it ranks risky projects better than chance but not strongly. The cross-validated AUC of 0.69 is higher, which shows that results vary with a small test set of 150 projects. The results should therefore be treated as a working prototype. Recall of 49% at the default 0.5 threshold means that half of the late projects would be missed, so other thresholds were examined, as shown in Table 10.</w:t>
      </w:r>
    </w:p>
    <w:p>
      <w:pPr>
        <w:keepNext/>
        <w:spacing w:after="80" w:before="120" w:line="276"/>
      </w:pPr>
      <w:r>
        <w:rPr>
          <w:rFonts w:ascii="Times New Roman" w:cs="Times New Roman" w:eastAsia="Times New Roman" w:hAnsi="Times New Roman"/>
          <w:b/>
          <w:bCs/>
          <w:sz w:val="22"/>
          <w:szCs w:val="22"/>
        </w:rPr>
        <w:t xml:space="preserve">Table 10: Effect of the decision threshold (logistic regression, test set)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666"/>
      </w:tblGrid>
      <w:tr>
        <w:trPr>
          <w:cantSplit/>
          <w:tblHeader/>
        </w:trPr>
        <w:tc>
          <w:tcPr>
            <w:tcW w:type="dxa" w:w="2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Threshold</w:t>
            </w:r>
          </w:p>
        </w:tc>
        <w:tc>
          <w:tcPr>
            <w:tcW w:type="dxa" w:w="2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Precision</w:t>
            </w:r>
          </w:p>
        </w:tc>
        <w:tc>
          <w:tcPr>
            <w:tcW w:type="dxa" w:w="2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Recall</w:t>
            </w:r>
          </w:p>
        </w:tc>
        <w:tc>
          <w:tcPr>
            <w:tcW w:type="dxa" w:w="266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Share of projects flagged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0.50</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0.652</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0.492</w:t>
            </w:r>
          </w:p>
        </w:tc>
        <w:tc>
          <w:tcPr>
            <w:tcW w:type="dxa" w:w="26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31%</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0.40</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0.515</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0.557</w:t>
            </w:r>
          </w:p>
        </w:tc>
        <w:tc>
          <w:tcPr>
            <w:tcW w:type="dxa" w:w="26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44%</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0.35</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0.448</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0.639</w:t>
            </w:r>
          </w:p>
        </w:tc>
        <w:tc>
          <w:tcPr>
            <w:tcW w:type="dxa" w:w="26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58%</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0.30</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0.444</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0.721</w:t>
            </w:r>
          </w:p>
        </w:tc>
        <w:tc>
          <w:tcPr>
            <w:tcW w:type="dxa" w:w="26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66%</w:t>
            </w:r>
          </w:p>
        </w:tc>
      </w:tr>
    </w:tbl>
    <w:p>
      <w:pPr>
        <w:spacing w:after="120" w:line="240"/>
      </w:pPr>
    </w:p>
    <w:p>
      <w:pPr>
        <w:spacing w:after="120" w:line="360"/>
        <w:jc w:val="both"/>
      </w:pPr>
      <w:r>
        <w:rPr>
          <w:rFonts w:ascii="Times New Roman" w:cs="Times New Roman" w:eastAsia="Times New Roman" w:hAnsi="Times New Roman"/>
          <w:b/>
          <w:bCs/>
          <w:sz w:val="24"/>
          <w:szCs w:val="24"/>
        </w:rPr>
        <w:t xml:space="preserve">Using the model on new projects.</w:t>
      </w:r>
      <w:r>
        <w:rPr>
          <w:rFonts w:ascii="Times New Roman" w:cs="Times New Roman" w:eastAsia="Times New Roman" w:hAnsi="Times New Roman"/>
          <w:sz w:val="24"/>
          <w:szCs w:val="24"/>
        </w:rPr>
        <w:t xml:space="preserve"> Table 11 shows the model scoring three new projects. Scores below 0.40 mean normal monitoring, scores from 0.40 to 0.65 mean a PMO check-in, and higher scores mean escalation and re-planning.</w:t>
      </w:r>
    </w:p>
    <w:p>
      <w:pPr>
        <w:keepNext/>
        <w:spacing w:after="80" w:before="120" w:line="276"/>
      </w:pPr>
      <w:r>
        <w:rPr>
          <w:rFonts w:ascii="Times New Roman" w:cs="Times New Roman" w:eastAsia="Times New Roman" w:hAnsi="Times New Roman"/>
          <w:b/>
          <w:bCs/>
          <w:sz w:val="22"/>
          <w:szCs w:val="22"/>
        </w:rPr>
        <w:t xml:space="preserve">Table 11: Scoring of three new (illustrative) projects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00"/>
        <w:gridCol w:w="1000"/>
        <w:gridCol w:w="900"/>
        <w:gridCol w:w="1100"/>
        <w:gridCol w:w="900"/>
        <w:gridCol w:w="1866"/>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Project</w:t>
            </w:r>
          </w:p>
        </w:tc>
        <w:tc>
          <w:tcPr>
            <w:tcW w:type="dxa" w:w="1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Type</w:t>
            </w:r>
          </w:p>
        </w:tc>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Team</w:t>
            </w:r>
          </w:p>
        </w:tc>
        <w:tc>
          <w:tcPr>
            <w:tcW w:type="dxa" w:w="1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Effort (days)</w:t>
            </w:r>
          </w:p>
        </w:tc>
        <w:tc>
          <w:tcPr>
            <w:tcW w:type="dxa" w:w="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Changes</w:t>
            </w:r>
          </w:p>
        </w:tc>
        <w:tc>
          <w:tcPr>
            <w:tcW w:type="dxa" w:w="1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Client</w:t>
            </w:r>
          </w:p>
        </w:tc>
        <w:tc>
          <w:tcPr>
            <w:tcW w:type="dxa" w:w="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Risk score</w:t>
            </w:r>
          </w:p>
        </w:tc>
        <w:tc>
          <w:tcPr>
            <w:tcW w:type="dxa" w:w="186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Action</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Custom software</w:t>
            </w:r>
          </w:p>
        </w:tc>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1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120</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7</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New</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0.95</w:t>
            </w:r>
          </w:p>
        </w:tc>
        <w:tc>
          <w:tcPr>
            <w:tcW w:type="dxa" w:w="1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Escalate and re-plan</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B</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Web</w:t>
            </w:r>
          </w:p>
        </w:tc>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8</w:t>
            </w:r>
          </w:p>
        </w:tc>
        <w:tc>
          <w:tcPr>
            <w:tcW w:type="dxa" w:w="1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45</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Returning</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0.09</w:t>
            </w:r>
          </w:p>
        </w:tc>
        <w:tc>
          <w:tcPr>
            <w:tcW w:type="dxa" w:w="1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Normal monitoring</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Mobile</w:t>
            </w:r>
          </w:p>
        </w:tc>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1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80</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New</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0.59</w:t>
            </w:r>
          </w:p>
        </w:tc>
        <w:tc>
          <w:tcPr>
            <w:tcW w:type="dxa" w:w="1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PMO check-in</w:t>
            </w:r>
          </w:p>
        </w:tc>
      </w:tr>
    </w:tbl>
    <w:p>
      <w:pPr>
        <w:spacing w:after="120" w:line="240"/>
      </w:pPr>
    </w:p>
    <w:p>
      <w:pPr>
        <w:pStyle w:val="Heading2"/>
      </w:pPr>
      <w:r>
        <w:rPr>
          <w:rFonts w:ascii="Times New Roman" w:cs="Times New Roman" w:eastAsia="Times New Roman" w:hAnsi="Times New Roman"/>
        </w:rPr>
        <w:t xml:space="preserve">D.3 Use in decision-making and justified recommendations</w:t>
      </w:r>
    </w:p>
    <w:p>
      <w:pPr>
        <w:spacing w:after="120" w:line="360"/>
        <w:jc w:val="both"/>
      </w:pPr>
      <w:r>
        <w:rPr>
          <w:rFonts w:ascii="Times New Roman" w:cs="Times New Roman" w:eastAsia="Times New Roman" w:hAnsi="Times New Roman"/>
          <w:sz w:val="24"/>
          <w:szCs w:val="24"/>
        </w:rPr>
        <w:t xml:space="preserve">In practice the PMO would score each project when it is approved and again when its requirements change. Projects above the chosen threshold go on a watch list that is reviewed in the weekly PMO meeting, and very high scores trigger escalation. The model supports the decision rather than making it, because the manager can still use knowledge that the data cannot capture. The following recommendations are made.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Use the model as a screening aid with a threshold of about 0.40.</w:t>
      </w:r>
      <w:r>
        <w:rPr>
          <w:rFonts w:ascii="Times New Roman" w:cs="Times New Roman" w:eastAsia="Times New Roman" w:hAnsi="Times New Roman"/>
          <w:sz w:val="24"/>
          <w:szCs w:val="24"/>
        </w:rPr>
        <w:t xml:space="preserve"> Table 10 shows that this catches about 56% of late projects while flagging 44% of all projects. Lower thresholds catch more late projects but flag 58% to 66% of projects, which would overload a small PMO and make the warnings less trusted. The default of 0.50 misses too many late projects, and missing a late project costs more than a false alarm.</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Introduce stricter change control for requirement changes.</w:t>
      </w:r>
      <w:r>
        <w:rPr>
          <w:rFonts w:ascii="Times New Roman" w:cs="Times New Roman" w:eastAsia="Times New Roman" w:hAnsi="Times New Roman"/>
          <w:sz w:val="24"/>
          <w:szCs w:val="24"/>
        </w:rPr>
        <w:t xml:space="preserve"> This was one of the two strongest drivers, and in the simulated data the late rate roughly doubled between the lowest and highest change bands. A formal approval step targets a cause MadZoo can control, unlike project type. Because association does not prove cause, this should be tested with real data.</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Review effort estimates for large projects.</w:t>
      </w:r>
      <w:r>
        <w:rPr>
          <w:rFonts w:ascii="Times New Roman" w:cs="Times New Roman" w:eastAsia="Times New Roman" w:hAnsi="Times New Roman"/>
          <w:sz w:val="24"/>
          <w:szCs w:val="24"/>
        </w:rPr>
        <w:t xml:space="preserve"> Estimated effort was the strongest driver, so large estimates should include contingency and senior review before a quote is given.</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Start recording project data consistently now.</w:t>
      </w:r>
      <w:r>
        <w:rPr>
          <w:rFonts w:ascii="Times New Roman" w:cs="Times New Roman" w:eastAsia="Times New Roman" w:hAnsi="Times New Roman"/>
          <w:sz w:val="24"/>
          <w:szCs w:val="24"/>
        </w:rPr>
        <w:t xml:space="preserve"> The value of the model depends on real data. MadZoo should keep complete records of estimates, actual effort, changes and delivery dates for several months so that the model can be retrained.</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Monitor and retrain.</w:t>
      </w:r>
      <w:r>
        <w:rPr>
          <w:rFonts w:ascii="Times New Roman" w:cs="Times New Roman" w:eastAsia="Times New Roman" w:hAnsi="Times New Roman"/>
          <w:sz w:val="24"/>
          <w:szCs w:val="24"/>
        </w:rPr>
        <w:t xml:space="preserve"> Precision and recall should be checked each quarter, the model retrained as the business changes, and results reviewed for unfair treatment of particular client groups.</w:t>
      </w:r>
    </w:p>
    <w:p>
      <w:pPr>
        <w:spacing w:after="120" w:line="360"/>
        <w:jc w:val="both"/>
      </w:pPr>
      <w:r>
        <w:rPr>
          <w:rFonts w:ascii="Times New Roman" w:cs="Times New Roman" w:eastAsia="Times New Roman" w:hAnsi="Times New Roman"/>
          <w:sz w:val="24"/>
          <w:szCs w:val="24"/>
        </w:rPr>
        <w:t xml:space="preserve">Each recommendation is supported by the results, but all of them depend on real data confirming the patterns found in the simulation.</w:t>
      </w:r>
    </w:p>
    <w:p>
      <w:pPr>
        <w:pStyle w:val="Heading2"/>
      </w:pPr>
      <w:r>
        <w:rPr>
          <w:rFonts w:ascii="Times New Roman" w:cs="Times New Roman" w:eastAsia="Times New Roman" w:hAnsi="Times New Roman"/>
        </w:rPr>
        <w:t xml:space="preserve">D.4 Comparing decision support at different levels of MadZoo</w:t>
      </w:r>
    </w:p>
    <w:p>
      <w:pPr>
        <w:spacing w:after="120" w:line="360"/>
        <w:jc w:val="both"/>
      </w:pPr>
      <w:r>
        <w:rPr>
          <w:rFonts w:ascii="Times New Roman" w:cs="Times New Roman" w:eastAsia="Times New Roman" w:hAnsi="Times New Roman"/>
          <w:sz w:val="24"/>
          <w:szCs w:val="24"/>
        </w:rPr>
        <w:t xml:space="preserve">The types of support available differ between the three management levels, as Table 12 shows. The link between level and type of analytics is the author's judgement, based on the four analytics types in the lecture (Bary, n.d.m).</w:t>
      </w:r>
    </w:p>
    <w:p>
      <w:pPr>
        <w:keepNext/>
        <w:spacing w:after="80" w:before="120" w:line="276"/>
      </w:pPr>
      <w:r>
        <w:rPr>
          <w:rFonts w:ascii="Times New Roman" w:cs="Times New Roman" w:eastAsia="Times New Roman" w:hAnsi="Times New Roman"/>
          <w:b/>
          <w:bCs/>
          <w:sz w:val="22"/>
          <w:szCs w:val="22"/>
        </w:rPr>
        <w:t xml:space="preserve">Table 12: Decision support at operational, tactical and strategic levels in MadZoo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433"/>
        <w:gridCol w:w="2433"/>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Aspect</w:t>
            </w:r>
          </w:p>
        </w:tc>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Operational</w:t>
            </w:r>
          </w:p>
        </w:tc>
        <w:tc>
          <w:tcPr>
            <w:tcW w:type="dxa" w:w="24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Tactical</w:t>
            </w:r>
          </w:p>
        </w:tc>
        <w:tc>
          <w:tcPr>
            <w:tcW w:type="dxa" w:w="243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Strategic</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Who decides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Team leaders, support agents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PMO manager, department heads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Directors and owners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Example decisions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Which task or ticket comes next; which projects need daily follow-up</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Capacity planning; budget against actual; which projects get PMO attention</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Opening new departments; which services to prioritise; pricing model</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Time horizon</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Hours to days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Weeks to months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Years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Support available</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Ticketing, timesheets, alerts, daily watch list</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MIS reports, dashboards, what-if analysis, risk scores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Trend and market analysis, scenario forecasts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Analytics most used</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Descriptive</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Diagnostic and predictive</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Predictive and prescriptive</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Use of the delay model</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Risk list for individual projects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Portfolio risk and resource moves</w:t>
            </w:r>
          </w:p>
        </w:tc>
        <w:tc>
          <w:tcPr>
            <w:tcW w:type="dxa" w:w="2433"/>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Overall late rate informs pricing, hiring and new service lines</w:t>
            </w:r>
          </w:p>
        </w:tc>
      </w:tr>
    </w:tbl>
    <w:p>
      <w:pPr>
        <w:spacing w:after="120" w:line="240"/>
      </w:pPr>
    </w:p>
    <w:p>
      <w:pPr>
        <w:spacing w:after="120" w:line="360"/>
        <w:jc w:val="both"/>
      </w:pPr>
      <w:r>
        <w:rPr>
          <w:rFonts w:ascii="Times New Roman" w:cs="Times New Roman" w:eastAsia="Times New Roman" w:hAnsi="Times New Roman"/>
          <w:sz w:val="24"/>
          <w:szCs w:val="24"/>
        </w:rPr>
        <w:t xml:space="preserve">Operational support is detailed and immediate, tactical support summarises and compares against plans, and strategic support looks outward and ahead with the least structure. The same underlying project data feeds all three levels, which is why data quality at the operational level matters for every decision above it.</w:t>
      </w:r>
    </w:p>
    <w:p>
      <w:pPr>
        <w:pStyle w:val="Heading2"/>
      </w:pPr>
      <w:r>
        <w:rPr>
          <w:rFonts w:ascii="Times New Roman" w:cs="Times New Roman" w:eastAsia="Times New Roman" w:hAnsi="Times New Roman"/>
        </w:rPr>
        <w:t xml:space="preserve">D.5 How global organisations use data to extend their audience and compete</w:t>
      </w:r>
    </w:p>
    <w:p>
      <w:pPr>
        <w:spacing w:after="120" w:line="360"/>
        <w:jc w:val="both"/>
      </w:pPr>
      <w:r>
        <w:rPr>
          <w:rFonts w:ascii="Times New Roman" w:cs="Times New Roman" w:eastAsia="Times New Roman" w:hAnsi="Times New Roman"/>
          <w:b/>
          <w:bCs/>
          <w:sz w:val="24"/>
          <w:szCs w:val="24"/>
        </w:rPr>
        <w:t xml:space="preserve">Netflix.</w:t>
      </w:r>
      <w:r>
        <w:rPr>
          <w:rFonts w:ascii="Times New Roman" w:cs="Times New Roman" w:eastAsia="Times New Roman" w:hAnsi="Times New Roman"/>
          <w:sz w:val="24"/>
          <w:szCs w:val="24"/>
        </w:rPr>
        <w:t xml:space="preserve"> Netflix uses detailed viewing behaviour from its members in a recommender system made up of several algorithms. Its authors report that the system influences about 80% of the hours streamed and estimate that personalisation and recommendations save the company more than one billion US dollars a year by reducing cancellations (Gomez-Uribe and Hunt, 2015). The same paper identifies making the recommender system global and language aware as an area of focus, which shows data being used to serve audiences in many countries.</w:t>
      </w:r>
    </w:p>
    <w:p>
      <w:pPr>
        <w:spacing w:after="120" w:line="360"/>
        <w:jc w:val="both"/>
      </w:pPr>
      <w:r>
        <w:rPr>
          <w:rFonts w:ascii="Times New Roman" w:cs="Times New Roman" w:eastAsia="Times New Roman" w:hAnsi="Times New Roman"/>
          <w:b/>
          <w:bCs/>
          <w:sz w:val="24"/>
          <w:szCs w:val="24"/>
        </w:rPr>
        <w:t xml:space="preserve">Amazon.</w:t>
      </w:r>
      <w:r>
        <w:rPr>
          <w:rFonts w:ascii="Times New Roman" w:cs="Times New Roman" w:eastAsia="Times New Roman" w:hAnsi="Times New Roman"/>
          <w:sz w:val="24"/>
          <w:szCs w:val="24"/>
        </w:rPr>
        <w:t xml:space="preserve"> Amazon uses item-to-item collaborative filtering, which scales to millions of customers and products and produces recommendations in real time by comparing items that customers buy together instead of comparing customers (Linden, Smith and York, 2003). This lets Amazon show relevant products to every visitor and helps shoppers find items they did not search for. Amazon also reuses customer information held in Amazon Pay, which lets customers pay on other merchants' sites using details already stored in their Amazon account (Bary, n.d.k), extending its presence beyond its own website.</w:t>
      </w:r>
    </w:p>
    <w:p>
      <w:pPr>
        <w:spacing w:after="120" w:line="360"/>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Both cases show that data can widen an audience and strengthen competitive position, because personalisation lowers the effort for customers, and organisations that compete on analytics use data to differentiate themselves (Davenport and Harris, 2007). The evidence should still be treated carefully. The Netflix figures are estimates published by the company's own staff and not independent audits. Large datasets of personal behaviour also raise privacy and fairness questions (Floridi and Taddeo, 2016). MadZoo cannot copy the scale of Netflix or Amazon, but the principle transfers: collect data from the process, use it to improve or personalise the service, and test whether it works. For a digital agency, the equivalent would be using campaign and audience analytics to show brands measurable results, which fits its vision of helping brands reach audiences through data, creative and technology.</w:t>
      </w:r>
    </w:p>
    <w:p>
      <w:pPr>
        <w:pStyle w:val="Heading2"/>
      </w:pPr>
      <w:r>
        <w:rPr>
          <w:rFonts w:ascii="Times New Roman" w:cs="Times New Roman" w:eastAsia="Times New Roman" w:hAnsi="Times New Roman"/>
        </w:rPr>
        <w:t xml:space="preserve">D.6 Legal issues in the secure exploitation of business intelligence</w:t>
      </w:r>
    </w:p>
    <w:p>
      <w:pPr>
        <w:spacing w:after="120" w:line="360"/>
        <w:jc w:val="both"/>
      </w:pPr>
      <w:r>
        <w:rPr>
          <w:rFonts w:ascii="Times New Roman" w:cs="Times New Roman" w:eastAsia="Times New Roman" w:hAnsi="Times New Roman"/>
          <w:sz w:val="24"/>
          <w:szCs w:val="24"/>
        </w:rPr>
        <w:t xml:space="preserve">Using business intelligence securely raises several legal issues. The first is data protection. Personal data must have a lawful basis, be used for specified purposes, be limited to what is needed, be kept secure and be kept no longer than necessary, and individuals have rights over their data (Parliament of Sri Lanka, 2022; European Parliament and Council, 2016). Both the PDPA and the GDPR deal with breach notification and with transfers of data across borders, which matters if MadZoo uses cloud services or serves foreign clients. Where automated decisions significantly affect individuals, the GDPR also gives them safeguards, so MadZoo should be able to explain how a score is produced.</w:t>
      </w:r>
    </w:p>
    <w:p>
      <w:pPr>
        <w:spacing w:after="120" w:line="360"/>
        <w:jc w:val="both"/>
      </w:pPr>
      <w:r>
        <w:rPr>
          <w:rFonts w:ascii="Times New Roman" w:cs="Times New Roman" w:eastAsia="Times New Roman" w:hAnsi="Times New Roman"/>
          <w:sz w:val="24"/>
          <w:szCs w:val="24"/>
        </w:rPr>
        <w:t xml:space="preserve">The second issue is contracts and intellectual property. MadZoo is likely to handle client data under confidentiality terms, and BI built on that data must respect them. Data sources, software libraries and open-source licences also carry conditions of use, and the Intellectual Property Act, No. 36 of 2003, protects creative and software works (Parliament of Sri Lanka, 2003). The third issue is computer misuse: the Computer Crimes Act, No. 24 of 2007, makes unauthorised access to computers an offence, so access to BI systems must be controlled and logged (Parliament of Sri Lanka, 2007).</w:t>
      </w:r>
    </w:p>
    <w:p>
      <w:pPr>
        <w:spacing w:after="120" w:line="360"/>
        <w:jc w:val="both"/>
      </w:pPr>
      <w:r>
        <w:rPr>
          <w:rFonts w:ascii="Times New Roman" w:cs="Times New Roman" w:eastAsia="Times New Roman" w:hAnsi="Times New Roman"/>
          <w:sz w:val="24"/>
          <w:szCs w:val="24"/>
        </w:rPr>
        <w:t xml:space="preserve">In practice, secure exploitation means limiting access by role, encrypting stored and transmitted data, anonymising data where possible, keeping audit logs and carrying out a data protection impact assessment before any high-risk use. The delay risk model in this report uses project-level data and no personal information, so its legal risk is low. If staff-level data were added, a stricter review would be needed.</w:t>
      </w:r>
    </w:p>
    <w:p>
      <w:pPr>
        <w:pStyle w:val="Heading1"/>
        <w:pageBreakBefore/>
      </w:pPr>
      <w:r>
        <w:rPr>
          <w:rFonts w:ascii="Times New Roman" w:cs="Times New Roman" w:eastAsia="Times New Roman" w:hAnsi="Times New Roman"/>
        </w:rPr>
        <w:t xml:space="preserve">Conclusion</w:t>
      </w:r>
    </w:p>
    <w:p>
      <w:pPr>
        <w:spacing w:after="120" w:line="360"/>
        <w:jc w:val="both"/>
      </w:pPr>
      <w:r>
        <w:rPr>
          <w:rFonts w:ascii="Times New Roman" w:cs="Times New Roman" w:eastAsia="Times New Roman" w:hAnsi="Times New Roman"/>
          <w:sz w:val="24"/>
          <w:szCs w:val="24"/>
        </w:rPr>
        <w:t xml:space="preserve">This report has shown that data and information support MadZoo's business processes by making them measurable, informing decisions at every management level and turning growth from guesswork into planning. Data is valuable only when it is accurate, relevant and used, and different data types need different storage and tools. The social, legal and ethical issues, together with security threats, mean that data brings duties as well as benefits, and MadZoo should treat the law as a minimum and manage security through layered personal and organisational controls.</w:t>
      </w:r>
    </w:p>
    <w:p>
      <w:pPr>
        <w:spacing w:after="120" w:line="360"/>
        <w:jc w:val="both"/>
      </w:pPr>
      <w:r>
        <w:rPr>
          <w:rFonts w:ascii="Times New Roman" w:cs="Times New Roman" w:eastAsia="Times New Roman" w:hAnsi="Times New Roman"/>
          <w:sz w:val="24"/>
          <w:szCs w:val="24"/>
        </w:rPr>
        <w:t xml:space="preserve">Data science tools and techniques suit MadZoo's needs, particularly because open-source tools keep costs low and simple models can be explained to managers. The prototype in Part D shows how a delay risk model could support PMO decisions, but with simulated data and moderate accuracy it is a demonstration of method, not proof of results. The most important next steps are to record project data consistently, pilot the model on real records and review it regularly. Global examples such as Netflix and Amazon show the competitive potential of data, and MadZoo can apply the same principle on a smaller scale if it protects the data it holds.</w:t>
      </w:r>
    </w:p>
    <w:p>
      <w:pPr>
        <w:pStyle w:val="Heading1"/>
        <w:pageBreakBefore/>
      </w:pPr>
      <w:r>
        <w:rPr>
          <w:rFonts w:ascii="Times New Roman" w:cs="Times New Roman" w:eastAsia="Times New Roman" w:hAnsi="Times New Roman"/>
        </w:rPr>
        <w:t xml:space="preserve">References</w:t>
      </w:r>
    </w:p>
    <w:p>
      <w:pPr>
        <w:spacing w:after="120" w:line="360"/>
        <w:ind w:left="567" w:hanging="567"/>
        <w:jc w:val="left"/>
      </w:pPr>
      <w:r>
        <w:rPr>
          <w:rFonts w:ascii="Times New Roman" w:cs="Times New Roman" w:eastAsia="Times New Roman" w:hAnsi="Times New Roman"/>
          <w:sz w:val="24"/>
          <w:szCs w:val="24"/>
        </w:rPr>
        <w:t xml:space="preserve">Anthony, R.N. (1965) </w:t>
      </w:r>
      <w:r>
        <w:rPr>
          <w:rFonts w:ascii="Times New Roman" w:cs="Times New Roman" w:eastAsia="Times New Roman" w:hAnsi="Times New Roman"/>
          <w:i/>
          <w:iCs/>
          <w:sz w:val="24"/>
          <w:szCs w:val="24"/>
        </w:rPr>
        <w:t xml:space="preserve">Planning and control systems: a framework for analysis</w:t>
      </w:r>
      <w:r>
        <w:rPr>
          <w:rFonts w:ascii="Times New Roman" w:cs="Times New Roman" w:eastAsia="Times New Roman" w:hAnsi="Times New Roman"/>
          <w:sz w:val="24"/>
          <w:szCs w:val="24"/>
        </w:rPr>
        <w:t xml:space="preserve">. Boston: Harvard University, Graduate School of Business Administration.</w:t>
      </w:r>
    </w:p>
    <w:p>
      <w:pPr>
        <w:spacing w:after="120" w:line="360"/>
        <w:ind w:left="567" w:hanging="567"/>
        <w:jc w:val="left"/>
      </w:pPr>
      <w:r>
        <w:rPr>
          <w:rFonts w:ascii="Times New Roman" w:cs="Times New Roman" w:eastAsia="Times New Roman" w:hAnsi="Times New Roman"/>
          <w:sz w:val="24"/>
          <w:szCs w:val="24"/>
        </w:rPr>
        <w:t xml:space="preserve">Bary, A.A. (n.d.a) </w:t>
      </w:r>
      <w:r>
        <w:rPr>
          <w:rFonts w:ascii="Times New Roman" w:cs="Times New Roman" w:eastAsia="Times New Roman" w:hAnsi="Times New Roman"/>
          <w:i/>
          <w:iCs/>
          <w:sz w:val="24"/>
          <w:szCs w:val="24"/>
        </w:rPr>
        <w:t xml:space="preserve">Business Process Support: Lesson 1 – Business processes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(n.d.b) </w:t>
      </w:r>
      <w:r>
        <w:rPr>
          <w:rFonts w:ascii="Times New Roman" w:cs="Times New Roman" w:eastAsia="Times New Roman" w:hAnsi="Times New Roman"/>
          <w:i/>
          <w:iCs/>
          <w:sz w:val="24"/>
          <w:szCs w:val="24"/>
        </w:rPr>
        <w:t xml:space="preserve">Business Process Support: Lesson 2 – Data types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(n.d.c) </w:t>
      </w:r>
      <w:r>
        <w:rPr>
          <w:rFonts w:ascii="Times New Roman" w:cs="Times New Roman" w:eastAsia="Times New Roman" w:hAnsi="Times New Roman"/>
          <w:i/>
          <w:iCs/>
          <w:sz w:val="24"/>
          <w:szCs w:val="24"/>
        </w:rPr>
        <w:t xml:space="preserve">Business Process Support: Lesson 3 – Business-processes management mechanisms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(n.d.d) </w:t>
      </w:r>
      <w:r>
        <w:rPr>
          <w:rFonts w:ascii="Times New Roman" w:cs="Times New Roman" w:eastAsia="Times New Roman" w:hAnsi="Times New Roman"/>
          <w:i/>
          <w:iCs/>
          <w:sz w:val="24"/>
          <w:szCs w:val="24"/>
        </w:rPr>
        <w:t xml:space="preserve">Business Process Support: Lesson 4 – Business ethics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(n.d.e) </w:t>
      </w:r>
      <w:r>
        <w:rPr>
          <w:rFonts w:ascii="Times New Roman" w:cs="Times New Roman" w:eastAsia="Times New Roman" w:hAnsi="Times New Roman"/>
          <w:i/>
          <w:iCs/>
          <w:sz w:val="24"/>
          <w:szCs w:val="24"/>
        </w:rPr>
        <w:t xml:space="preserve">Business Process Support: Lesson 5 – Cyber security management in business process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(n.d.f) </w:t>
      </w:r>
      <w:r>
        <w:rPr>
          <w:rFonts w:ascii="Times New Roman" w:cs="Times New Roman" w:eastAsia="Times New Roman" w:hAnsi="Times New Roman"/>
          <w:i/>
          <w:iCs/>
          <w:sz w:val="24"/>
          <w:szCs w:val="24"/>
        </w:rPr>
        <w:t xml:space="preserve">Business Process Support: Lesson 6 – Introduction to data science</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(n.d.g) </w:t>
      </w:r>
      <w:r>
        <w:rPr>
          <w:rFonts w:ascii="Times New Roman" w:cs="Times New Roman" w:eastAsia="Times New Roman" w:hAnsi="Times New Roman"/>
          <w:i/>
          <w:iCs/>
          <w:sz w:val="24"/>
          <w:szCs w:val="24"/>
        </w:rPr>
        <w:t xml:space="preserve">Business Process Support: Lesson 7 – Data-science-related skills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(n.d.h) </w:t>
      </w:r>
      <w:r>
        <w:rPr>
          <w:rFonts w:ascii="Times New Roman" w:cs="Times New Roman" w:eastAsia="Times New Roman" w:hAnsi="Times New Roman"/>
          <w:i/>
          <w:iCs/>
          <w:sz w:val="24"/>
          <w:szCs w:val="24"/>
        </w:rPr>
        <w:t xml:space="preserve">Business Process Support: Lesson 8 – Using data</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(n.d.i) </w:t>
      </w:r>
      <w:r>
        <w:rPr>
          <w:rFonts w:ascii="Times New Roman" w:cs="Times New Roman" w:eastAsia="Times New Roman" w:hAnsi="Times New Roman"/>
          <w:i/>
          <w:iCs/>
          <w:sz w:val="24"/>
          <w:szCs w:val="24"/>
        </w:rPr>
        <w:t xml:space="preserve">Business Process Support: Lesson 9 – Use of coding and scripting languages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(n.d.j) </w:t>
      </w:r>
      <w:r>
        <w:rPr>
          <w:rFonts w:ascii="Times New Roman" w:cs="Times New Roman" w:eastAsia="Times New Roman" w:hAnsi="Times New Roman"/>
          <w:i/>
          <w:iCs/>
          <w:sz w:val="24"/>
          <w:szCs w:val="24"/>
        </w:rPr>
        <w:t xml:space="preserve">Business Process Support: Lesson 10 – Requirements elicitation in business process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(n.d.k) </w:t>
      </w:r>
      <w:r>
        <w:rPr>
          <w:rFonts w:ascii="Times New Roman" w:cs="Times New Roman" w:eastAsia="Times New Roman" w:hAnsi="Times New Roman"/>
          <w:i/>
          <w:iCs/>
          <w:sz w:val="24"/>
          <w:szCs w:val="24"/>
        </w:rPr>
        <w:t xml:space="preserve">Business Process Support: Lesson 12 – Electronic payment methods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(n.d.l) </w:t>
      </w:r>
      <w:r>
        <w:rPr>
          <w:rFonts w:ascii="Times New Roman" w:cs="Times New Roman" w:eastAsia="Times New Roman" w:hAnsi="Times New Roman"/>
          <w:i/>
          <w:iCs/>
          <w:sz w:val="24"/>
          <w:szCs w:val="24"/>
        </w:rPr>
        <w:t xml:space="preserve">Business Process Support: Lesson 13 – Business, user, and system requirements in BPS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Bary, A.A. (n.d.m) </w:t>
      </w:r>
      <w:r>
        <w:rPr>
          <w:rFonts w:ascii="Times New Roman" w:cs="Times New Roman" w:eastAsia="Times New Roman" w:hAnsi="Times New Roman"/>
          <w:i/>
          <w:iCs/>
          <w:sz w:val="24"/>
          <w:szCs w:val="24"/>
        </w:rPr>
        <w:t xml:space="preserve">Business Process Support: Lesson 14 – Big data analytics</w:t>
      </w:r>
      <w:r>
        <w:rPr>
          <w:rFonts w:ascii="Times New Roman" w:cs="Times New Roman" w:eastAsia="Times New Roman" w:hAnsi="Times New Roman"/>
          <w:sz w:val="24"/>
          <w:szCs w:val="24"/>
        </w:rPr>
        <w:t xml:space="preserve"> [Lecture slides]. Pearson BTEC Level 5 HND in Computing, Unit 17: Business Process Support. Unpublished.</w:t>
      </w:r>
    </w:p>
    <w:p>
      <w:pPr>
        <w:spacing w:after="120" w:line="360"/>
        <w:ind w:left="567" w:hanging="567"/>
        <w:jc w:val="left"/>
      </w:pPr>
      <w:r>
        <w:rPr>
          <w:rFonts w:ascii="Times New Roman" w:cs="Times New Roman" w:eastAsia="Times New Roman" w:hAnsi="Times New Roman"/>
          <w:sz w:val="24"/>
          <w:szCs w:val="24"/>
        </w:rPr>
        <w:t xml:space="preserve">Boyd, D. and Crawford, K. (2012) 'Critical questions for big data: provocations for a cultural, technological, and scholarly phenomenon', </w:t>
      </w:r>
      <w:r>
        <w:rPr>
          <w:rFonts w:ascii="Times New Roman" w:cs="Times New Roman" w:eastAsia="Times New Roman" w:hAnsi="Times New Roman"/>
          <w:i/>
          <w:iCs/>
          <w:sz w:val="24"/>
          <w:szCs w:val="24"/>
        </w:rPr>
        <w:t xml:space="preserve">Information, Communication &amp; Society</w:t>
      </w:r>
      <w:r>
        <w:rPr>
          <w:rFonts w:ascii="Times New Roman" w:cs="Times New Roman" w:eastAsia="Times New Roman" w:hAnsi="Times New Roman"/>
          <w:sz w:val="24"/>
          <w:szCs w:val="24"/>
        </w:rPr>
        <w:t xml:space="preserve">, 15(5), pp. 662–679.</w:t>
      </w:r>
    </w:p>
    <w:p>
      <w:pPr>
        <w:spacing w:after="120" w:line="360"/>
        <w:ind w:left="567" w:hanging="567"/>
        <w:jc w:val="left"/>
      </w:pPr>
      <w:r>
        <w:rPr>
          <w:rFonts w:ascii="Times New Roman" w:cs="Times New Roman" w:eastAsia="Times New Roman" w:hAnsi="Times New Roman"/>
          <w:sz w:val="24"/>
          <w:szCs w:val="24"/>
        </w:rPr>
        <w:t xml:space="preserve">Chen, H., Chiang, R.H.L. and Storey, V.C. (2012) 'Business intelligence and analytics: from big data to big impact', </w:t>
      </w:r>
      <w:r>
        <w:rPr>
          <w:rFonts w:ascii="Times New Roman" w:cs="Times New Roman" w:eastAsia="Times New Roman" w:hAnsi="Times New Roman"/>
          <w:i/>
          <w:iCs/>
          <w:sz w:val="24"/>
          <w:szCs w:val="24"/>
        </w:rPr>
        <w:t xml:space="preserve">MIS Quarterly</w:t>
      </w:r>
      <w:r>
        <w:rPr>
          <w:rFonts w:ascii="Times New Roman" w:cs="Times New Roman" w:eastAsia="Times New Roman" w:hAnsi="Times New Roman"/>
          <w:sz w:val="24"/>
          <w:szCs w:val="24"/>
        </w:rPr>
        <w:t xml:space="preserve">, 36(4), pp. 1165–1188.</w:t>
      </w:r>
    </w:p>
    <w:p>
      <w:pPr>
        <w:spacing w:after="120" w:line="360"/>
        <w:ind w:left="567" w:hanging="567"/>
        <w:jc w:val="left"/>
      </w:pPr>
      <w:r>
        <w:rPr>
          <w:rFonts w:ascii="Times New Roman" w:cs="Times New Roman" w:eastAsia="Times New Roman" w:hAnsi="Times New Roman"/>
          <w:sz w:val="24"/>
          <w:szCs w:val="24"/>
        </w:rPr>
        <w:t xml:space="preserve">Davenport, T.H. (1993) </w:t>
      </w:r>
      <w:r>
        <w:rPr>
          <w:rFonts w:ascii="Times New Roman" w:cs="Times New Roman" w:eastAsia="Times New Roman" w:hAnsi="Times New Roman"/>
          <w:i/>
          <w:iCs/>
          <w:sz w:val="24"/>
          <w:szCs w:val="24"/>
        </w:rPr>
        <w:t xml:space="preserve">Process innovation: reengineering work through information technology</w:t>
      </w:r>
      <w:r>
        <w:rPr>
          <w:rFonts w:ascii="Times New Roman" w:cs="Times New Roman" w:eastAsia="Times New Roman" w:hAnsi="Times New Roman"/>
          <w:sz w:val="24"/>
          <w:szCs w:val="24"/>
        </w:rPr>
        <w:t xml:space="preserve">. Boston: Harvard Business School Press.</w:t>
      </w:r>
    </w:p>
    <w:p>
      <w:pPr>
        <w:spacing w:after="120" w:line="360"/>
        <w:ind w:left="567" w:hanging="567"/>
        <w:jc w:val="left"/>
      </w:pPr>
      <w:r>
        <w:rPr>
          <w:rFonts w:ascii="Times New Roman" w:cs="Times New Roman" w:eastAsia="Times New Roman" w:hAnsi="Times New Roman"/>
          <w:sz w:val="24"/>
          <w:szCs w:val="24"/>
        </w:rPr>
        <w:t xml:space="preserve">Davenport, T.H. and Harris, J.G. (2007) </w:t>
      </w:r>
      <w:r>
        <w:rPr>
          <w:rFonts w:ascii="Times New Roman" w:cs="Times New Roman" w:eastAsia="Times New Roman" w:hAnsi="Times New Roman"/>
          <w:i/>
          <w:iCs/>
          <w:sz w:val="24"/>
          <w:szCs w:val="24"/>
        </w:rPr>
        <w:t xml:space="preserve">Competing on analytics: the new science of winning</w:t>
      </w:r>
      <w:r>
        <w:rPr>
          <w:rFonts w:ascii="Times New Roman" w:cs="Times New Roman" w:eastAsia="Times New Roman" w:hAnsi="Times New Roman"/>
          <w:sz w:val="24"/>
          <w:szCs w:val="24"/>
        </w:rPr>
        <w:t xml:space="preserve">. Boston: Harvard Business School Press.</w:t>
      </w:r>
    </w:p>
    <w:p>
      <w:pPr>
        <w:spacing w:after="120" w:line="360"/>
        <w:ind w:left="567" w:hanging="567"/>
        <w:jc w:val="left"/>
      </w:pPr>
      <w:r>
        <w:rPr>
          <w:rFonts w:ascii="Times New Roman" w:cs="Times New Roman" w:eastAsia="Times New Roman" w:hAnsi="Times New Roman"/>
          <w:sz w:val="24"/>
          <w:szCs w:val="24"/>
        </w:rPr>
        <w:t xml:space="preserve">European Parliament and Council (2016) </w:t>
      </w:r>
      <w:r>
        <w:rPr>
          <w:rFonts w:ascii="Times New Roman" w:cs="Times New Roman" w:eastAsia="Times New Roman" w:hAnsi="Times New Roman"/>
          <w:i/>
          <w:iCs/>
          <w:sz w:val="24"/>
          <w:szCs w:val="24"/>
        </w:rPr>
        <w:t xml:space="preserve">Regulation (EU) 2016/679 of the European Parliament and of the Council of 27 April 2016 on the protection of natural persons with regard to the processing of personal data (General Data Protection Regulation)</w:t>
      </w:r>
      <w:r>
        <w:rPr>
          <w:rFonts w:ascii="Times New Roman" w:cs="Times New Roman" w:eastAsia="Times New Roman" w:hAnsi="Times New Roman"/>
          <w:sz w:val="24"/>
          <w:szCs w:val="24"/>
        </w:rPr>
        <w:t xml:space="preserve">. Official Journal of the European Union, L119, pp. 1–88.</w:t>
      </w:r>
    </w:p>
    <w:p>
      <w:pPr>
        <w:spacing w:after="120" w:line="360"/>
        <w:ind w:left="567" w:hanging="567"/>
        <w:jc w:val="left"/>
      </w:pPr>
      <w:r>
        <w:rPr>
          <w:rFonts w:ascii="Times New Roman" w:cs="Times New Roman" w:eastAsia="Times New Roman" w:hAnsi="Times New Roman"/>
          <w:sz w:val="24"/>
          <w:szCs w:val="24"/>
        </w:rPr>
        <w:t xml:space="preserve">Floridi, L. and Taddeo, M. (2016) 'What is data ethics?', </w:t>
      </w:r>
      <w:r>
        <w:rPr>
          <w:rFonts w:ascii="Times New Roman" w:cs="Times New Roman" w:eastAsia="Times New Roman" w:hAnsi="Times New Roman"/>
          <w:i/>
          <w:iCs/>
          <w:sz w:val="24"/>
          <w:szCs w:val="24"/>
        </w:rPr>
        <w:t xml:space="preserve">Philosophical Transactions of the Royal Society A</w:t>
      </w:r>
      <w:r>
        <w:rPr>
          <w:rFonts w:ascii="Times New Roman" w:cs="Times New Roman" w:eastAsia="Times New Roman" w:hAnsi="Times New Roman"/>
          <w:sz w:val="24"/>
          <w:szCs w:val="24"/>
        </w:rPr>
        <w:t xml:space="preserve">, 374(2083), 20160360.</w:t>
      </w:r>
    </w:p>
    <w:p>
      <w:pPr>
        <w:spacing w:after="120" w:line="360"/>
        <w:ind w:left="567" w:hanging="567"/>
        <w:jc w:val="left"/>
      </w:pPr>
      <w:r>
        <w:rPr>
          <w:rFonts w:ascii="Times New Roman" w:cs="Times New Roman" w:eastAsia="Times New Roman" w:hAnsi="Times New Roman"/>
          <w:sz w:val="24"/>
          <w:szCs w:val="24"/>
        </w:rPr>
        <w:t xml:space="preserve">Gomez-Uribe, C.A. and Hunt, N. (2015) 'The Netflix recommender system: algorithms, business value, and innovation', </w:t>
      </w:r>
      <w:r>
        <w:rPr>
          <w:rFonts w:ascii="Times New Roman" w:cs="Times New Roman" w:eastAsia="Times New Roman" w:hAnsi="Times New Roman"/>
          <w:i/>
          <w:iCs/>
          <w:sz w:val="24"/>
          <w:szCs w:val="24"/>
        </w:rPr>
        <w:t xml:space="preserve">ACM Transactions on Management Information Systems</w:t>
      </w:r>
      <w:r>
        <w:rPr>
          <w:rFonts w:ascii="Times New Roman" w:cs="Times New Roman" w:eastAsia="Times New Roman" w:hAnsi="Times New Roman"/>
          <w:sz w:val="24"/>
          <w:szCs w:val="24"/>
        </w:rPr>
        <w:t xml:space="preserve">, 6(4), Article 13.</w:t>
      </w:r>
    </w:p>
    <w:p>
      <w:pPr>
        <w:spacing w:after="120" w:line="360"/>
        <w:ind w:left="567" w:hanging="567"/>
        <w:jc w:val="left"/>
      </w:pPr>
      <w:r>
        <w:rPr>
          <w:rFonts w:ascii="Times New Roman" w:cs="Times New Roman" w:eastAsia="Times New Roman" w:hAnsi="Times New Roman"/>
          <w:sz w:val="24"/>
          <w:szCs w:val="24"/>
        </w:rPr>
        <w:t xml:space="preserve">Laudon, K.C. and Laudon, J.P. (2020) </w:t>
      </w:r>
      <w:r>
        <w:rPr>
          <w:rFonts w:ascii="Times New Roman" w:cs="Times New Roman" w:eastAsia="Times New Roman" w:hAnsi="Times New Roman"/>
          <w:i/>
          <w:iCs/>
          <w:sz w:val="24"/>
          <w:szCs w:val="24"/>
        </w:rPr>
        <w:t xml:space="preserve">Management information systems: managing the digital firm</w:t>
      </w:r>
      <w:r>
        <w:rPr>
          <w:rFonts w:ascii="Times New Roman" w:cs="Times New Roman" w:eastAsia="Times New Roman" w:hAnsi="Times New Roman"/>
          <w:sz w:val="24"/>
          <w:szCs w:val="24"/>
        </w:rPr>
        <w:t xml:space="preserve">. 16th edn. Harlow: Pearson.</w:t>
      </w:r>
    </w:p>
    <w:p>
      <w:pPr>
        <w:spacing w:after="120" w:line="360"/>
        <w:ind w:left="567" w:hanging="567"/>
        <w:jc w:val="left"/>
      </w:pPr>
      <w:r>
        <w:rPr>
          <w:rFonts w:ascii="Times New Roman" w:cs="Times New Roman" w:eastAsia="Times New Roman" w:hAnsi="Times New Roman"/>
          <w:sz w:val="24"/>
          <w:szCs w:val="24"/>
        </w:rPr>
        <w:t xml:space="preserve">Linden, G., Smith, B. and York, J. (2003) 'Amazon.com recommendations: item-to-item collaborative filtering', </w:t>
      </w:r>
      <w:r>
        <w:rPr>
          <w:rFonts w:ascii="Times New Roman" w:cs="Times New Roman" w:eastAsia="Times New Roman" w:hAnsi="Times New Roman"/>
          <w:i/>
          <w:iCs/>
          <w:sz w:val="24"/>
          <w:szCs w:val="24"/>
        </w:rPr>
        <w:t xml:space="preserve">IEEE Internet Computing</w:t>
      </w:r>
      <w:r>
        <w:rPr>
          <w:rFonts w:ascii="Times New Roman" w:cs="Times New Roman" w:eastAsia="Times New Roman" w:hAnsi="Times New Roman"/>
          <w:sz w:val="24"/>
          <w:szCs w:val="24"/>
        </w:rPr>
        <w:t xml:space="preserve">, 7(1), pp. 76–80.</w:t>
      </w:r>
    </w:p>
    <w:p>
      <w:pPr>
        <w:spacing w:after="120" w:line="360"/>
        <w:ind w:left="567" w:hanging="567"/>
        <w:jc w:val="left"/>
      </w:pPr>
      <w:r>
        <w:rPr>
          <w:rFonts w:ascii="Times New Roman" w:cs="Times New Roman" w:eastAsia="Times New Roman" w:hAnsi="Times New Roman"/>
          <w:sz w:val="24"/>
          <w:szCs w:val="24"/>
        </w:rPr>
        <w:t xml:space="preserve">McAfee, A. and Brynjolfsson, E. (2012) 'Big data: the management revolution', </w:t>
      </w:r>
      <w:r>
        <w:rPr>
          <w:rFonts w:ascii="Times New Roman" w:cs="Times New Roman" w:eastAsia="Times New Roman" w:hAnsi="Times New Roman"/>
          <w:i/>
          <w:iCs/>
          <w:sz w:val="24"/>
          <w:szCs w:val="24"/>
        </w:rPr>
        <w:t xml:space="preserve">Harvard Business Review</w:t>
      </w:r>
      <w:r>
        <w:rPr>
          <w:rFonts w:ascii="Times New Roman" w:cs="Times New Roman" w:eastAsia="Times New Roman" w:hAnsi="Times New Roman"/>
          <w:sz w:val="24"/>
          <w:szCs w:val="24"/>
        </w:rPr>
        <w:t xml:space="preserve">, 90(10), pp. 60–68.</w:t>
      </w:r>
    </w:p>
    <w:p>
      <w:pPr>
        <w:spacing w:after="120" w:line="360"/>
        <w:ind w:left="567" w:hanging="567"/>
        <w:jc w:val="left"/>
      </w:pPr>
      <w:r>
        <w:rPr>
          <w:rFonts w:ascii="Times New Roman" w:cs="Times New Roman" w:eastAsia="Times New Roman" w:hAnsi="Times New Roman"/>
          <w:sz w:val="24"/>
          <w:szCs w:val="24"/>
        </w:rPr>
        <w:t xml:space="preserve">Parliament of Sri Lanka (2003) </w:t>
      </w:r>
      <w:r>
        <w:rPr>
          <w:rFonts w:ascii="Times New Roman" w:cs="Times New Roman" w:eastAsia="Times New Roman" w:hAnsi="Times New Roman"/>
          <w:i/>
          <w:iCs/>
          <w:sz w:val="24"/>
          <w:szCs w:val="24"/>
        </w:rPr>
        <w:t xml:space="preserve">Intellectual Property Act, No. 36 of 2003</w:t>
      </w:r>
      <w:r>
        <w:rPr>
          <w:rFonts w:ascii="Times New Roman" w:cs="Times New Roman" w:eastAsia="Times New Roman" w:hAnsi="Times New Roman"/>
          <w:sz w:val="24"/>
          <w:szCs w:val="24"/>
        </w:rPr>
        <w:t xml:space="preserve">. Colombo: Government of Sri Lanka.</w:t>
      </w:r>
    </w:p>
    <w:p>
      <w:pPr>
        <w:spacing w:after="120" w:line="360"/>
        <w:ind w:left="567" w:hanging="567"/>
        <w:jc w:val="left"/>
      </w:pPr>
      <w:r>
        <w:rPr>
          <w:rFonts w:ascii="Times New Roman" w:cs="Times New Roman" w:eastAsia="Times New Roman" w:hAnsi="Times New Roman"/>
          <w:sz w:val="24"/>
          <w:szCs w:val="24"/>
        </w:rPr>
        <w:t xml:space="preserve">Parliament of Sri Lanka (2006) </w:t>
      </w:r>
      <w:r>
        <w:rPr>
          <w:rFonts w:ascii="Times New Roman" w:cs="Times New Roman" w:eastAsia="Times New Roman" w:hAnsi="Times New Roman"/>
          <w:i/>
          <w:iCs/>
          <w:sz w:val="24"/>
          <w:szCs w:val="24"/>
        </w:rPr>
        <w:t xml:space="preserve">Electronic Transactions Act, No. 19 of 2006</w:t>
      </w:r>
      <w:r>
        <w:rPr>
          <w:rFonts w:ascii="Times New Roman" w:cs="Times New Roman" w:eastAsia="Times New Roman" w:hAnsi="Times New Roman"/>
          <w:sz w:val="24"/>
          <w:szCs w:val="24"/>
        </w:rPr>
        <w:t xml:space="preserve">. Colombo: Government of Sri Lanka.</w:t>
      </w:r>
    </w:p>
    <w:p>
      <w:pPr>
        <w:spacing w:after="120" w:line="360"/>
        <w:ind w:left="567" w:hanging="567"/>
        <w:jc w:val="left"/>
      </w:pPr>
      <w:r>
        <w:rPr>
          <w:rFonts w:ascii="Times New Roman" w:cs="Times New Roman" w:eastAsia="Times New Roman" w:hAnsi="Times New Roman"/>
          <w:sz w:val="24"/>
          <w:szCs w:val="24"/>
        </w:rPr>
        <w:t xml:space="preserve">Parliament of Sri Lanka (2007) </w:t>
      </w:r>
      <w:r>
        <w:rPr>
          <w:rFonts w:ascii="Times New Roman" w:cs="Times New Roman" w:eastAsia="Times New Roman" w:hAnsi="Times New Roman"/>
          <w:i/>
          <w:iCs/>
          <w:sz w:val="24"/>
          <w:szCs w:val="24"/>
        </w:rPr>
        <w:t xml:space="preserve">Computer Crimes Act, No. 24 of 2007</w:t>
      </w:r>
      <w:r>
        <w:rPr>
          <w:rFonts w:ascii="Times New Roman" w:cs="Times New Roman" w:eastAsia="Times New Roman" w:hAnsi="Times New Roman"/>
          <w:sz w:val="24"/>
          <w:szCs w:val="24"/>
        </w:rPr>
        <w:t xml:space="preserve">. Colombo: Government of Sri Lanka.</w:t>
      </w:r>
    </w:p>
    <w:p>
      <w:pPr>
        <w:spacing w:after="120" w:line="360"/>
        <w:ind w:left="567" w:hanging="567"/>
        <w:jc w:val="left"/>
      </w:pPr>
      <w:r>
        <w:rPr>
          <w:rFonts w:ascii="Times New Roman" w:cs="Times New Roman" w:eastAsia="Times New Roman" w:hAnsi="Times New Roman"/>
          <w:sz w:val="24"/>
          <w:szCs w:val="24"/>
        </w:rPr>
        <w:t xml:space="preserve">Parliament of Sri Lanka (2022) </w:t>
      </w:r>
      <w:r>
        <w:rPr>
          <w:rFonts w:ascii="Times New Roman" w:cs="Times New Roman" w:eastAsia="Times New Roman" w:hAnsi="Times New Roman"/>
          <w:i/>
          <w:iCs/>
          <w:sz w:val="24"/>
          <w:szCs w:val="24"/>
        </w:rPr>
        <w:t xml:space="preserve">Personal Data Protection Act, No. 9 of 2022</w:t>
      </w:r>
      <w:r>
        <w:rPr>
          <w:rFonts w:ascii="Times New Roman" w:cs="Times New Roman" w:eastAsia="Times New Roman" w:hAnsi="Times New Roman"/>
          <w:sz w:val="24"/>
          <w:szCs w:val="24"/>
        </w:rPr>
        <w:t xml:space="preserve">. Colombo: Government of Sri Lanka. Available at: http://documents.gov.lk/files/act/2022/3/09-2022_E.pdf (Accessed: 4 October 2026).</w:t>
      </w:r>
    </w:p>
    <w:p>
      <w:pPr>
        <w:spacing w:after="120" w:line="360"/>
        <w:ind w:left="567" w:hanging="567"/>
        <w:jc w:val="left"/>
      </w:pPr>
      <w:r>
        <w:rPr>
          <w:rFonts w:ascii="Times New Roman" w:cs="Times New Roman" w:eastAsia="Times New Roman" w:hAnsi="Times New Roman"/>
          <w:sz w:val="24"/>
          <w:szCs w:val="24"/>
        </w:rPr>
        <w:t xml:space="preserve">Pedregosa, F. et al. (2011) 'Scikit-learn: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sz w:val="24"/>
          <w:szCs w:val="24"/>
        </w:rPr>
        <w:t xml:space="preserve">, 12, pp. 2825–2830.</w:t>
      </w:r>
    </w:p>
    <w:p>
      <w:pPr>
        <w:spacing w:after="120" w:line="360"/>
        <w:ind w:left="567" w:hanging="567"/>
        <w:jc w:val="left"/>
      </w:pPr>
      <w:r>
        <w:rPr>
          <w:rFonts w:ascii="Times New Roman" w:cs="Times New Roman" w:eastAsia="Times New Roman" w:hAnsi="Times New Roman"/>
          <w:sz w:val="24"/>
          <w:szCs w:val="24"/>
        </w:rPr>
        <w:t xml:space="preserve">Provost, F. and Fawcett, T. (2013) </w:t>
      </w:r>
      <w:r>
        <w:rPr>
          <w:rFonts w:ascii="Times New Roman" w:cs="Times New Roman" w:eastAsia="Times New Roman" w:hAnsi="Times New Roman"/>
          <w:i/>
          <w:iCs/>
          <w:sz w:val="24"/>
          <w:szCs w:val="24"/>
        </w:rPr>
        <w:t xml:space="preserve">Data science for business</w:t>
      </w:r>
      <w:r>
        <w:rPr>
          <w:rFonts w:ascii="Times New Roman" w:cs="Times New Roman" w:eastAsia="Times New Roman" w:hAnsi="Times New Roman"/>
          <w:sz w:val="24"/>
          <w:szCs w:val="24"/>
        </w:rPr>
        <w:t xml:space="preserve">. Sebastopol, CA: O'Reilly Media.</w:t>
      </w:r>
    </w:p>
    <w:p>
      <w:pPr>
        <w:spacing w:after="120" w:line="360"/>
        <w:ind w:left="567" w:hanging="567"/>
        <w:jc w:val="left"/>
      </w:pPr>
      <w:r>
        <w:rPr>
          <w:rFonts w:ascii="Times New Roman" w:cs="Times New Roman" w:eastAsia="Times New Roman" w:hAnsi="Times New Roman"/>
          <w:sz w:val="24"/>
          <w:szCs w:val="24"/>
        </w:rPr>
        <w:t xml:space="preserve">Sharda, R., Delen, D. and Turban, E. (2020) </w:t>
      </w:r>
      <w:r>
        <w:rPr>
          <w:rFonts w:ascii="Times New Roman" w:cs="Times New Roman" w:eastAsia="Times New Roman" w:hAnsi="Times New Roman"/>
          <w:i/>
          <w:iCs/>
          <w:sz w:val="24"/>
          <w:szCs w:val="24"/>
        </w:rPr>
        <w:t xml:space="preserve">Analytics, data science, &amp; artificial intelligence: systems for decision support</w:t>
      </w:r>
      <w:r>
        <w:rPr>
          <w:rFonts w:ascii="Times New Roman" w:cs="Times New Roman" w:eastAsia="Times New Roman" w:hAnsi="Times New Roman"/>
          <w:sz w:val="24"/>
          <w:szCs w:val="24"/>
        </w:rPr>
        <w:t xml:space="preserve">. 11th edn. Harlow: Pearson.</w:t>
      </w:r>
    </w:p>
    <w:p>
      <w:pPr>
        <w:spacing w:after="120" w:line="360"/>
        <w:ind w:left="567" w:hanging="567"/>
        <w:jc w:val="left"/>
      </w:pPr>
      <w:r>
        <w:rPr>
          <w:rFonts w:ascii="Times New Roman" w:cs="Times New Roman" w:eastAsia="Times New Roman" w:hAnsi="Times New Roman"/>
          <w:sz w:val="24"/>
          <w:szCs w:val="24"/>
        </w:rPr>
        <w:t xml:space="preserve">Whitman, M.E. and Mattord, H.J. (2018) </w:t>
      </w:r>
      <w:r>
        <w:rPr>
          <w:rFonts w:ascii="Times New Roman" w:cs="Times New Roman" w:eastAsia="Times New Roman" w:hAnsi="Times New Roman"/>
          <w:i/>
          <w:iCs/>
          <w:sz w:val="24"/>
          <w:szCs w:val="24"/>
        </w:rPr>
        <w:t xml:space="preserve">Principles of information security</w:t>
      </w:r>
      <w:r>
        <w:rPr>
          <w:rFonts w:ascii="Times New Roman" w:cs="Times New Roman" w:eastAsia="Times New Roman" w:hAnsi="Times New Roman"/>
          <w:sz w:val="24"/>
          <w:szCs w:val="24"/>
        </w:rPr>
        <w:t xml:space="preserve">. 6th edn. Boston: Cengage Learning.</w:t>
      </w:r>
    </w:p>
    <w:p>
      <w:pPr>
        <w:spacing w:after="120" w:line="360"/>
        <w:ind w:left="567" w:hanging="567"/>
        <w:jc w:val="left"/>
      </w:pPr>
      <w:r>
        <w:rPr>
          <w:rFonts w:ascii="Times New Roman" w:cs="Times New Roman" w:eastAsia="Times New Roman" w:hAnsi="Times New Roman"/>
          <w:sz w:val="24"/>
          <w:szCs w:val="24"/>
        </w:rPr>
        <w:t xml:space="preserve">Wirth, R. and Hipp, J. (2000) 'CRISP-DM: towards a standard process model for data mining', in </w:t>
      </w:r>
      <w:r>
        <w:rPr>
          <w:rFonts w:ascii="Times New Roman" w:cs="Times New Roman" w:eastAsia="Times New Roman" w:hAnsi="Times New Roman"/>
          <w:i/>
          <w:iCs/>
          <w:sz w:val="24"/>
          <w:szCs w:val="24"/>
        </w:rPr>
        <w:t xml:space="preserve">Proceedings of the 4th International Conference on the Practical Applications of Knowledge Discovery and Data Mining</w:t>
      </w:r>
      <w:r>
        <w:rPr>
          <w:rFonts w:ascii="Times New Roman" w:cs="Times New Roman" w:eastAsia="Times New Roman" w:hAnsi="Times New Roman"/>
          <w:sz w:val="24"/>
          <w:szCs w:val="24"/>
        </w:rPr>
        <w:t xml:space="preserve">. Manchester: Practical Application Company, pp. 29–39.</w:t>
      </w:r>
    </w:p>
    <w:p>
      <w:pPr>
        <w:pStyle w:val="Heading1"/>
        <w:pageBreakBefore/>
      </w:pPr>
      <w:r>
        <w:rPr>
          <w:rFonts w:ascii="Times New Roman" w:cs="Times New Roman" w:eastAsia="Times New Roman" w:hAnsi="Times New Roman"/>
        </w:rPr>
        <w:t xml:space="preserve">Appendix A: Python code for the delay risk model</w:t>
      </w:r>
    </w:p>
    <w:p>
      <w:pPr>
        <w:spacing w:after="120" w:line="276"/>
      </w:pPr>
      <w:r>
        <w:rPr>
          <w:rFonts w:ascii="Times New Roman" w:cs="Times New Roman" w:eastAsia="Times New Roman" w:hAnsi="Times New Roman"/>
          <w:sz w:val="24"/>
          <w:szCs w:val="24"/>
        </w:rPr>
        <w:t xml:space="preserve">The code below generates the simulated dataset, trains and tests both models, and produces the tables and figures used in Part D. It was run in Python 3 with pandas, scikit-learn and matplotlib.</w:t>
      </w:r>
    </w:p>
    <w:p>
      <w:pPr>
        <w:spacing w:after="0" w:line="240"/>
        <w:jc w:val="left"/>
      </w:pPr>
      <w:r>
        <w:rPr>
          <w:rFonts w:ascii="Courier New" w:cs="Courier New" w:eastAsia="Courier New" w:hAnsi="Courier New"/>
          <w:sz w:val="16"/>
          <w:szCs w:val="16"/>
        </w:rPr>
        <w:t xml:space="preserve">"""</w:t>
      </w:r>
    </w:p>
    <w:p>
      <w:pPr>
        <w:spacing w:after="0" w:line="240"/>
        <w:jc w:val="left"/>
      </w:pPr>
      <w:r>
        <w:rPr>
          <w:rFonts w:ascii="Courier New" w:cs="Courier New" w:eastAsia="Courier New" w:hAnsi="Courier New"/>
          <w:sz w:val="16"/>
          <w:szCs w:val="16"/>
        </w:rPr>
        <w:t xml:space="preserve">MadZoo Digital - Project Delivery Delay Risk Model (Unit 17: Business Process Support)</w:t>
      </w:r>
    </w:p>
    <w:p>
      <w:pPr>
        <w:spacing w:after="0" w:line="240"/>
        <w:jc w:val="left"/>
      </w:pPr>
      <w:r>
        <w:rPr>
          <w:rFonts w:ascii="Courier New" w:cs="Courier New" w:eastAsia="Courier New" w:hAnsi="Courier New"/>
          <w:sz w:val="16"/>
          <w:szCs w:val="16"/>
        </w:rPr>
        <w:t xml:space="preserve">Process follows the data science lifecycle taught in Lesson 6:</w:t>
      </w:r>
    </w:p>
    <w:p>
      <w:pPr>
        <w:spacing w:after="0" w:line="240"/>
        <w:jc w:val="left"/>
      </w:pPr>
      <w:r>
        <w:rPr>
          <w:rFonts w:ascii="Courier New" w:cs="Courier New" w:eastAsia="Courier New" w:hAnsi="Courier New"/>
          <w:sz w:val="16"/>
          <w:szCs w:val="16"/>
        </w:rPr>
        <w:t xml:space="preserve">understand the business -&gt; collect/explore -&gt; prepare -&gt; build/validate -&gt; deploy/monitor.</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NOTE: MadZoo's real project records are not available to the learner, so a SIMULATED</w:t>
      </w:r>
    </w:p>
    <w:p>
      <w:pPr>
        <w:spacing w:after="0" w:line="240"/>
        <w:jc w:val="left"/>
      </w:pPr>
      <w:r>
        <w:rPr>
          <w:rFonts w:ascii="Courier New" w:cs="Courier New" w:eastAsia="Courier New" w:hAnsi="Courier New"/>
          <w:sz w:val="16"/>
          <w:szCs w:val="16"/>
        </w:rPr>
        <w:t xml:space="preserve">dataset is generated. It shows the method only and must be replaced by real PMO data.</w:t>
      </w:r>
    </w:p>
    <w:p>
      <w:pPr>
        <w:spacing w:after="0" w:line="240"/>
        <w:jc w:val="left"/>
      </w:pPr>
      <w:r>
        <w:rPr>
          <w:rFonts w:ascii="Courier New" w:cs="Courier New" w:eastAsia="Courier New" w:hAnsi="Courier New"/>
          <w:sz w:val="16"/>
          <w:szCs w:val="16"/>
        </w:rPr>
        <w:t xml:space="preserve">"""</w:t>
      </w:r>
    </w:p>
    <w:p>
      <w:pPr>
        <w:spacing w:after="0" w:line="240"/>
        <w:jc w:val="left"/>
      </w:pPr>
      <w:r>
        <w:rPr>
          <w:rFonts w:ascii="Courier New" w:cs="Courier New" w:eastAsia="Courier New" w:hAnsi="Courier New"/>
          <w:sz w:val="16"/>
          <w:szCs w:val="16"/>
        </w:rPr>
        <w:t xml:space="preserve">import numpy as np, pandas as pd</w:t>
      </w:r>
    </w:p>
    <w:p>
      <w:pPr>
        <w:spacing w:after="0" w:line="240"/>
        <w:jc w:val="left"/>
      </w:pPr>
      <w:r>
        <w:rPr>
          <w:rFonts w:ascii="Courier New" w:cs="Courier New" w:eastAsia="Courier New" w:hAnsi="Courier New"/>
          <w:sz w:val="16"/>
          <w:szCs w:val="16"/>
        </w:rPr>
        <w:t xml:space="preserve">import matplotlib</w:t>
      </w:r>
    </w:p>
    <w:p>
      <w:pPr>
        <w:spacing w:after="0" w:line="240"/>
        <w:jc w:val="left"/>
      </w:pPr>
      <w:r>
        <w:rPr>
          <w:rFonts w:ascii="Courier New" w:cs="Courier New" w:eastAsia="Courier New" w:hAnsi="Courier New"/>
          <w:sz w:val="16"/>
          <w:szCs w:val="16"/>
        </w:rPr>
        <w:t xml:space="preserve">matplotlib.use("Agg")</w:t>
      </w:r>
    </w:p>
    <w:p>
      <w:pPr>
        <w:spacing w:after="0" w:line="240"/>
        <w:jc w:val="left"/>
      </w:pPr>
      <w:r>
        <w:rPr>
          <w:rFonts w:ascii="Courier New" w:cs="Courier New" w:eastAsia="Courier New" w:hAnsi="Courier New"/>
          <w:sz w:val="16"/>
          <w:szCs w:val="16"/>
        </w:rPr>
        <w:t xml:space="preserve">import matplotlib.pyplot as plt</w:t>
      </w:r>
    </w:p>
    <w:p>
      <w:pPr>
        <w:spacing w:after="0" w:line="240"/>
        <w:jc w:val="left"/>
      </w:pPr>
      <w:r>
        <w:rPr>
          <w:rFonts w:ascii="Courier New" w:cs="Courier New" w:eastAsia="Courier New" w:hAnsi="Courier New"/>
          <w:sz w:val="16"/>
          <w:szCs w:val="16"/>
        </w:rPr>
        <w:t xml:space="preserve">from sklearn.model_selection import train_test_split, cross_val_score, StratifiedKFold</w:t>
      </w:r>
    </w:p>
    <w:p>
      <w:pPr>
        <w:spacing w:after="0" w:line="240"/>
        <w:jc w:val="left"/>
      </w:pPr>
      <w:r>
        <w:rPr>
          <w:rFonts w:ascii="Courier New" w:cs="Courier New" w:eastAsia="Courier New" w:hAnsi="Courier New"/>
          <w:sz w:val="16"/>
          <w:szCs w:val="16"/>
        </w:rPr>
        <w:t xml:space="preserve">from sklearn.preprocessing import StandardScaler</w:t>
      </w:r>
    </w:p>
    <w:p>
      <w:pPr>
        <w:spacing w:after="0" w:line="240"/>
        <w:jc w:val="left"/>
      </w:pPr>
      <w:r>
        <w:rPr>
          <w:rFonts w:ascii="Courier New" w:cs="Courier New" w:eastAsia="Courier New" w:hAnsi="Courier New"/>
          <w:sz w:val="16"/>
          <w:szCs w:val="16"/>
        </w:rPr>
        <w:t xml:space="preserve">from sklearn.pipeline import Pipeline</w:t>
      </w:r>
    </w:p>
    <w:p>
      <w:pPr>
        <w:spacing w:after="0" w:line="240"/>
        <w:jc w:val="left"/>
      </w:pPr>
      <w:r>
        <w:rPr>
          <w:rFonts w:ascii="Courier New" w:cs="Courier New" w:eastAsia="Courier New" w:hAnsi="Courier New"/>
          <w:sz w:val="16"/>
          <w:szCs w:val="16"/>
        </w:rPr>
        <w:t xml:space="preserve">from sklearn.compose import ColumnTransformer</w:t>
      </w:r>
    </w:p>
    <w:p>
      <w:pPr>
        <w:spacing w:after="0" w:line="240"/>
        <w:jc w:val="left"/>
      </w:pPr>
      <w:r>
        <w:rPr>
          <w:rFonts w:ascii="Courier New" w:cs="Courier New" w:eastAsia="Courier New" w:hAnsi="Courier New"/>
          <w:sz w:val="16"/>
          <w:szCs w:val="16"/>
        </w:rPr>
        <w:t xml:space="preserve">from sklearn.preprocessing import OneHotEncoder</w:t>
      </w:r>
    </w:p>
    <w:p>
      <w:pPr>
        <w:spacing w:after="0" w:line="240"/>
        <w:jc w:val="left"/>
      </w:pPr>
      <w:r>
        <w:rPr>
          <w:rFonts w:ascii="Courier New" w:cs="Courier New" w:eastAsia="Courier New" w:hAnsi="Courier New"/>
          <w:sz w:val="16"/>
          <w:szCs w:val="16"/>
        </w:rPr>
        <w:t xml:space="preserve">from sklearn.linear_model import LogisticRegression</w:t>
      </w:r>
    </w:p>
    <w:p>
      <w:pPr>
        <w:spacing w:after="0" w:line="240"/>
        <w:jc w:val="left"/>
      </w:pPr>
      <w:r>
        <w:rPr>
          <w:rFonts w:ascii="Courier New" w:cs="Courier New" w:eastAsia="Courier New" w:hAnsi="Courier New"/>
          <w:sz w:val="16"/>
          <w:szCs w:val="16"/>
        </w:rPr>
        <w:t xml:space="preserve">from sklearn.ensemble import RandomForestClassifier</w:t>
      </w:r>
    </w:p>
    <w:p>
      <w:pPr>
        <w:spacing w:after="0" w:line="240"/>
        <w:jc w:val="left"/>
      </w:pPr>
      <w:r>
        <w:rPr>
          <w:rFonts w:ascii="Courier New" w:cs="Courier New" w:eastAsia="Courier New" w:hAnsi="Courier New"/>
          <w:sz w:val="16"/>
          <w:szCs w:val="16"/>
        </w:rPr>
        <w:t xml:space="preserve">from sklearn.metrics import (accuracy_score, precision_score, recall_score, f1_score,</w:t>
      </w:r>
    </w:p>
    <w:p>
      <w:pPr>
        <w:spacing w:after="0" w:line="240"/>
        <w:jc w:val="left"/>
      </w:pPr>
      <w:r>
        <w:rPr>
          <w:rFonts w:ascii="Courier New" w:cs="Courier New" w:eastAsia="Courier New" w:hAnsi="Courier New"/>
          <w:sz w:val="16"/>
          <w:szCs w:val="16"/>
        </w:rPr>
        <w:t xml:space="preserve">                             roc_auc_score, confusion_matrix, ConfusionMatrixDisplay)</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rng = np.random.default_rng(42)</w:t>
      </w:r>
    </w:p>
    <w:p>
      <w:pPr>
        <w:spacing w:after="0" w:line="240"/>
        <w:jc w:val="left"/>
      </w:pPr>
      <w:r>
        <w:rPr>
          <w:rFonts w:ascii="Courier New" w:cs="Courier New" w:eastAsia="Courier New" w:hAnsi="Courier New"/>
          <w:sz w:val="16"/>
          <w:szCs w:val="16"/>
        </w:rPr>
        <w:t xml:space="preserve">N = 600</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 ---------- 1. Collect (simulated) ----------</w:t>
      </w:r>
    </w:p>
    <w:p>
      <w:pPr>
        <w:spacing w:after="0" w:line="240"/>
        <w:jc w:val="left"/>
      </w:pPr>
      <w:r>
        <w:rPr>
          <w:rFonts w:ascii="Courier New" w:cs="Courier New" w:eastAsia="Courier New" w:hAnsi="Courier New"/>
          <w:sz w:val="16"/>
          <w:szCs w:val="16"/>
        </w:rPr>
        <w:t xml:space="preserve">project_type = rng.choice(["Web", "Mobile", "Network", "Custom software"], N, p=[0.35, 0.25, 0.15, 0.25])</w:t>
      </w:r>
    </w:p>
    <w:p>
      <w:pPr>
        <w:spacing w:after="0" w:line="240"/>
        <w:jc w:val="left"/>
      </w:pPr>
      <w:r>
        <w:rPr>
          <w:rFonts w:ascii="Courier New" w:cs="Courier New" w:eastAsia="Courier New" w:hAnsi="Courier New"/>
          <w:sz w:val="16"/>
          <w:szCs w:val="16"/>
        </w:rPr>
        <w:t xml:space="preserve">team_size = rng.integers(2, 12, N)</w:t>
      </w:r>
    </w:p>
    <w:p>
      <w:pPr>
        <w:spacing w:after="0" w:line="240"/>
        <w:jc w:val="left"/>
      </w:pPr>
      <w:r>
        <w:rPr>
          <w:rFonts w:ascii="Courier New" w:cs="Courier New" w:eastAsia="Courier New" w:hAnsi="Courier New"/>
          <w:sz w:val="16"/>
          <w:szCs w:val="16"/>
        </w:rPr>
        <w:t xml:space="preserve">est_effort_days = np.round(rng.gamma(4, 15, N) + 10).astype(int)</w:t>
      </w:r>
    </w:p>
    <w:p>
      <w:pPr>
        <w:spacing w:after="0" w:line="240"/>
        <w:jc w:val="left"/>
      </w:pPr>
      <w:r>
        <w:rPr>
          <w:rFonts w:ascii="Courier New" w:cs="Courier New" w:eastAsia="Courier New" w:hAnsi="Courier New"/>
          <w:sz w:val="16"/>
          <w:szCs w:val="16"/>
        </w:rPr>
        <w:t xml:space="preserve">req_changes = rng.poisson(3, N)</w:t>
      </w:r>
    </w:p>
    <w:p>
      <w:pPr>
        <w:spacing w:after="0" w:line="240"/>
        <w:jc w:val="left"/>
      </w:pPr>
      <w:r>
        <w:rPr>
          <w:rFonts w:ascii="Courier New" w:cs="Courier New" w:eastAsia="Courier New" w:hAnsi="Courier New"/>
          <w:sz w:val="16"/>
          <w:szCs w:val="16"/>
        </w:rPr>
        <w:t xml:space="preserve">client_type = rng.choice(["New", "Returning"], N, p=[0.45, 0.55])</w:t>
      </w:r>
    </w:p>
    <w:p>
      <w:pPr>
        <w:spacing w:after="0" w:line="240"/>
        <w:jc w:val="left"/>
      </w:pPr>
      <w:r>
        <w:rPr>
          <w:rFonts w:ascii="Courier New" w:cs="Courier New" w:eastAsia="Courier New" w:hAnsi="Courier New"/>
          <w:sz w:val="16"/>
          <w:szCs w:val="16"/>
        </w:rPr>
        <w:t xml:space="preserve">dependencies = rng.integers(0, 7, N)</w:t>
      </w:r>
    </w:p>
    <w:p>
      <w:pPr>
        <w:spacing w:after="0" w:line="240"/>
        <w:jc w:val="left"/>
      </w:pPr>
      <w:r>
        <w:rPr>
          <w:rFonts w:ascii="Courier New" w:cs="Courier New" w:eastAsia="Courier New" w:hAnsi="Courier New"/>
          <w:sz w:val="16"/>
          <w:szCs w:val="16"/>
        </w:rPr>
        <w:t xml:space="preserve">stakeholders = rng.integers(1, 9, N)</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type_risk = pd.Series(project_type).map({"Web": 0.0, "Mobile": 0.3, "Network": 0.2, "Custom software": 0.6}).values</w:t>
      </w:r>
    </w:p>
    <w:p>
      <w:pPr>
        <w:spacing w:after="0" w:line="240"/>
        <w:jc w:val="left"/>
      </w:pPr>
      <w:r>
        <w:rPr>
          <w:rFonts w:ascii="Courier New" w:cs="Courier New" w:eastAsia="Courier New" w:hAnsi="Courier New"/>
          <w:sz w:val="16"/>
          <w:szCs w:val="16"/>
        </w:rPr>
        <w:t xml:space="preserve">z = (-3.2 + 0.30 * req_changes + 0.012 * est_effort_days + 0.25 * dependencies</w:t>
      </w:r>
    </w:p>
    <w:p>
      <w:pPr>
        <w:spacing w:after="0" w:line="240"/>
        <w:jc w:val="left"/>
      </w:pPr>
      <w:r>
        <w:rPr>
          <w:rFonts w:ascii="Courier New" w:cs="Courier New" w:eastAsia="Courier New" w:hAnsi="Courier New"/>
          <w:sz w:val="16"/>
          <w:szCs w:val="16"/>
        </w:rPr>
        <w:t xml:space="preserve">     + 0.55 * (client_type == "New") + 0.10 * stakeholders - 0.12 * team_size</w:t>
      </w:r>
    </w:p>
    <w:p>
      <w:pPr>
        <w:spacing w:after="0" w:line="240"/>
        <w:jc w:val="left"/>
      </w:pPr>
      <w:r>
        <w:rPr>
          <w:rFonts w:ascii="Courier New" w:cs="Courier New" w:eastAsia="Courier New" w:hAnsi="Courier New"/>
          <w:sz w:val="16"/>
          <w:szCs w:val="16"/>
        </w:rPr>
        <w:t xml:space="preserve">     + type_risk + rng.normal(0, 0.9, N))</w:t>
      </w:r>
    </w:p>
    <w:p>
      <w:pPr>
        <w:spacing w:after="0" w:line="240"/>
        <w:jc w:val="left"/>
      </w:pPr>
      <w:r>
        <w:rPr>
          <w:rFonts w:ascii="Courier New" w:cs="Courier New" w:eastAsia="Courier New" w:hAnsi="Courier New"/>
          <w:sz w:val="16"/>
          <w:szCs w:val="16"/>
        </w:rPr>
        <w:t xml:space="preserve">late = (rng.random(N) &lt; 1 / (1 + np.exp(-z))).astype(int)</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df = pd.DataFrame(dict(project_type=project_type, team_size=team_size, est_effort_days=est_effort_days,</w:t>
      </w:r>
    </w:p>
    <w:p>
      <w:pPr>
        <w:spacing w:after="0" w:line="240"/>
        <w:jc w:val="left"/>
      </w:pPr>
      <w:r>
        <w:rPr>
          <w:rFonts w:ascii="Courier New" w:cs="Courier New" w:eastAsia="Courier New" w:hAnsi="Courier New"/>
          <w:sz w:val="16"/>
          <w:szCs w:val="16"/>
        </w:rPr>
        <w:t xml:space="preserve">                       requirement_changes=req_changes, client_type=client_type,</w:t>
      </w:r>
    </w:p>
    <w:p>
      <w:pPr>
        <w:spacing w:after="0" w:line="240"/>
        <w:jc w:val="left"/>
      </w:pPr>
      <w:r>
        <w:rPr>
          <w:rFonts w:ascii="Courier New" w:cs="Courier New" w:eastAsia="Courier New" w:hAnsi="Courier New"/>
          <w:sz w:val="16"/>
          <w:szCs w:val="16"/>
        </w:rPr>
        <w:t xml:space="preserve">                       dependencies=dependencies, stakeholders=stakeholders, delivered_late=late))</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 ---------- 2. Explore ----------</w:t>
      </w:r>
    </w:p>
    <w:p>
      <w:pPr>
        <w:spacing w:after="0" w:line="240"/>
        <w:jc w:val="left"/>
      </w:pPr>
      <w:r>
        <w:rPr>
          <w:rFonts w:ascii="Courier New" w:cs="Courier New" w:eastAsia="Courier New" w:hAnsi="Courier New"/>
          <w:sz w:val="16"/>
          <w:szCs w:val="16"/>
        </w:rPr>
        <w:t xml:space="preserve">print("Rows:", len(df), "| Late rate: %.1f%%" % (100 * df.delivered_late.mean()))</w:t>
      </w:r>
    </w:p>
    <w:p>
      <w:pPr>
        <w:spacing w:after="0" w:line="240"/>
        <w:jc w:val="left"/>
      </w:pPr>
      <w:r>
        <w:rPr>
          <w:rFonts w:ascii="Courier New" w:cs="Courier New" w:eastAsia="Courier New" w:hAnsi="Courier New"/>
          <w:sz w:val="16"/>
          <w:szCs w:val="16"/>
        </w:rPr>
        <w:t xml:space="preserve">print(df.describe().round(2).to_string())</w:t>
      </w:r>
    </w:p>
    <w:p>
      <w:pPr>
        <w:spacing w:after="0" w:line="240"/>
        <w:jc w:val="left"/>
      </w:pPr>
      <w:r>
        <w:rPr>
          <w:rFonts w:ascii="Courier New" w:cs="Courier New" w:eastAsia="Courier New" w:hAnsi="Courier New"/>
          <w:sz w:val="16"/>
          <w:szCs w:val="16"/>
        </w:rPr>
        <w:t xml:space="preserve">print("\nLate rate by project type:\n", (df.groupby("project_type").delivered_late.mean() * 100).round(1).to_string())</w:t>
      </w:r>
    </w:p>
    <w:p>
      <w:pPr>
        <w:spacing w:after="0" w:line="240"/>
        <w:jc w:val="left"/>
      </w:pPr>
      <w:r>
        <w:rPr>
          <w:rFonts w:ascii="Courier New" w:cs="Courier New" w:eastAsia="Courier New" w:hAnsi="Courier New"/>
          <w:sz w:val="16"/>
          <w:szCs w:val="16"/>
        </w:rPr>
        <w:t xml:space="preserve">print("\nLate rate by client type:\n", (df.groupby("client_type").delivered_late.mean() * 100).round(1).to_string())</w:t>
      </w:r>
    </w:p>
    <w:p>
      <w:pPr>
        <w:spacing w:after="0" w:line="240"/>
        <w:jc w:val="left"/>
      </w:pPr>
      <w:r>
        <w:rPr>
          <w:rFonts w:ascii="Courier New" w:cs="Courier New" w:eastAsia="Courier New" w:hAnsi="Courier New"/>
          <w:sz w:val="16"/>
          <w:szCs w:val="16"/>
        </w:rPr>
        <w:t xml:space="preserve">df["change_band"] = pd.cut(df.requirement_changes, [-1, 1, 3, 5, 99], labels=["0-1", "2-3", "4-5", "6+"])</w:t>
      </w:r>
    </w:p>
    <w:p>
      <w:pPr>
        <w:spacing w:after="0" w:line="240"/>
        <w:jc w:val="left"/>
      </w:pPr>
      <w:r>
        <w:rPr>
          <w:rFonts w:ascii="Courier New" w:cs="Courier New" w:eastAsia="Courier New" w:hAnsi="Courier New"/>
          <w:sz w:val="16"/>
          <w:szCs w:val="16"/>
        </w:rPr>
        <w:t xml:space="preserve">print("\nLate rate by requirement-change band:\n", (df.groupby("change_band", observed=True).delivered_late.mean() * 100).round(1).to_string())</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 ---------- 3. Prepare ----------</w:t>
      </w:r>
    </w:p>
    <w:p>
      <w:pPr>
        <w:spacing w:after="0" w:line="240"/>
        <w:jc w:val="left"/>
      </w:pPr>
      <w:r>
        <w:rPr>
          <w:rFonts w:ascii="Courier New" w:cs="Courier New" w:eastAsia="Courier New" w:hAnsi="Courier New"/>
          <w:sz w:val="16"/>
          <w:szCs w:val="16"/>
        </w:rPr>
        <w:t xml:space="preserve">num = ["team_size", "est_effort_days", "requirement_changes", "dependencies", "stakeholders"]</w:t>
      </w:r>
    </w:p>
    <w:p>
      <w:pPr>
        <w:spacing w:after="0" w:line="240"/>
        <w:jc w:val="left"/>
      </w:pPr>
      <w:r>
        <w:rPr>
          <w:rFonts w:ascii="Courier New" w:cs="Courier New" w:eastAsia="Courier New" w:hAnsi="Courier New"/>
          <w:sz w:val="16"/>
          <w:szCs w:val="16"/>
        </w:rPr>
        <w:t xml:space="preserve">cat = ["project_type", "client_type"]</w:t>
      </w:r>
    </w:p>
    <w:p>
      <w:pPr>
        <w:spacing w:after="0" w:line="240"/>
        <w:jc w:val="left"/>
      </w:pPr>
      <w:r>
        <w:rPr>
          <w:rFonts w:ascii="Courier New" w:cs="Courier New" w:eastAsia="Courier New" w:hAnsi="Courier New"/>
          <w:sz w:val="16"/>
          <w:szCs w:val="16"/>
        </w:rPr>
        <w:t xml:space="preserve">X, y = df[num + cat], df["delivered_late"]</w:t>
      </w:r>
    </w:p>
    <w:p>
      <w:pPr>
        <w:spacing w:after="0" w:line="240"/>
        <w:jc w:val="left"/>
      </w:pPr>
      <w:r>
        <w:rPr>
          <w:rFonts w:ascii="Courier New" w:cs="Courier New" w:eastAsia="Courier New" w:hAnsi="Courier New"/>
          <w:sz w:val="16"/>
          <w:szCs w:val="16"/>
        </w:rPr>
        <w:t xml:space="preserve">X_tr, X_te, y_tr, y_te = train_test_split(X, y, test_size=0.25, stratify=y, random_state=42)</w:t>
      </w:r>
    </w:p>
    <w:p>
      <w:pPr>
        <w:spacing w:after="0" w:line="240"/>
        <w:jc w:val="left"/>
      </w:pPr>
      <w:r>
        <w:rPr>
          <w:rFonts w:ascii="Courier New" w:cs="Courier New" w:eastAsia="Courier New" w:hAnsi="Courier New"/>
          <w:sz w:val="16"/>
          <w:szCs w:val="16"/>
        </w:rPr>
        <w:t xml:space="preserve">prep = ColumnTransformer([("n", StandardScaler(), num), ("c", OneHotEncoder(drop="first"), cat)])</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 ---------- 4. Build &amp; validate ----------</w:t>
      </w:r>
    </w:p>
    <w:p>
      <w:pPr>
        <w:spacing w:after="0" w:line="240"/>
        <w:jc w:val="left"/>
      </w:pPr>
      <w:r>
        <w:rPr>
          <w:rFonts w:ascii="Courier New" w:cs="Courier New" w:eastAsia="Courier New" w:hAnsi="Courier New"/>
          <w:sz w:val="16"/>
          <w:szCs w:val="16"/>
        </w:rPr>
        <w:t xml:space="preserve">models = {</w:t>
      </w:r>
    </w:p>
    <w:p>
      <w:pPr>
        <w:spacing w:after="0" w:line="240"/>
        <w:jc w:val="left"/>
      </w:pPr>
      <w:r>
        <w:rPr>
          <w:rFonts w:ascii="Courier New" w:cs="Courier New" w:eastAsia="Courier New" w:hAnsi="Courier New"/>
          <w:sz w:val="16"/>
          <w:szCs w:val="16"/>
        </w:rPr>
        <w:t xml:space="preserve">    "Logistic regression": Pipeline([("p", prep), ("m", LogisticRegression(max_iter=1000))]),</w:t>
      </w:r>
    </w:p>
    <w:p>
      <w:pPr>
        <w:spacing w:after="0" w:line="240"/>
        <w:jc w:val="left"/>
      </w:pPr>
      <w:r>
        <w:rPr>
          <w:rFonts w:ascii="Courier New" w:cs="Courier New" w:eastAsia="Courier New" w:hAnsi="Courier New"/>
          <w:sz w:val="16"/>
          <w:szCs w:val="16"/>
        </w:rPr>
        <w:t xml:space="preserve">    "Random forest": Pipeline([("p", prep), ("m", RandomForestClassifier(n_estimators=300, max_depth=5, random_state=42))]),</w:t>
      </w:r>
    </w:p>
    <w:p>
      <w:pPr>
        <w:spacing w:after="0" w:line="240"/>
        <w:jc w:val="left"/>
      </w:pPr>
      <w:r>
        <w:rPr>
          <w:rFonts w:ascii="Courier New" w:cs="Courier New" w:eastAsia="Courier New" w:hAnsi="Courier New"/>
          <w:sz w:val="16"/>
          <w:szCs w:val="16"/>
        </w:rPr>
        <w:t xml:space="preserve">}</w:t>
      </w:r>
    </w:p>
    <w:p>
      <w:pPr>
        <w:spacing w:after="0" w:line="240"/>
        <w:jc w:val="left"/>
      </w:pPr>
      <w:r>
        <w:rPr>
          <w:rFonts w:ascii="Courier New" w:cs="Courier New" w:eastAsia="Courier New" w:hAnsi="Courier New"/>
          <w:sz w:val="16"/>
          <w:szCs w:val="16"/>
        </w:rPr>
        <w:t xml:space="preserve">cv = StratifiedKFold(5, shuffle=True, random_state=42)</w:t>
      </w:r>
    </w:p>
    <w:p>
      <w:pPr>
        <w:spacing w:after="0" w:line="240"/>
        <w:jc w:val="left"/>
      </w:pPr>
      <w:r>
        <w:rPr>
          <w:rFonts w:ascii="Courier New" w:cs="Courier New" w:eastAsia="Courier New" w:hAnsi="Courier New"/>
          <w:sz w:val="16"/>
          <w:szCs w:val="16"/>
        </w:rPr>
        <w:t xml:space="preserve">rows = []</w:t>
      </w:r>
    </w:p>
    <w:p>
      <w:pPr>
        <w:spacing w:after="0" w:line="240"/>
        <w:jc w:val="left"/>
      </w:pPr>
      <w:r>
        <w:rPr>
          <w:rFonts w:ascii="Courier New" w:cs="Courier New" w:eastAsia="Courier New" w:hAnsi="Courier New"/>
          <w:sz w:val="16"/>
          <w:szCs w:val="16"/>
        </w:rPr>
        <w:t xml:space="preserve">for name, m in models.items():</w:t>
      </w:r>
    </w:p>
    <w:p>
      <w:pPr>
        <w:spacing w:after="0" w:line="240"/>
        <w:jc w:val="left"/>
      </w:pPr>
      <w:r>
        <w:rPr>
          <w:rFonts w:ascii="Courier New" w:cs="Courier New" w:eastAsia="Courier New" w:hAnsi="Courier New"/>
          <w:sz w:val="16"/>
          <w:szCs w:val="16"/>
        </w:rPr>
        <w:t xml:space="preserve">    m.fit(X_tr, y_tr)</w:t>
      </w:r>
    </w:p>
    <w:p>
      <w:pPr>
        <w:spacing w:after="0" w:line="240"/>
        <w:jc w:val="left"/>
      </w:pPr>
      <w:r>
        <w:rPr>
          <w:rFonts w:ascii="Courier New" w:cs="Courier New" w:eastAsia="Courier New" w:hAnsi="Courier New"/>
          <w:sz w:val="16"/>
          <w:szCs w:val="16"/>
        </w:rPr>
        <w:t xml:space="preserve">    pred, prob = m.predict(X_te), m.predict_proba(X_te)[:, 1]</w:t>
      </w:r>
    </w:p>
    <w:p>
      <w:pPr>
        <w:spacing w:after="0" w:line="240"/>
        <w:jc w:val="left"/>
      </w:pPr>
      <w:r>
        <w:rPr>
          <w:rFonts w:ascii="Courier New" w:cs="Courier New" w:eastAsia="Courier New" w:hAnsi="Courier New"/>
          <w:sz w:val="16"/>
          <w:szCs w:val="16"/>
        </w:rPr>
        <w:t xml:space="preserve">    cvauc = cross_val_score(m, X_tr, y_tr, cv=cv, scoring="roc_auc").mean()</w:t>
      </w:r>
    </w:p>
    <w:p>
      <w:pPr>
        <w:spacing w:after="0" w:line="240"/>
        <w:jc w:val="left"/>
      </w:pPr>
      <w:r>
        <w:rPr>
          <w:rFonts w:ascii="Courier New" w:cs="Courier New" w:eastAsia="Courier New" w:hAnsi="Courier New"/>
          <w:sz w:val="16"/>
          <w:szCs w:val="16"/>
        </w:rPr>
        <w:t xml:space="preserve">    rows.append([name, accuracy_score(y_te, pred), precision_score(y_te, pred), recall_score(y_te, pred),</w:t>
      </w:r>
    </w:p>
    <w:p>
      <w:pPr>
        <w:spacing w:after="0" w:line="240"/>
        <w:jc w:val="left"/>
      </w:pPr>
      <w:r>
        <w:rPr>
          <w:rFonts w:ascii="Courier New" w:cs="Courier New" w:eastAsia="Courier New" w:hAnsi="Courier New"/>
          <w:sz w:val="16"/>
          <w:szCs w:val="16"/>
        </w:rPr>
        <w:t xml:space="preserve">                 f1_score(y_te, pred), roc_auc_score(y_te, prob), cvauc])</w:t>
      </w:r>
    </w:p>
    <w:p>
      <w:pPr>
        <w:spacing w:after="0" w:line="240"/>
        <w:jc w:val="left"/>
      </w:pPr>
      <w:r>
        <w:rPr>
          <w:rFonts w:ascii="Courier New" w:cs="Courier New" w:eastAsia="Courier New" w:hAnsi="Courier New"/>
          <w:sz w:val="16"/>
          <w:szCs w:val="16"/>
        </w:rPr>
        <w:t xml:space="preserve">res = pd.DataFrame(rows, columns=["Model", "Accuracy", "Precision", "Recall", "F1", "ROC-AUC (test)", "ROC-AUC (5-fold CV)"]).round(3)</w:t>
      </w:r>
    </w:p>
    <w:p>
      <w:pPr>
        <w:spacing w:after="0" w:line="240"/>
        <w:jc w:val="left"/>
      </w:pPr>
      <w:r>
        <w:rPr>
          <w:rFonts w:ascii="Courier New" w:cs="Courier New" w:eastAsia="Courier New" w:hAnsi="Courier New"/>
          <w:sz w:val="16"/>
          <w:szCs w:val="16"/>
        </w:rPr>
        <w:t xml:space="preserve">print("\n", res.to_string(index=False))</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best = models["Logistic regression"]</w:t>
      </w:r>
    </w:p>
    <w:p>
      <w:pPr>
        <w:spacing w:after="0" w:line="240"/>
        <w:jc w:val="left"/>
      </w:pPr>
      <w:r>
        <w:rPr>
          <w:rFonts w:ascii="Courier New" w:cs="Courier New" w:eastAsia="Courier New" w:hAnsi="Courier New"/>
          <w:sz w:val="16"/>
          <w:szCs w:val="16"/>
        </w:rPr>
        <w:t xml:space="preserve">coefs = pd.Series(best.named_steps["m"].coef_[0], index=best.named_steps["p"].get_feature_names_out())</w:t>
      </w:r>
    </w:p>
    <w:p>
      <w:pPr>
        <w:spacing w:after="0" w:line="240"/>
        <w:jc w:val="left"/>
      </w:pPr>
      <w:r>
        <w:rPr>
          <w:rFonts w:ascii="Courier New" w:cs="Courier New" w:eastAsia="Courier New" w:hAnsi="Courier New"/>
          <w:sz w:val="16"/>
          <w:szCs w:val="16"/>
        </w:rPr>
        <w:t xml:space="preserve">coefs.index = [c.split("__")[1] for c in coefs.index]</w:t>
      </w:r>
    </w:p>
    <w:p>
      <w:pPr>
        <w:spacing w:after="0" w:line="240"/>
        <w:jc w:val="left"/>
      </w:pPr>
      <w:r>
        <w:rPr>
          <w:rFonts w:ascii="Courier New" w:cs="Courier New" w:eastAsia="Courier New" w:hAnsi="Courier New"/>
          <w:sz w:val="16"/>
          <w:szCs w:val="16"/>
        </w:rPr>
        <w:t xml:space="preserve">print("\nLogistic regression coefficients (standardised):\n", coefs.sort_values(ascending=False).round(2).to_string())</w:t>
      </w:r>
    </w:p>
    <w:p>
      <w:pPr>
        <w:spacing w:after="0" w:line="240"/>
        <w:jc w:val="left"/>
      </w:pPr>
      <w:r>
        <w:rPr>
          <w:rFonts w:ascii="Courier New" w:cs="Courier New" w:eastAsia="Courier New" w:hAnsi="Courier New"/>
          <w:sz w:val="16"/>
          <w:szCs w:val="16"/>
        </w:rPr>
        <w:t xml:space="preserve">cm = confusion_matrix(y_te, best.predict(X_te))</w:t>
      </w:r>
    </w:p>
    <w:p>
      <w:pPr>
        <w:spacing w:after="0" w:line="240"/>
        <w:jc w:val="left"/>
      </w:pPr>
      <w:r>
        <w:rPr>
          <w:rFonts w:ascii="Courier New" w:cs="Courier New" w:eastAsia="Courier New" w:hAnsi="Courier New"/>
          <w:sz w:val="16"/>
          <w:szCs w:val="16"/>
        </w:rPr>
        <w:t xml:space="preserve">print("\nConfusion matrix (logistic regression) [[TN FP][FN TP]]:\n", cm)</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 ---------- 4b. Threshold analysis (missing a late project is costlier than a false alarm) ----------</w:t>
      </w:r>
    </w:p>
    <w:p>
      <w:pPr>
        <w:spacing w:after="0" w:line="240"/>
        <w:jc w:val="left"/>
      </w:pPr>
      <w:r>
        <w:rPr>
          <w:rFonts w:ascii="Courier New" w:cs="Courier New" w:eastAsia="Courier New" w:hAnsi="Courier New"/>
          <w:sz w:val="16"/>
          <w:szCs w:val="16"/>
        </w:rPr>
        <w:t xml:space="preserve">prob_te = best.predict_proba(X_te)[:, 1]</w:t>
      </w:r>
    </w:p>
    <w:p>
      <w:pPr>
        <w:spacing w:after="0" w:line="240"/>
        <w:jc w:val="left"/>
      </w:pPr>
      <w:r>
        <w:rPr>
          <w:rFonts w:ascii="Courier New" w:cs="Courier New" w:eastAsia="Courier New" w:hAnsi="Courier New"/>
          <w:sz w:val="16"/>
          <w:szCs w:val="16"/>
        </w:rPr>
        <w:t xml:space="preserve">print("\nThreshold analysis (logistic regression):")</w:t>
      </w:r>
    </w:p>
    <w:p>
      <w:pPr>
        <w:spacing w:after="0" w:line="240"/>
        <w:jc w:val="left"/>
      </w:pPr>
      <w:r>
        <w:rPr>
          <w:rFonts w:ascii="Courier New" w:cs="Courier New" w:eastAsia="Courier New" w:hAnsi="Courier New"/>
          <w:sz w:val="16"/>
          <w:szCs w:val="16"/>
        </w:rPr>
        <w:t xml:space="preserve">for t in (0.50, 0.40, 0.35, 0.30):</w:t>
      </w:r>
    </w:p>
    <w:p>
      <w:pPr>
        <w:spacing w:after="0" w:line="240"/>
        <w:jc w:val="left"/>
      </w:pPr>
      <w:r>
        <w:rPr>
          <w:rFonts w:ascii="Courier New" w:cs="Courier New" w:eastAsia="Courier New" w:hAnsi="Courier New"/>
          <w:sz w:val="16"/>
          <w:szCs w:val="16"/>
        </w:rPr>
        <w:t xml:space="preserve">    p = (prob_te &gt;= t).astype(int)</w:t>
      </w:r>
    </w:p>
    <w:p>
      <w:pPr>
        <w:spacing w:after="0" w:line="240"/>
        <w:jc w:val="left"/>
      </w:pPr>
      <w:r>
        <w:rPr>
          <w:rFonts w:ascii="Courier New" w:cs="Courier New" w:eastAsia="Courier New" w:hAnsi="Courier New"/>
          <w:sz w:val="16"/>
          <w:szCs w:val="16"/>
        </w:rPr>
        <w:t xml:space="preserve">    print(f"  threshold {t:.2f}: precision {precision_score(y_te, p):.3f} recall {recall_score(y_te, p):.3f} flagged {p.mean()*100:.0f}% of projects")</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 ---------- 5. Deploy (scoring new projects) ----------</w:t>
      </w:r>
    </w:p>
    <w:p>
      <w:pPr>
        <w:spacing w:after="0" w:line="240"/>
        <w:jc w:val="left"/>
      </w:pPr>
      <w:r>
        <w:rPr>
          <w:rFonts w:ascii="Courier New" w:cs="Courier New" w:eastAsia="Courier New" w:hAnsi="Courier New"/>
          <w:sz w:val="16"/>
          <w:szCs w:val="16"/>
        </w:rPr>
        <w:t xml:space="preserve">new = pd.DataFrame([</w:t>
      </w:r>
    </w:p>
    <w:p>
      <w:pPr>
        <w:spacing w:after="0" w:line="240"/>
        <w:jc w:val="left"/>
      </w:pPr>
      <w:r>
        <w:rPr>
          <w:rFonts w:ascii="Courier New" w:cs="Courier New" w:eastAsia="Courier New" w:hAnsi="Courier New"/>
          <w:sz w:val="16"/>
          <w:szCs w:val="16"/>
        </w:rPr>
        <w:t xml:space="preserve">    dict(project_type="Custom software", team_size=3, est_effort_days=120, requirement_changes=7, client_type="New", dependencies=5, stakeholders=7),</w:t>
      </w:r>
    </w:p>
    <w:p>
      <w:pPr>
        <w:spacing w:after="0" w:line="240"/>
        <w:jc w:val="left"/>
      </w:pPr>
      <w:r>
        <w:rPr>
          <w:rFonts w:ascii="Courier New" w:cs="Courier New" w:eastAsia="Courier New" w:hAnsi="Courier New"/>
          <w:sz w:val="16"/>
          <w:szCs w:val="16"/>
        </w:rPr>
        <w:t xml:space="preserve">    dict(project_type="Web", team_size=8, est_effort_days=45, requirement_changes=1, client_type="Returning", dependencies=1, stakeholders=2),</w:t>
      </w:r>
    </w:p>
    <w:p>
      <w:pPr>
        <w:spacing w:after="0" w:line="240"/>
        <w:jc w:val="left"/>
      </w:pPr>
      <w:r>
        <w:rPr>
          <w:rFonts w:ascii="Courier New" w:cs="Courier New" w:eastAsia="Courier New" w:hAnsi="Courier New"/>
          <w:sz w:val="16"/>
          <w:szCs w:val="16"/>
        </w:rPr>
        <w:t xml:space="preserve">    dict(project_type="Mobile", team_size=5, est_effort_days=80, requirement_changes=4, client_type="New", dependencies=3, stakeholders=4),</w:t>
      </w:r>
    </w:p>
    <w:p>
      <w:pPr>
        <w:spacing w:after="0" w:line="240"/>
        <w:jc w:val="left"/>
      </w:pPr>
      <w:r>
        <w:rPr>
          <w:rFonts w:ascii="Courier New" w:cs="Courier New" w:eastAsia="Courier New" w:hAnsi="Courier New"/>
          <w:sz w:val="16"/>
          <w:szCs w:val="16"/>
        </w:rPr>
        <w:t xml:space="preserve">])</w:t>
      </w:r>
    </w:p>
    <w:p>
      <w:pPr>
        <w:spacing w:after="0" w:line="240"/>
        <w:jc w:val="left"/>
      </w:pPr>
      <w:r>
        <w:rPr>
          <w:rFonts w:ascii="Courier New" w:cs="Courier New" w:eastAsia="Courier New" w:hAnsi="Courier New"/>
          <w:sz w:val="16"/>
          <w:szCs w:val="16"/>
        </w:rPr>
        <w:t xml:space="preserve">new["risk"] = best.predict_proba(new)[:, 1].round(2)</w:t>
      </w:r>
    </w:p>
    <w:p>
      <w:pPr>
        <w:spacing w:after="0" w:line="240"/>
        <w:jc w:val="left"/>
      </w:pPr>
      <w:r>
        <w:rPr>
          <w:rFonts w:ascii="Courier New" w:cs="Courier New" w:eastAsia="Courier New" w:hAnsi="Courier New"/>
          <w:sz w:val="16"/>
          <w:szCs w:val="16"/>
        </w:rPr>
        <w:t xml:space="preserve">new["action"] = pd.cut(new.risk, [-0.01, 0.40, 0.65, 1.0], labels=["Normal monitoring", "PMO check-in", "Escalate / re-plan"])</w:t>
      </w:r>
    </w:p>
    <w:p>
      <w:pPr>
        <w:spacing w:after="0" w:line="240"/>
        <w:jc w:val="left"/>
      </w:pPr>
      <w:r>
        <w:rPr>
          <w:rFonts w:ascii="Courier New" w:cs="Courier New" w:eastAsia="Courier New" w:hAnsi="Courier New"/>
          <w:sz w:val="16"/>
          <w:szCs w:val="16"/>
        </w:rPr>
        <w:t xml:space="preserve">print("\nScoring of three new projects:\n", new.to_string(index=False))</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 ---------- Figures ----------</w:t>
      </w:r>
    </w:p>
    <w:p>
      <w:pPr>
        <w:spacing w:after="0" w:line="240"/>
        <w:jc w:val="left"/>
      </w:pPr>
      <w:r>
        <w:rPr>
          <w:rFonts w:ascii="Courier New" w:cs="Courier New" w:eastAsia="Courier New" w:hAnsi="Courier New"/>
          <w:sz w:val="16"/>
          <w:szCs w:val="16"/>
        </w:rPr>
        <w:t xml:space="preserve">plt.rcParams.update({"font.family": "serif", "font.size": 10})</w:t>
      </w:r>
    </w:p>
    <w:p>
      <w:pPr>
        <w:spacing w:after="0" w:line="240"/>
        <w:jc w:val="left"/>
      </w:pPr>
      <w:r>
        <w:rPr>
          <w:rFonts w:ascii="Courier New" w:cs="Courier New" w:eastAsia="Courier New" w:hAnsi="Courier New"/>
          <w:sz w:val="16"/>
          <w:szCs w:val="16"/>
        </w:rPr>
        <w:t xml:space="preserve">fig, ax = plt.subplots(1, 2, figsize=(9, 3.6))</w:t>
      </w:r>
    </w:p>
    <w:p>
      <w:pPr>
        <w:spacing w:after="0" w:line="240"/>
        <w:jc w:val="left"/>
      </w:pPr>
      <w:r>
        <w:rPr>
          <w:rFonts w:ascii="Courier New" w:cs="Courier New" w:eastAsia="Courier New" w:hAnsi="Courier New"/>
          <w:sz w:val="16"/>
          <w:szCs w:val="16"/>
        </w:rPr>
        <w:t xml:space="preserve">g = df.groupby("change_band", observed=True).delivered_late.mean() * 100</w:t>
      </w:r>
    </w:p>
    <w:p>
      <w:pPr>
        <w:spacing w:after="0" w:line="240"/>
        <w:jc w:val="left"/>
      </w:pPr>
      <w:r>
        <w:rPr>
          <w:rFonts w:ascii="Courier New" w:cs="Courier New" w:eastAsia="Courier New" w:hAnsi="Courier New"/>
          <w:sz w:val="16"/>
          <w:szCs w:val="16"/>
        </w:rPr>
        <w:t xml:space="preserve">ax[0].bar(g.index.astype(str), g.values, color="#1F4E79"); ax[0].set_xlabel("Requirement changes per project"); ax[0].set_ylabel("Projects delivered late (%)"); ax[0].set_title("Late delivery by requirement changes")</w:t>
      </w:r>
    </w:p>
    <w:p>
      <w:pPr>
        <w:spacing w:after="0" w:line="240"/>
        <w:jc w:val="left"/>
      </w:pPr>
      <w:r>
        <w:rPr>
          <w:rFonts w:ascii="Courier New" w:cs="Courier New" w:eastAsia="Courier New" w:hAnsi="Courier New"/>
          <w:sz w:val="16"/>
          <w:szCs w:val="16"/>
        </w:rPr>
        <w:t xml:space="preserve">g2 = df.groupby("project_type").delivered_late.mean() * 100</w:t>
      </w:r>
    </w:p>
    <w:p>
      <w:pPr>
        <w:spacing w:after="0" w:line="240"/>
        <w:jc w:val="left"/>
      </w:pPr>
      <w:r>
        <w:rPr>
          <w:rFonts w:ascii="Courier New" w:cs="Courier New" w:eastAsia="Courier New" w:hAnsi="Courier New"/>
          <w:sz w:val="16"/>
          <w:szCs w:val="16"/>
        </w:rPr>
        <w:t xml:space="preserve">ax[1].bar(g2.index, g2.values, color="#2E75B6"); ax[1].set_ylabel("Projects delivered late (%)"); ax[1].set_title("Late delivery by project type"); ax[1].tick_params(axis="x", rotation=20)</w:t>
      </w:r>
    </w:p>
    <w:p>
      <w:pPr>
        <w:spacing w:after="0" w:line="240"/>
        <w:jc w:val="left"/>
      </w:pPr>
      <w:r>
        <w:rPr>
          <w:rFonts w:ascii="Courier New" w:cs="Courier New" w:eastAsia="Courier New" w:hAnsi="Courier New"/>
          <w:sz w:val="16"/>
          <w:szCs w:val="16"/>
        </w:rPr>
        <w:t xml:space="preserve">plt.tight_layout(); plt.savefig("fig_explore.png", dpi=200); plt.close()</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fig, ax = plt.subplots(1, 2, figsize=(9, 3.6))</w:t>
      </w:r>
    </w:p>
    <w:p>
      <w:pPr>
        <w:spacing w:after="0" w:line="240"/>
        <w:jc w:val="left"/>
      </w:pPr>
      <w:r>
        <w:rPr>
          <w:rFonts w:ascii="Courier New" w:cs="Courier New" w:eastAsia="Courier New" w:hAnsi="Courier New"/>
          <w:sz w:val="16"/>
          <w:szCs w:val="16"/>
        </w:rPr>
        <w:t xml:space="preserve">cs = coefs.sort_values()</w:t>
      </w:r>
    </w:p>
    <w:p>
      <w:pPr>
        <w:spacing w:after="0" w:line="240"/>
        <w:jc w:val="left"/>
      </w:pPr>
      <w:r>
        <w:rPr>
          <w:rFonts w:ascii="Courier New" w:cs="Courier New" w:eastAsia="Courier New" w:hAnsi="Courier New"/>
          <w:sz w:val="16"/>
          <w:szCs w:val="16"/>
        </w:rPr>
        <w:t xml:space="preserve">ax[0].barh(cs.index, cs.values, color=["#C00000" if v &gt; 0 else "#2E75B6" for v in cs.values])</w:t>
      </w:r>
    </w:p>
    <w:p>
      <w:pPr>
        <w:spacing w:after="0" w:line="240"/>
        <w:jc w:val="left"/>
      </w:pPr>
      <w:r>
        <w:rPr>
          <w:rFonts w:ascii="Courier New" w:cs="Courier New" w:eastAsia="Courier New" w:hAnsi="Courier New"/>
          <w:sz w:val="16"/>
          <w:szCs w:val="16"/>
        </w:rPr>
        <w:t xml:space="preserve">ax[0].set_xlabel("Standardised coefficient (+ raises delay risk)"); ax[0].set_title("Drivers of delay risk")</w:t>
      </w:r>
    </w:p>
    <w:p>
      <w:pPr>
        <w:spacing w:after="0" w:line="240"/>
        <w:jc w:val="left"/>
      </w:pPr>
      <w:r>
        <w:rPr>
          <w:rFonts w:ascii="Courier New" w:cs="Courier New" w:eastAsia="Courier New" w:hAnsi="Courier New"/>
          <w:sz w:val="16"/>
          <w:szCs w:val="16"/>
        </w:rPr>
        <w:t xml:space="preserve">ConfusionMatrixDisplay(cm, display_labels=["On time", "Late"]).plot(ax=ax[1], colorbar=False, cmap="Blues")</w:t>
      </w:r>
    </w:p>
    <w:p>
      <w:pPr>
        <w:spacing w:after="0" w:line="240"/>
        <w:jc w:val="left"/>
      </w:pPr>
      <w:r>
        <w:rPr>
          <w:rFonts w:ascii="Courier New" w:cs="Courier New" w:eastAsia="Courier New" w:hAnsi="Courier New"/>
          <w:sz w:val="16"/>
          <w:szCs w:val="16"/>
        </w:rPr>
        <w:t xml:space="preserve">ax[1].set_title("Confusion matrix (test set)")</w:t>
      </w:r>
    </w:p>
    <w:p>
      <w:pPr>
        <w:spacing w:after="0" w:line="240"/>
        <w:jc w:val="left"/>
      </w:pPr>
      <w:r>
        <w:rPr>
          <w:rFonts w:ascii="Courier New" w:cs="Courier New" w:eastAsia="Courier New" w:hAnsi="Courier New"/>
          <w:sz w:val="16"/>
          <w:szCs w:val="16"/>
        </w:rPr>
        <w:t xml:space="preserve">plt.tight_layout(); plt.savefig("fig_model.png", dpi=200); plt.close()</w:t>
      </w:r>
    </w:p>
    <w:p>
      <w:pPr>
        <w:spacing w:after="0" w:line="240"/>
        <w:jc w:val="left"/>
      </w:pPr>
      <w:r>
        <w:rPr>
          <w:rFonts w:ascii="Courier New" w:cs="Courier New" w:eastAsia="Courier New" w:hAnsi="Courier New"/>
          <w:sz w:val="16"/>
          <w:szCs w:val="16"/>
        </w:rPr>
        <w:t xml:space="preserve"> </w:t>
      </w:r>
    </w:p>
    <w:p>
      <w:pPr>
        <w:spacing w:after="0" w:line="240"/>
        <w:jc w:val="left"/>
      </w:pPr>
      <w:r>
        <w:rPr>
          <w:rFonts w:ascii="Courier New" w:cs="Courier New" w:eastAsia="Courier New" w:hAnsi="Courier New"/>
          <w:sz w:val="16"/>
          <w:szCs w:val="16"/>
        </w:rPr>
        <w:t xml:space="preserve">df.drop(columns="change_band").to_csv("madzoo_simulated_projects.csv", index=False)</w:t>
      </w:r>
    </w:p>
    <w:p>
      <w:pPr>
        <w:spacing w:after="0" w:line="240"/>
        <w:jc w:val="left"/>
      </w:pPr>
      <w:r>
        <w:rPr>
          <w:rFonts w:ascii="Courier New" w:cs="Courier New" w:eastAsia="Courier New" w:hAnsi="Courier New"/>
          <w:sz w:val="16"/>
          <w:szCs w:val="16"/>
        </w:rPr>
        <w:t xml:space="preserve">res.to_csv("model_results.csv", index=False)</w:t>
      </w:r>
    </w:p>
    <w:p>
      <w:pPr>
        <w:spacing w:after="0" w:line="240"/>
        <w:jc w:val="left"/>
      </w:pPr>
      <w:r>
        <w:rPr>
          <w:rFonts w:ascii="Courier New" w:cs="Courier New" w:eastAsia="Courier New" w:hAnsi="Courier New"/>
          <w:sz w:val="16"/>
          <w:szCs w:val="16"/>
        </w:rPr>
        <w:t xml:space="preserve"> </w:t>
      </w:r>
    </w:p>
    <w:p>
      <w:pPr>
        <w:pStyle w:val="Heading1"/>
        <w:pageBreakBefore/>
      </w:pPr>
      <w:r>
        <w:rPr>
          <w:rFonts w:ascii="Times New Roman" w:cs="Times New Roman" w:eastAsia="Times New Roman" w:hAnsi="Times New Roman"/>
        </w:rPr>
        <w:t xml:space="preserve">Appendix B: Variables in the simulated dataset</w:t>
      </w:r>
    </w:p>
    <w:p>
      <w:pPr>
        <w:keepNext/>
        <w:spacing w:after="80" w:before="120" w:line="276"/>
      </w:pPr>
      <w:r>
        <w:rPr>
          <w:rFonts w:ascii="Times New Roman" w:cs="Times New Roman" w:eastAsia="Times New Roman" w:hAnsi="Times New Roman"/>
          <w:b/>
          <w:bCs/>
          <w:sz w:val="22"/>
          <w:szCs w:val="22"/>
        </w:rPr>
        <w:t xml:space="preserve">Table B1: Variables used in the delay risk model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486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Variable</w:t>
            </w:r>
          </w:p>
        </w:tc>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Type</w:t>
            </w:r>
          </w:p>
        </w:tc>
        <w:tc>
          <w:tcPr>
            <w:tcW w:type="dxa" w:w="486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bCs/>
                <w:sz w:val="20"/>
                <w:szCs w:val="20"/>
              </w:rPr>
              <w:t xml:space="preserve">Meaning</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project_type</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Category</w:t>
            </w:r>
          </w:p>
        </w:tc>
        <w:tc>
          <w:tcPr>
            <w:tcW w:type="dxa" w:w="4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Web, Mobile, Network or Custom software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team_size</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Number</w:t>
            </w:r>
          </w:p>
        </w:tc>
        <w:tc>
          <w:tcPr>
            <w:tcW w:type="dxa" w:w="4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People assigned to the project (2 to 11)</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est_effort_days</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Number</w:t>
            </w:r>
          </w:p>
        </w:tc>
        <w:tc>
          <w:tcPr>
            <w:tcW w:type="dxa" w:w="4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Estimated effort in working days at project start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requirement_changes</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Number</w:t>
            </w:r>
          </w:p>
        </w:tc>
        <w:tc>
          <w:tcPr>
            <w:tcW w:type="dxa" w:w="4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Requirement change requests raised (0 to 9)</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client_type</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Category</w:t>
            </w:r>
          </w:p>
        </w:tc>
        <w:tc>
          <w:tcPr>
            <w:tcW w:type="dxa" w:w="4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New or Returning client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dependencies</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Number</w:t>
            </w:r>
          </w:p>
        </w:tc>
        <w:tc>
          <w:tcPr>
            <w:tcW w:type="dxa" w:w="4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Dependencies on other teams or systems (0 to 6)</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stakeholders</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Number</w:t>
            </w:r>
          </w:p>
        </w:tc>
        <w:tc>
          <w:tcPr>
            <w:tcW w:type="dxa" w:w="4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Client and internal stakeholders involved (1 to 8)</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delivered_late</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Target (0/1)</w:t>
            </w:r>
          </w:p>
        </w:tc>
        <w:tc>
          <w:tcPr>
            <w:tcW w:type="dxa" w:w="486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1 if the project was delivered after the agreed date</w:t>
            </w:r>
          </w:p>
        </w:tc>
      </w:tr>
    </w:tbl>
    <w:sectPr>
      <w:footerReference w:type="default" r:id="rId7"/>
      <w:pgSz w:w="11906" w:h="16838" w:orient="portrait"/>
      <w:pgMar w:top="1440" w:right="1440" w:bottom="1440" w:left="180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F7F" w:sz="4" w:space="4"/>
      </w:pBdr>
      <w:jc w:val="center"/>
    </w:pPr>
    <w:r>
      <w:rPr>
        <w:rFonts w:ascii="Times New Roman" w:cs="Times New Roman" w:eastAsia="Times New Roman" w:hAnsi="Times New Roman"/>
        <w:sz w:val="20"/>
        <w:szCs w:val="20"/>
      </w:rPr>
      <w:t xml:space="preserve">S. Hiznul Hazeen  |  Unit 17: Business Process Support  |  Assignment 1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line="276"/>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line="276"/>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200" w:line="276"/>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8f829426b81cf3bcda0f0fc7162963f8a1b6bd4.png"/><Relationship Id="rId9" Type="http://schemas.openxmlformats.org/officeDocument/2006/relationships/image" Target="media/58f23f09a4493b5805e7c022f8d276df364d517e.png"/><Relationship Id="rId10" Type="http://schemas.openxmlformats.org/officeDocument/2006/relationships/image" Target="media/576b776b2147ea97347c2eebb2623642708faea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17 Business Process Support – MadZoo Digital</dc:title>
  <dc:creator>S. Hiznul Hazeen</dc:creator>
  <cp:lastModifiedBy>Un-named</cp:lastModifiedBy>
  <cp:revision>1</cp:revision>
  <dcterms:created xsi:type="dcterms:W3CDTF">2026-10-04T07:52:06.912Z</dcterms:created>
  <dcterms:modified xsi:type="dcterms:W3CDTF">2026-10-04T07:52:06.921Z</dcterms:modified>
</cp:coreProperties>
</file>

<file path=docProps/custom.xml><?xml version="1.0" encoding="utf-8"?>
<Properties xmlns="http://schemas.openxmlformats.org/officeDocument/2006/custom-properties" xmlns:vt="http://schemas.openxmlformats.org/officeDocument/2006/docPropsVTypes"/>
</file>