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DEC6" w14:textId="77777777" w:rsidR="00177923" w:rsidRDefault="00000000">
      <w:pPr>
        <w:spacing w:before="340"/>
      </w:pPr>
      <w:r>
        <w:rPr>
          <w:rFonts w:ascii="Poppins" w:eastAsia="Poppins" w:hAnsi="Poppins" w:cs="Poppins"/>
          <w:b/>
          <w:bCs/>
          <w:color w:val="4F46E5"/>
          <w:spacing w:val="40"/>
          <w:sz w:val="18"/>
          <w:szCs w:val="18"/>
        </w:rPr>
        <w:t>NÓVARIS</w:t>
      </w:r>
    </w:p>
    <w:p w14:paraId="49522506" w14:textId="77777777" w:rsidR="00177923" w:rsidRDefault="00177923">
      <w:pPr>
        <w:pBdr>
          <w:bottom w:val="single" w:sz="16" w:space="1" w:color="312E81"/>
        </w:pBdr>
        <w:spacing w:before="120" w:after="280"/>
        <w:ind w:right="4366"/>
      </w:pPr>
    </w:p>
    <w:p w14:paraId="6F6341E0" w14:textId="1FC4B181" w:rsidR="00000000" w:rsidRDefault="006426BE">
      <w:pPr>
        <w:pStyle w:val="Title"/>
      </w:pPr>
      <w:r>
        <w:t>Manual de usuario</w:t>
      </w:r>
    </w:p>
    <w:p w14:paraId="4DE32164" w14:textId="56F3E820" w:rsidR="00000000" w:rsidRDefault="009C7E29">
      <w:pPr>
        <w:spacing w:before="200" w:after="320" w:line="330" w:lineRule="auto"/>
      </w:pPr>
      <w:r>
        <w:rPr>
          <w:i/>
          <w:iCs/>
          <w:color w:val="3C3D4A"/>
          <w:sz w:val="25"/>
          <w:szCs w:val="25"/>
        </w:rPr>
        <w:t>Guía práctica para acceder, utilizar y resolver las dudas más habituales sobre la aplicación de Nóvaris.</w:t>
      </w:r>
    </w:p>
    <w:tbl>
      <w:tblPr>
        <w:tblW w:w="65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1"/>
        <w:gridCol w:w="170"/>
        <w:gridCol w:w="2062"/>
        <w:gridCol w:w="170"/>
        <w:gridCol w:w="2062"/>
      </w:tblGrid>
      <w:tr w:rsidR="00514945" w14:paraId="028AABE8" w14:textId="77777777">
        <w:trPr>
          <w:cantSplit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1F1FB"/>
            <w:tcMar>
              <w:top w:w="170" w:type="dxa"/>
              <w:left w:w="170" w:type="dxa"/>
              <w:bottom w:w="147" w:type="dxa"/>
              <w:right w:w="136" w:type="dxa"/>
            </w:tcMar>
          </w:tcPr>
          <w:p w14:paraId="3D224834" w14:textId="77777777" w:rsidR="00514945" w:rsidRDefault="00514945">
            <w:pPr>
              <w:spacing w:after="40"/>
              <w:rPr>
                <w:kern w:val="2"/>
                <w14:ligatures w14:val="standardContextual"/>
              </w:rPr>
            </w:pPr>
            <w:r>
              <w:rPr>
                <w:rFonts w:ascii="Poppins" w:hAnsi="Poppins" w:cs="Poppins"/>
                <w:b/>
                <w:bCs/>
                <w:color w:val="312E81"/>
                <w:sz w:val="36"/>
                <w:szCs w:val="36"/>
              </w:rPr>
              <w:t>01</w:t>
            </w:r>
          </w:p>
          <w:p w14:paraId="6738CF80" w14:textId="77777777" w:rsidR="00514945" w:rsidRDefault="00514945">
            <w:r>
              <w:rPr>
                <w:rFonts w:ascii="Poppins" w:hAnsi="Poppins" w:cs="Poppins"/>
                <w:color w:val="6E7180"/>
                <w:sz w:val="13"/>
                <w:szCs w:val="13"/>
              </w:rPr>
              <w:t>accede con tus credenciales corporativas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7D4ED3" w14:textId="77777777" w:rsidR="00514945" w:rsidRDefault="00514945"/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1F1FB"/>
            <w:tcMar>
              <w:top w:w="170" w:type="dxa"/>
              <w:left w:w="170" w:type="dxa"/>
              <w:bottom w:w="147" w:type="dxa"/>
              <w:right w:w="136" w:type="dxa"/>
            </w:tcMar>
          </w:tcPr>
          <w:p w14:paraId="2745A8A8" w14:textId="77777777" w:rsidR="00514945" w:rsidRDefault="00514945">
            <w:pPr>
              <w:spacing w:after="40"/>
            </w:pPr>
            <w:r>
              <w:rPr>
                <w:rFonts w:ascii="Poppins" w:hAnsi="Poppins" w:cs="Poppins"/>
                <w:b/>
                <w:bCs/>
                <w:color w:val="312E81"/>
                <w:sz w:val="36"/>
                <w:szCs w:val="36"/>
              </w:rPr>
              <w:t>03</w:t>
            </w:r>
          </w:p>
          <w:p w14:paraId="3663EAC1" w14:textId="77777777" w:rsidR="00514945" w:rsidRDefault="00514945">
            <w:r>
              <w:rPr>
                <w:rFonts w:ascii="Poppins" w:hAnsi="Poppins" w:cs="Poppins"/>
                <w:color w:val="6E7180"/>
                <w:sz w:val="13"/>
                <w:szCs w:val="13"/>
              </w:rPr>
              <w:t>pasos para completar una operación habitual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31D105" w14:textId="77777777" w:rsidR="00514945" w:rsidRDefault="00514945"/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CF3E9"/>
            <w:tcMar>
              <w:top w:w="170" w:type="dxa"/>
              <w:left w:w="170" w:type="dxa"/>
              <w:bottom w:w="147" w:type="dxa"/>
              <w:right w:w="136" w:type="dxa"/>
            </w:tcMar>
          </w:tcPr>
          <w:p w14:paraId="3C2C7DAA" w14:textId="77777777" w:rsidR="00514945" w:rsidRDefault="00514945">
            <w:pPr>
              <w:spacing w:after="40"/>
            </w:pPr>
            <w:r>
              <w:rPr>
                <w:rFonts w:ascii="Poppins" w:hAnsi="Poppins" w:cs="Poppins"/>
                <w:b/>
                <w:bCs/>
                <w:color w:val="C26A22"/>
                <w:sz w:val="36"/>
                <w:szCs w:val="36"/>
              </w:rPr>
              <w:t>24 h</w:t>
            </w:r>
          </w:p>
          <w:p w14:paraId="11DDBC3A" w14:textId="77777777" w:rsidR="00514945" w:rsidRDefault="00514945">
            <w:r>
              <w:rPr>
                <w:rFonts w:ascii="Poppins" w:hAnsi="Poppins" w:cs="Poppins"/>
                <w:color w:val="6E7180"/>
                <w:sz w:val="13"/>
                <w:szCs w:val="13"/>
              </w:rPr>
              <w:t>plazo recomendado para comunicar incidencias</w:t>
            </w:r>
          </w:p>
        </w:tc>
      </w:tr>
    </w:tbl>
    <w:p w14:paraId="18767CF0" w14:textId="77777777" w:rsidR="00177923" w:rsidRDefault="00177923">
      <w:pPr>
        <w:spacing w:after="360"/>
      </w:pPr>
    </w:p>
    <w:p w14:paraId="14A3BC10" w14:textId="77777777" w:rsidR="00177923" w:rsidRDefault="00000000">
      <w:pPr>
        <w:spacing w:after="120"/>
      </w:pPr>
      <w:r>
        <w:rPr>
          <w:rFonts w:ascii="Poppins" w:eastAsia="Poppins" w:hAnsi="Poppins" w:cs="Poppins"/>
          <w:b/>
          <w:bCs/>
          <w:color w:val="4F46E5"/>
          <w:spacing w:val="30"/>
          <w:sz w:val="17"/>
          <w:szCs w:val="17"/>
        </w:rPr>
        <w:t>CAPÍTULO 1</w:t>
      </w:r>
    </w:p>
    <w:p w14:paraId="6872601E" w14:textId="5C1DB340" w:rsidR="00000000" w:rsidRDefault="00000000" w:rsidP="00DF35CE">
      <w:pPr>
        <w:pStyle w:val="Ttulo1"/>
      </w:pPr>
      <w:r>
        <w:t>Introducción</w:t>
      </w:r>
      <w:r w:rsidR="00DF35CE">
        <w:t xml:space="preserve"> y acceso</w:t>
      </w:r>
    </w:p>
    <w:p w14:paraId="06DE427B" w14:textId="77777777" w:rsidR="00177923" w:rsidRDefault="00177923">
      <w:pPr>
        <w:pBdr>
          <w:bottom w:val="single" w:sz="12" w:space="1" w:color="4F46E5"/>
        </w:pBdr>
        <w:spacing w:before="160" w:after="240"/>
        <w:ind w:right="3912"/>
      </w:pPr>
    </w:p>
    <w:p w14:paraId="17A92B86" w14:textId="6A6F5AC2" w:rsidR="00000000" w:rsidRDefault="002B3EAB">
      <w:pPr>
        <w:spacing w:after="200" w:line="336" w:lineRule="auto"/>
      </w:pPr>
      <w:r>
        <w:rPr>
          <w:color w:val="33343F"/>
          <w:sz w:val="23"/>
          <w:szCs w:val="23"/>
        </w:rPr>
        <w:t>Qué necesitas para empezar, cómo entrar en la aplicación y qué hacer si no puedes acceder.</w:t>
      </w:r>
    </w:p>
    <w:p w14:paraId="4FF7680E" w14:textId="1AB16C6F" w:rsidR="00000000" w:rsidRDefault="00D60FF5">
      <w:pPr>
        <w:pStyle w:val="BodyText"/>
      </w:pPr>
      <w:r>
        <w:t>Este manual explica cómo utilizar la aplicación de Nóvaris de forma segura y consistente. Está pensado para usuarios que necesitan acceder, consultar información, registrar operaciones habituales y resolver incidencias sin depender de asistencia continua.</w:t>
      </w:r>
    </w:p>
    <w:p w14:paraId="615FB9A6" w14:textId="1823357C" w:rsidR="00000000" w:rsidRDefault="00E60FA3" w:rsidP="00E60FA3">
      <w:pPr>
        <w:pStyle w:val="Ttulo2"/>
      </w:pPr>
      <w:r>
        <w:lastRenderedPageBreak/>
        <w:t>Antes de empezar</w:t>
      </w:r>
    </w:p>
    <w:p w14:paraId="306209F8" w14:textId="37FF2EF6" w:rsidR="00000000" w:rsidRDefault="008D7607">
      <w:pPr>
        <w:pStyle w:val="BodyText"/>
      </w:pPr>
      <w:r>
        <w:t xml:space="preserve">Para usar la aplicación necesitas una </w:t>
      </w:r>
      <w:r>
        <w:rPr>
          <w:b/>
          <w:bCs/>
        </w:rPr>
        <w:t>cuenta corporativa activa</w:t>
      </w:r>
      <w:r>
        <w:t>, conexión a Internet y permisos asignados según tu perfil de trabajo.</w:t>
      </w:r>
    </w:p>
    <w:p w14:paraId="3C2541D1" w14:textId="05E7AC88" w:rsidR="00000000" w:rsidRDefault="00C17B3D">
      <w:pPr>
        <w:pStyle w:val="BodyText"/>
      </w:pPr>
      <w:r>
        <w:t>Si es la primera vez que accedes, revisa que tu usuario esté habilitado y que puedes completar el inicio de sesión con el método de verificación definido por la organización.</w:t>
      </w:r>
    </w:p>
    <w:p w14:paraId="7C5AB6C7" w14:textId="77777777" w:rsidR="00177923" w:rsidRDefault="00000000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7D6444EF" wp14:editId="0AB574FF">
            <wp:extent cx="4143375" cy="2400300"/>
            <wp:effectExtent l="0" t="0" r="0" b="0"/>
            <wp:docPr id="1" name="fig1.png" descr="Figura 1. Planificación de vacaciones" title="Figura 1. Planificación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F7EA" w14:textId="77777777" w:rsidR="00177923" w:rsidRDefault="00000000">
      <w:pPr>
        <w:pBdr>
          <w:top w:val="single" w:sz="4" w:space="4" w:color="C9C9E8"/>
        </w:pBdr>
        <w:spacing w:after="200"/>
      </w:pPr>
      <w:r>
        <w:rPr>
          <w:rFonts w:ascii="Poppins" w:eastAsia="Poppins" w:hAnsi="Poppins" w:cs="Poppins"/>
          <w:b/>
          <w:bCs/>
          <w:color w:val="312E81"/>
          <w:sz w:val="15"/>
          <w:szCs w:val="15"/>
        </w:rPr>
        <w:t>Figura 1.</w:t>
      </w:r>
      <w:r>
        <w:rPr>
          <w:rFonts w:ascii="Poppins" w:eastAsia="Poppins" w:hAnsi="Poppins" w:cs="Poppins"/>
          <w:color w:val="6E7180"/>
          <w:sz w:val="15"/>
          <w:szCs w:val="15"/>
        </w:rPr>
        <w:t xml:space="preserve"> Planificación de vacaciones</w:t>
      </w:r>
    </w:p>
    <w:tbl>
      <w:tblPr>
        <w:tblW w:w="6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</w:tblGrid>
      <w:tr w:rsidR="00177923" w14:paraId="2D7BF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20" w:type="dxa"/>
            <w:tcBorders>
              <w:top w:val="none" w:sz="0" w:space="0" w:color="FFFFFF"/>
              <w:left w:val="single" w:sz="24" w:space="0" w:color="4F46E5"/>
              <w:bottom w:val="none" w:sz="0" w:space="0" w:color="FFFFFF"/>
              <w:right w:val="none" w:sz="0" w:space="0" w:color="FFFFFF"/>
            </w:tcBorders>
            <w:shd w:val="clear" w:color="auto" w:fill="F1F1FB"/>
            <w:tcMar>
              <w:top w:w="204" w:type="dxa"/>
              <w:left w:w="261" w:type="dxa"/>
              <w:bottom w:w="181" w:type="dxa"/>
              <w:right w:w="261" w:type="dxa"/>
            </w:tcMar>
          </w:tcPr>
          <w:p w14:paraId="3B8D9D28" w14:textId="7224E46F" w:rsidR="00000000" w:rsidRDefault="007728D0">
            <w:pPr>
              <w:spacing w:after="80"/>
            </w:pPr>
            <w:r>
              <w:rPr>
                <w:rFonts w:ascii="Poppins" w:hAnsi="Poppins" w:cs="Poppins"/>
                <w:b/>
                <w:bCs/>
                <w:color w:val="4F46E5"/>
                <w:spacing w:val="24"/>
                <w:sz w:val="15"/>
                <w:szCs w:val="15"/>
              </w:rPr>
              <w:t>ACCESO SEGURO</w:t>
            </w:r>
          </w:p>
          <w:p w14:paraId="42D2D681" w14:textId="4E18C18B" w:rsidR="00177923" w:rsidRDefault="002B5EB7" w:rsidP="002B5EB7">
            <w:pPr>
              <w:spacing w:line="300" w:lineRule="auto"/>
            </w:pPr>
            <w:r>
              <w:rPr>
                <w:sz w:val="19"/>
                <w:szCs w:val="19"/>
              </w:rPr>
              <w:t>No compartas tus credenciales. Si sospechas que otra persona conoce tu contraseña o detectas un acceso no reconocido, cambia la contraseña y comunica la incidencia al equipo responsable.</w:t>
            </w:r>
          </w:p>
        </w:tc>
      </w:tr>
    </w:tbl>
    <w:p w14:paraId="08C9A952" w14:textId="77777777" w:rsidR="00177923" w:rsidRDefault="00177923">
      <w:pPr>
        <w:sectPr w:rsidR="0017792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8504" w:h="12813"/>
          <w:pgMar w:top="1077" w:right="850" w:bottom="964" w:left="1134" w:header="510" w:footer="454" w:gutter="0"/>
          <w:cols w:space="720"/>
          <w:titlePg/>
          <w:docGrid w:linePitch="360"/>
        </w:sectPr>
      </w:pPr>
    </w:p>
    <w:p w14:paraId="3B716D0E" w14:textId="77777777" w:rsidR="00177923" w:rsidRDefault="00000000">
      <w:pPr>
        <w:spacing w:after="120"/>
      </w:pPr>
      <w:r>
        <w:rPr>
          <w:rFonts w:ascii="Poppins" w:eastAsia="Poppins" w:hAnsi="Poppins" w:cs="Poppins"/>
          <w:b/>
          <w:bCs/>
          <w:color w:val="4F46E5"/>
          <w:spacing w:val="30"/>
          <w:sz w:val="17"/>
          <w:szCs w:val="17"/>
        </w:rPr>
        <w:lastRenderedPageBreak/>
        <w:t>CAPÍTULO 2</w:t>
      </w:r>
    </w:p>
    <w:p w14:paraId="097189C1" w14:textId="77777777" w:rsidR="00177923" w:rsidRDefault="00000000">
      <w:pPr>
        <w:keepNext/>
        <w:spacing w:line="1280" w:lineRule="exact"/>
      </w:pPr>
      <w:r>
        <w:rPr>
          <w:rFonts w:ascii="Poppins" w:eastAsia="Poppins" w:hAnsi="Poppins" w:cs="Poppins"/>
          <w:b/>
          <w:bCs/>
          <w:color w:val="312E81"/>
          <w:sz w:val="116"/>
          <w:szCs w:val="116"/>
        </w:rPr>
        <w:t>0</w:t>
      </w:r>
      <w:r>
        <w:rPr>
          <w:rFonts w:ascii="Poppins" w:eastAsia="Poppins" w:hAnsi="Poppins" w:cs="Poppins"/>
          <w:b/>
          <w:bCs/>
          <w:color w:val="4F46E5"/>
          <w:sz w:val="116"/>
          <w:szCs w:val="116"/>
        </w:rPr>
        <w:t>2</w:t>
      </w:r>
    </w:p>
    <w:p w14:paraId="63BE7885" w14:textId="68B67CF0" w:rsidR="00000000" w:rsidRDefault="0096195A" w:rsidP="0096195A">
      <w:pPr>
        <w:pStyle w:val="Ttulo1"/>
      </w:pPr>
      <w:r>
        <w:t>Uso de la aplicación</w:t>
      </w:r>
    </w:p>
    <w:p w14:paraId="1D226421" w14:textId="77777777" w:rsidR="00177923" w:rsidRDefault="00177923">
      <w:pPr>
        <w:pBdr>
          <w:bottom w:val="single" w:sz="12" w:space="1" w:color="4F46E5"/>
        </w:pBdr>
        <w:spacing w:before="160" w:after="240"/>
        <w:ind w:right="3912"/>
      </w:pPr>
    </w:p>
    <w:p w14:paraId="4B680959" w14:textId="3020485E" w:rsidR="00000000" w:rsidRDefault="00D93B25">
      <w:pPr>
        <w:spacing w:after="200" w:line="336" w:lineRule="auto"/>
      </w:pPr>
      <w:r>
        <w:rPr>
          <w:color w:val="33343F"/>
          <w:sz w:val="23"/>
          <w:szCs w:val="23"/>
        </w:rPr>
        <w:t>Cómo navegar por la aplicación, completar una operación habitual y confirmar que los datos se han guardado correctamente.</w:t>
      </w:r>
    </w:p>
    <w:p w14:paraId="713B807C" w14:textId="77777777" w:rsidR="00177923" w:rsidRDefault="00000000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6E560AF7" wp14:editId="75EF85A3">
            <wp:extent cx="4143375" cy="2543175"/>
            <wp:effectExtent l="0" t="0" r="0" b="0"/>
            <wp:docPr id="1832886874" name="fig2.png" descr="Figura 2. Solicitud y aprobación" title="Figura 2. Solicitud y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F722" w14:textId="77777777" w:rsidR="00177923" w:rsidRDefault="00000000">
      <w:pPr>
        <w:pBdr>
          <w:top w:val="single" w:sz="4" w:space="4" w:color="C9C9E8"/>
        </w:pBdr>
        <w:spacing w:after="200"/>
      </w:pPr>
      <w:r>
        <w:rPr>
          <w:rFonts w:ascii="Poppins" w:eastAsia="Poppins" w:hAnsi="Poppins" w:cs="Poppins"/>
          <w:b/>
          <w:bCs/>
          <w:color w:val="312E81"/>
          <w:sz w:val="15"/>
          <w:szCs w:val="15"/>
        </w:rPr>
        <w:t>Figura 2.</w:t>
      </w:r>
      <w:r>
        <w:rPr>
          <w:rFonts w:ascii="Poppins" w:eastAsia="Poppins" w:hAnsi="Poppins" w:cs="Poppins"/>
          <w:color w:val="6E7180"/>
          <w:sz w:val="15"/>
          <w:szCs w:val="15"/>
        </w:rPr>
        <w:t xml:space="preserve"> Solicitud y aprobación</w:t>
      </w:r>
    </w:p>
    <w:tbl>
      <w:tblPr>
        <w:tblW w:w="6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</w:tblGrid>
      <w:tr w:rsidR="00177923" w14:paraId="30A91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20" w:type="dxa"/>
            <w:tcBorders>
              <w:top w:val="none" w:sz="0" w:space="0" w:color="FFFFFF"/>
              <w:left w:val="single" w:sz="24" w:space="0" w:color="E0833B"/>
              <w:bottom w:val="none" w:sz="0" w:space="0" w:color="FFFFFF"/>
              <w:right w:val="none" w:sz="0" w:space="0" w:color="FFFFFF"/>
            </w:tcBorders>
            <w:shd w:val="clear" w:color="auto" w:fill="FCF3E9"/>
            <w:tcMar>
              <w:top w:w="204" w:type="dxa"/>
              <w:left w:w="261" w:type="dxa"/>
              <w:bottom w:w="181" w:type="dxa"/>
              <w:right w:w="261" w:type="dxa"/>
            </w:tcMar>
          </w:tcPr>
          <w:p w14:paraId="76617DFC" w14:textId="5E590BC2" w:rsidR="00000000" w:rsidRDefault="00E5757D">
            <w:pPr>
              <w:spacing w:after="80"/>
            </w:pPr>
            <w:r>
              <w:rPr>
                <w:rFonts w:ascii="Poppins" w:hAnsi="Poppins" w:cs="Poppins"/>
                <w:b/>
                <w:bCs/>
                <w:color w:val="C26A22"/>
                <w:spacing w:val="24"/>
                <w:sz w:val="15"/>
                <w:szCs w:val="15"/>
              </w:rPr>
              <w:t>ANTES DE GUARDAR</w:t>
            </w:r>
          </w:p>
          <w:p w14:paraId="152B13F3" w14:textId="3C5F1096" w:rsidR="00177923" w:rsidRDefault="002D107A" w:rsidP="002D107A">
            <w:pPr>
              <w:spacing w:line="300" w:lineRule="auto"/>
            </w:pPr>
            <w:r>
              <w:rPr>
                <w:sz w:val="19"/>
                <w:szCs w:val="19"/>
              </w:rPr>
              <w:t>Revisa siempre los campos obligatorios, los importes, las fechas y los documentos adjuntos antes de confirmar. Una comprobación rápida evita correcciones posteriores y reduce incidencias.</w:t>
            </w:r>
          </w:p>
        </w:tc>
      </w:tr>
    </w:tbl>
    <w:p w14:paraId="62F985D0" w14:textId="0063FD71" w:rsidR="00000000" w:rsidRDefault="00CF741C" w:rsidP="00CF741C">
      <w:pPr>
        <w:pStyle w:val="Ttulo2"/>
      </w:pPr>
      <w:r>
        <w:lastRenderedPageBreak/>
        <w:t>Operación habitual</w:t>
      </w:r>
      <w:r w:rsidR="00000000">
        <w:t>, paso a paso</w:t>
      </w:r>
    </w:p>
    <w:tbl>
      <w:tblPr>
        <w:tblW w:w="6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5868"/>
      </w:tblGrid>
      <w:tr w:rsidR="00177923" w14:paraId="6D51F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47" w:type="dxa"/>
              <w:right w:w="0" w:type="dxa"/>
            </w:tcMar>
          </w:tcPr>
          <w:p w14:paraId="198F683D" w14:textId="77777777" w:rsidR="00177923" w:rsidRDefault="00000000">
            <w:r>
              <w:rPr>
                <w:noProof/>
              </w:rPr>
              <w:drawing>
                <wp:inline distT="0" distB="0" distL="0" distR="0" wp14:anchorId="00E6AB3D" wp14:editId="2C4401BA">
                  <wp:extent cx="285750" cy="285750"/>
                  <wp:effectExtent l="0" t="0" r="0" b="0"/>
                  <wp:docPr id="366406225" name="num1" descr="Paso 1" title="Pas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147" w:type="dxa"/>
              <w:right w:w="0" w:type="dxa"/>
            </w:tcMar>
          </w:tcPr>
          <w:p w14:paraId="2D9EA050" w14:textId="16B8B85E" w:rsidR="00000000" w:rsidRDefault="009C5244">
            <w:pPr>
              <w:pStyle w:val="ItemTitle"/>
            </w:pPr>
            <w:r>
              <w:t>Accede al panel principal</w:t>
            </w:r>
          </w:p>
          <w:p w14:paraId="3978E0B9" w14:textId="4AE578F9" w:rsidR="00177923" w:rsidRDefault="00165C56" w:rsidP="00165C56">
            <w:pPr>
              <w:pStyle w:val="ItemBody"/>
            </w:pPr>
            <w:r>
              <w:t>Inicia sesión con tu cuenta corporativa y localiza el módulo que necesitas desde el menú principal.</w:t>
            </w:r>
          </w:p>
        </w:tc>
      </w:tr>
      <w:tr w:rsidR="00177923" w14:paraId="17B81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47" w:type="dxa"/>
              <w:right w:w="0" w:type="dxa"/>
            </w:tcMar>
          </w:tcPr>
          <w:p w14:paraId="7C05839B" w14:textId="77777777" w:rsidR="00177923" w:rsidRDefault="00000000">
            <w:r>
              <w:rPr>
                <w:noProof/>
              </w:rPr>
              <w:drawing>
                <wp:inline distT="0" distB="0" distL="0" distR="0" wp14:anchorId="480309BF" wp14:editId="3799CD2D">
                  <wp:extent cx="285750" cy="285750"/>
                  <wp:effectExtent l="0" t="0" r="0" b="0"/>
                  <wp:docPr id="176259682" name="num2" descr="Paso 2" title="Pas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147" w:type="dxa"/>
              <w:right w:w="0" w:type="dxa"/>
            </w:tcMar>
          </w:tcPr>
          <w:p w14:paraId="7A96CA2A" w14:textId="0DD7C5A7" w:rsidR="00000000" w:rsidRDefault="00AE1845">
            <w:pPr>
              <w:pStyle w:val="ItemTitle"/>
            </w:pPr>
            <w:r>
              <w:t>Introduce la información</w:t>
            </w:r>
          </w:p>
          <w:p w14:paraId="05D6AD04" w14:textId="04189626" w:rsidR="00177923" w:rsidRDefault="00F73377" w:rsidP="00F73377">
            <w:pPr>
              <w:pStyle w:val="ItemBody"/>
            </w:pPr>
            <w:r>
              <w:t>Completa los campos obligatorios y añade los datos complementarios cuando sean necesarios para justificar la operación.</w:t>
            </w:r>
          </w:p>
        </w:tc>
      </w:tr>
      <w:tr w:rsidR="00177923" w14:paraId="1CEC7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47" w:type="dxa"/>
              <w:right w:w="0" w:type="dxa"/>
            </w:tcMar>
          </w:tcPr>
          <w:p w14:paraId="0CD9410D" w14:textId="77777777" w:rsidR="00177923" w:rsidRDefault="00000000">
            <w:r>
              <w:rPr>
                <w:noProof/>
              </w:rPr>
              <w:drawing>
                <wp:inline distT="0" distB="0" distL="0" distR="0" wp14:anchorId="2260FEFB" wp14:editId="7E22AF88">
                  <wp:extent cx="285750" cy="285750"/>
                  <wp:effectExtent l="0" t="0" r="0" b="0"/>
                  <wp:docPr id="1810512838" name="num3" descr="Paso 3" title="Pas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147" w:type="dxa"/>
              <w:right w:w="0" w:type="dxa"/>
            </w:tcMar>
          </w:tcPr>
          <w:p w14:paraId="05A15795" w14:textId="68BFD5F3" w:rsidR="00000000" w:rsidRDefault="0032057F">
            <w:pPr>
              <w:pStyle w:val="ItemTitle"/>
            </w:pPr>
            <w:r>
              <w:t>Revisa y guarda</w:t>
            </w:r>
          </w:p>
          <w:p w14:paraId="19A9AA06" w14:textId="6D076916" w:rsidR="00177923" w:rsidRDefault="009152DD" w:rsidP="009152DD">
            <w:pPr>
              <w:pStyle w:val="ItemBody"/>
            </w:pPr>
            <w:r>
              <w:t xml:space="preserve">Comprueba que la información es correcta y pulsa </w:t>
            </w:r>
            <w:r>
              <w:rPr>
                <w:b/>
                <w:bCs/>
              </w:rPr>
              <w:t>Guardar</w:t>
            </w:r>
            <w:r>
              <w:t xml:space="preserve"> o </w:t>
            </w:r>
            <w:r>
              <w:rPr>
                <w:b/>
                <w:bCs/>
              </w:rPr>
              <w:t>Enviar</w:t>
            </w:r>
            <w:r>
              <w:t>, según la acción disponible.</w:t>
            </w:r>
          </w:p>
        </w:tc>
      </w:tr>
      <w:tr w:rsidR="00177923" w14:paraId="12B73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47" w:type="dxa"/>
              <w:right w:w="0" w:type="dxa"/>
            </w:tcMar>
          </w:tcPr>
          <w:p w14:paraId="36F19AC0" w14:textId="77777777" w:rsidR="00177923" w:rsidRDefault="00000000">
            <w:r>
              <w:rPr>
                <w:noProof/>
              </w:rPr>
              <w:drawing>
                <wp:inline distT="0" distB="0" distL="0" distR="0" wp14:anchorId="13B4F822" wp14:editId="209FF06B">
                  <wp:extent cx="285750" cy="285750"/>
                  <wp:effectExtent l="0" t="0" r="0" b="0"/>
                  <wp:docPr id="595832540" name="num4" descr="Paso 4" title="Paso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4" w:type="dxa"/>
              <w:left w:w="0" w:type="dxa"/>
              <w:bottom w:w="147" w:type="dxa"/>
              <w:right w:w="0" w:type="dxa"/>
            </w:tcMar>
          </w:tcPr>
          <w:p w14:paraId="6DCA84B3" w14:textId="6E92F26D" w:rsidR="00000000" w:rsidRDefault="00E84FE0">
            <w:pPr>
              <w:pStyle w:val="ItemTitle"/>
            </w:pPr>
            <w:r>
              <w:t>Comprueba el estado</w:t>
            </w:r>
          </w:p>
          <w:p w14:paraId="0D51B5C6" w14:textId="51E6DCF0" w:rsidR="00177923" w:rsidRDefault="00071D53" w:rsidP="00071D53">
            <w:pPr>
              <w:pStyle w:val="ItemBody"/>
            </w:pPr>
            <w:r>
              <w:t>Verifica que la operación queda registrada y que aparece con el estado esperado en el listado correspondiente.</w:t>
            </w:r>
          </w:p>
        </w:tc>
      </w:tr>
    </w:tbl>
    <w:p w14:paraId="1914E86B" w14:textId="60BFD24B" w:rsidR="00000000" w:rsidRDefault="005C2F37" w:rsidP="005C2F37">
      <w:pPr>
        <w:pStyle w:val="Ttulo2"/>
      </w:pPr>
      <w:r>
        <w:t>Checklist antes de enviar</w:t>
      </w:r>
    </w:p>
    <w:p w14:paraId="52250C4A" w14:textId="5DC06C99" w:rsidR="00000000" w:rsidRDefault="00E07412">
      <w:pPr>
        <w:pStyle w:val="ItemTitle"/>
        <w:pBdr>
          <w:left w:val="single" w:sz="20" w:space="9" w:color="C9C9E8"/>
        </w:pBdr>
      </w:pPr>
      <w:r>
        <w:t>Datos obligatorios</w:t>
      </w:r>
    </w:p>
    <w:p w14:paraId="72554E4B" w14:textId="364C9BF5" w:rsidR="00000000" w:rsidRDefault="00114B31">
      <w:pPr>
        <w:pStyle w:val="ItemBody"/>
        <w:pBdr>
          <w:left w:val="single" w:sz="20" w:space="9" w:color="C9C9E8"/>
        </w:pBdr>
      </w:pPr>
      <w:r>
        <w:t>Asegúrate de que no queda ningún campo obligatorio pendiente.</w:t>
      </w:r>
    </w:p>
    <w:p w14:paraId="4DA9842A" w14:textId="03005ECC" w:rsidR="00000000" w:rsidRDefault="002E31D4">
      <w:pPr>
        <w:pStyle w:val="ItemTitle"/>
        <w:pBdr>
          <w:left w:val="single" w:sz="20" w:space="9" w:color="C9C9E8"/>
        </w:pBdr>
      </w:pPr>
      <w:r>
        <w:t>Adjuntos</w:t>
      </w:r>
    </w:p>
    <w:p w14:paraId="7B400EE7" w14:textId="3F3665A5" w:rsidR="00000000" w:rsidRDefault="00287C34">
      <w:pPr>
        <w:pStyle w:val="ItemBody"/>
        <w:pBdr>
          <w:left w:val="single" w:sz="20" w:space="9" w:color="C9C9E8"/>
        </w:pBdr>
      </w:pPr>
      <w:r>
        <w:t>Incluye los documentos requeridos en el formato indicado por la aplicación.</w:t>
      </w:r>
    </w:p>
    <w:p w14:paraId="6388B757" w14:textId="52978F7B" w:rsidR="00000000" w:rsidRDefault="00DD407F">
      <w:pPr>
        <w:pStyle w:val="ItemTitle"/>
        <w:pBdr>
          <w:left w:val="single" w:sz="20" w:space="9" w:color="C9C9E8"/>
        </w:pBdr>
      </w:pPr>
      <w:r>
        <w:t>Confirmación</w:t>
      </w:r>
    </w:p>
    <w:p w14:paraId="0EEE7587" w14:textId="7D0EF8BE" w:rsidR="00000000" w:rsidRDefault="005D253A">
      <w:pPr>
        <w:pStyle w:val="ItemBody"/>
        <w:pBdr>
          <w:left w:val="single" w:sz="20" w:space="9" w:color="C9C9E8"/>
        </w:pBdr>
      </w:pPr>
      <w:r>
        <w:t>Comprueba que recibes la confirmación o que el registro aparece en el listado.</w:t>
      </w:r>
    </w:p>
    <w:p w14:paraId="6D1F6540" w14:textId="77777777" w:rsidR="00177923" w:rsidRDefault="00177923">
      <w:pPr>
        <w:sectPr w:rsidR="00177923">
          <w:headerReference w:type="default" r:id="rId19"/>
          <w:footerReference w:type="default" r:id="rId20"/>
          <w:headerReference w:type="first" r:id="rId21"/>
          <w:footerReference w:type="first" r:id="rId22"/>
          <w:pgSz w:w="8504" w:h="12813"/>
          <w:pgMar w:top="1077" w:right="850" w:bottom="964" w:left="1134" w:header="510" w:footer="454" w:gutter="0"/>
          <w:cols w:space="720"/>
          <w:titlePg/>
          <w:docGrid w:linePitch="360"/>
        </w:sectPr>
      </w:pPr>
    </w:p>
    <w:p w14:paraId="687C44B4" w14:textId="77777777" w:rsidR="00177923" w:rsidRDefault="00000000">
      <w:pPr>
        <w:spacing w:after="120"/>
      </w:pPr>
      <w:r>
        <w:rPr>
          <w:rFonts w:ascii="Poppins" w:eastAsia="Poppins" w:hAnsi="Poppins" w:cs="Poppins"/>
          <w:b/>
          <w:bCs/>
          <w:color w:val="4F46E5"/>
          <w:spacing w:val="30"/>
          <w:sz w:val="17"/>
          <w:szCs w:val="17"/>
        </w:rPr>
        <w:lastRenderedPageBreak/>
        <w:t>CAPÍTULO 3</w:t>
      </w:r>
    </w:p>
    <w:p w14:paraId="0264A25C" w14:textId="77777777" w:rsidR="00177923" w:rsidRDefault="00000000">
      <w:pPr>
        <w:keepNext/>
        <w:spacing w:line="1280" w:lineRule="exact"/>
      </w:pPr>
      <w:r>
        <w:rPr>
          <w:rFonts w:ascii="Poppins" w:eastAsia="Poppins" w:hAnsi="Poppins" w:cs="Poppins"/>
          <w:b/>
          <w:bCs/>
          <w:color w:val="312E81"/>
          <w:sz w:val="116"/>
          <w:szCs w:val="116"/>
        </w:rPr>
        <w:t>0</w:t>
      </w:r>
      <w:r>
        <w:rPr>
          <w:rFonts w:ascii="Poppins" w:eastAsia="Poppins" w:hAnsi="Poppins" w:cs="Poppins"/>
          <w:b/>
          <w:bCs/>
          <w:color w:val="4F46E5"/>
          <w:sz w:val="116"/>
          <w:szCs w:val="116"/>
        </w:rPr>
        <w:t>3</w:t>
      </w:r>
    </w:p>
    <w:p w14:paraId="69B5454A" w14:textId="3C2584B0" w:rsidR="00000000" w:rsidRDefault="00AB1D7D" w:rsidP="00AB1D7D">
      <w:pPr>
        <w:pStyle w:val="Ttulo1"/>
      </w:pPr>
      <w:r>
        <w:t>Soporte y buenas prácticas</w:t>
      </w:r>
    </w:p>
    <w:p w14:paraId="6A30059E" w14:textId="77777777" w:rsidR="00177923" w:rsidRDefault="00177923">
      <w:pPr>
        <w:pBdr>
          <w:bottom w:val="single" w:sz="12" w:space="1" w:color="4F46E5"/>
        </w:pBdr>
        <w:spacing w:before="160" w:after="240"/>
        <w:ind w:right="3912"/>
      </w:pPr>
    </w:p>
    <w:p w14:paraId="4F547828" w14:textId="3B2B89AD" w:rsidR="00000000" w:rsidRDefault="002C16E6">
      <w:pPr>
        <w:spacing w:after="200" w:line="336" w:lineRule="auto"/>
      </w:pPr>
      <w:r>
        <w:rPr>
          <w:color w:val="33343F"/>
          <w:sz w:val="23"/>
          <w:szCs w:val="23"/>
        </w:rPr>
        <w:t>Qué hacer ante errores, cómo comunicar incidencias y qué hábitos ayudan a trabajar con seguridad.</w:t>
      </w:r>
    </w:p>
    <w:p w14:paraId="769276BC" w14:textId="77777777" w:rsidR="00177923" w:rsidRDefault="00000000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32D6F7F6" wp14:editId="7BF36FF4">
            <wp:extent cx="4143375" cy="2114550"/>
            <wp:effectExtent l="0" t="0" r="0" b="0"/>
            <wp:docPr id="615824513" name="fig3.png" descr="Figura 3. Registro y control de ausencias" title="Figura 3. Registro y control de aus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1330" w14:textId="77777777" w:rsidR="00177923" w:rsidRDefault="00000000">
      <w:pPr>
        <w:pBdr>
          <w:top w:val="single" w:sz="4" w:space="4" w:color="C9C9E8"/>
        </w:pBdr>
        <w:spacing w:after="200"/>
      </w:pPr>
      <w:r>
        <w:rPr>
          <w:rFonts w:ascii="Poppins" w:eastAsia="Poppins" w:hAnsi="Poppins" w:cs="Poppins"/>
          <w:b/>
          <w:bCs/>
          <w:color w:val="312E81"/>
          <w:sz w:val="15"/>
          <w:szCs w:val="15"/>
        </w:rPr>
        <w:t>Figura 3.</w:t>
      </w:r>
      <w:r>
        <w:rPr>
          <w:rFonts w:ascii="Poppins" w:eastAsia="Poppins" w:hAnsi="Poppins" w:cs="Poppins"/>
          <w:color w:val="6E7180"/>
          <w:sz w:val="15"/>
          <w:szCs w:val="15"/>
        </w:rPr>
        <w:t xml:space="preserve"> Registro y control de ausencias</w:t>
      </w:r>
    </w:p>
    <w:p w14:paraId="5B07133E" w14:textId="237EF8B8" w:rsidR="00000000" w:rsidRDefault="008155CA" w:rsidP="008155CA">
      <w:pPr>
        <w:pStyle w:val="Ttulo2"/>
      </w:pPr>
      <w:r>
        <w:t>Incidencias habituales</w:t>
      </w:r>
    </w:p>
    <w:p w14:paraId="397A26A3" w14:textId="5EBC567F" w:rsidR="00000000" w:rsidRDefault="00D30E5E">
      <w:pPr>
        <w:pStyle w:val="BodyText"/>
      </w:pPr>
      <w:r>
        <w:t xml:space="preserve">Si la aplicación no carga, no permite guardar o muestra un mensaje inesperado, anota el </w:t>
      </w:r>
      <w:r>
        <w:rPr>
          <w:b/>
          <w:bCs/>
        </w:rPr>
        <w:t>momento del error</w:t>
      </w:r>
      <w:r>
        <w:t>, la acción realizada y, si es posible, una captura de pantalla.</w:t>
      </w:r>
    </w:p>
    <w:p w14:paraId="1E291163" w14:textId="4DE0119E" w:rsidR="00000000" w:rsidRDefault="00832006" w:rsidP="00832006">
      <w:pPr>
        <w:pStyle w:val="Ttulo2"/>
      </w:pPr>
      <w:r>
        <w:lastRenderedPageBreak/>
        <w:t>Comunicación con soporte</w:t>
      </w:r>
    </w:p>
    <w:p w14:paraId="288CB219" w14:textId="3DECF9EA" w:rsidR="00000000" w:rsidRDefault="00B52A7B">
      <w:pPr>
        <w:pStyle w:val="BodyText"/>
      </w:pPr>
      <w:r>
        <w:t>Comunica la incidencia al canal definido por la organización e incluye la información mínima necesaria: usuario afectado, módulo, fecha, descripción del problema y pasos realizados antes del error.</w:t>
      </w:r>
    </w:p>
    <w:p w14:paraId="38992639" w14:textId="44DD04FD" w:rsidR="00000000" w:rsidRDefault="00C93E6F">
      <w:pPr>
        <w:pStyle w:val="ItemTitle"/>
        <w:pBdr>
          <w:left w:val="single" w:sz="20" w:space="9" w:color="C9C9E8"/>
        </w:pBdr>
      </w:pPr>
      <w:r>
        <w:t>Seguridad</w:t>
      </w:r>
    </w:p>
    <w:p w14:paraId="665C3AF0" w14:textId="1DF9AC43" w:rsidR="00000000" w:rsidRDefault="0075368B">
      <w:pPr>
        <w:pStyle w:val="ItemBody"/>
        <w:pBdr>
          <w:left w:val="single" w:sz="20" w:space="9" w:color="C9C9E8"/>
        </w:pBdr>
      </w:pPr>
      <w:r>
        <w:t>Cierra sesión cuando termines, especialmente si usas un equipo compartido.</w:t>
      </w:r>
    </w:p>
    <w:p w14:paraId="7B4DE80B" w14:textId="6C29C2B5" w:rsidR="00000000" w:rsidRDefault="003C6581">
      <w:pPr>
        <w:pStyle w:val="ItemTitle"/>
        <w:pBdr>
          <w:left w:val="single" w:sz="20" w:space="9" w:color="C9C9E8"/>
        </w:pBdr>
      </w:pPr>
      <w:r>
        <w:t>Calidad del dato</w:t>
      </w:r>
    </w:p>
    <w:p w14:paraId="76CBEC8C" w14:textId="33269AF6" w:rsidR="00000000" w:rsidRDefault="00CC76EF">
      <w:pPr>
        <w:pStyle w:val="ItemBody"/>
        <w:pBdr>
          <w:left w:val="single" w:sz="20" w:space="9" w:color="C9C9E8"/>
        </w:pBdr>
      </w:pPr>
      <w:r>
        <w:t>Revisa la información antes de guardarla para evitar registros duplicados o incompletos.</w:t>
      </w:r>
    </w:p>
    <w:p w14:paraId="083EAF1F" w14:textId="797E9E63" w:rsidR="00000000" w:rsidRDefault="00D67528">
      <w:pPr>
        <w:pStyle w:val="ItemTitle"/>
        <w:pBdr>
          <w:left w:val="single" w:sz="20" w:space="9" w:color="C9C9E8"/>
        </w:pBdr>
      </w:pPr>
      <w:r>
        <w:t>Soporte</w:t>
      </w:r>
    </w:p>
    <w:p w14:paraId="67D10044" w14:textId="5C149683" w:rsidR="00000000" w:rsidRDefault="00FE74DA">
      <w:pPr>
        <w:pStyle w:val="ItemBody"/>
        <w:pBdr>
          <w:left w:val="single" w:sz="20" w:space="9" w:color="C9C9E8"/>
        </w:pBdr>
      </w:pPr>
      <w:r>
        <w:t>Notifica los errores en cuanto los detectes para facilitar su diagnóstico.</w:t>
      </w:r>
    </w:p>
    <w:p w14:paraId="58041FE5" w14:textId="587B4A92" w:rsidR="00000000" w:rsidRDefault="00FA5C0A" w:rsidP="00FA5C0A">
      <w:pPr>
        <w:pStyle w:val="Ttulo2"/>
      </w:pPr>
      <w:r>
        <w:t>Resumen rápido</w:t>
      </w:r>
    </w:p>
    <w:tbl>
      <w:tblPr>
        <w:tblW w:w="6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1087"/>
        <w:gridCol w:w="2520"/>
        <w:gridCol w:w="900"/>
      </w:tblGrid>
      <w:tr w:rsidR="0005358F" w14:paraId="4430B1FA" w14:textId="77777777">
        <w:trPr>
          <w:cantSplit/>
          <w:tblHeader/>
        </w:trPr>
        <w:tc>
          <w:tcPr>
            <w:tcW w:w="2041" w:type="dxa"/>
            <w:tcBorders>
              <w:top w:val="nil"/>
              <w:left w:val="nil"/>
              <w:bottom w:val="single" w:sz="4" w:space="0" w:color="312E81"/>
              <w:right w:val="nil"/>
            </w:tcBorders>
            <w:shd w:val="clear" w:color="auto" w:fill="312E81"/>
            <w:tcMar>
              <w:top w:w="90" w:type="dxa"/>
              <w:left w:w="110" w:type="dxa"/>
              <w:bottom w:w="90" w:type="dxa"/>
              <w:right w:w="110" w:type="dxa"/>
            </w:tcMar>
            <w:vAlign w:val="bottom"/>
          </w:tcPr>
          <w:p w14:paraId="55054622" w14:textId="77777777" w:rsidR="0005358F" w:rsidRDefault="0005358F">
            <w:pPr>
              <w:rPr>
                <w:kern w:val="2"/>
                <w14:ligatures w14:val="standardContextual"/>
              </w:rPr>
            </w:pPr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>Tema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312E81"/>
              <w:right w:val="nil"/>
            </w:tcBorders>
            <w:shd w:val="clear" w:color="auto" w:fill="312E81"/>
            <w:tcMar>
              <w:top w:w="90" w:type="dxa"/>
              <w:left w:w="110" w:type="dxa"/>
              <w:bottom w:w="90" w:type="dxa"/>
              <w:right w:w="110" w:type="dxa"/>
            </w:tcMar>
            <w:vAlign w:val="bottom"/>
          </w:tcPr>
          <w:p w14:paraId="4660679C" w14:textId="77777777" w:rsidR="0005358F" w:rsidRDefault="0005358F"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>Clave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312E81"/>
              <w:right w:val="nil"/>
            </w:tcBorders>
            <w:shd w:val="clear" w:color="auto" w:fill="312E81"/>
            <w:tcMar>
              <w:top w:w="90" w:type="dxa"/>
              <w:left w:w="110" w:type="dxa"/>
              <w:bottom w:w="90" w:type="dxa"/>
              <w:right w:w="110" w:type="dxa"/>
            </w:tcMar>
            <w:vAlign w:val="bottom"/>
          </w:tcPr>
          <w:p w14:paraId="7B73A821" w14:textId="77777777" w:rsidR="0005358F" w:rsidRDefault="0005358F"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>Qué debes hacer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312E81"/>
              <w:right w:val="nil"/>
            </w:tcBorders>
            <w:shd w:val="clear" w:color="auto" w:fill="312E81"/>
            <w:tcMar>
              <w:top w:w="90" w:type="dxa"/>
              <w:left w:w="110" w:type="dxa"/>
              <w:bottom w:w="90" w:type="dxa"/>
              <w:right w:w="110" w:type="dxa"/>
            </w:tcMar>
            <w:vAlign w:val="bottom"/>
          </w:tcPr>
          <w:p w14:paraId="1F05FFBD" w14:textId="77777777" w:rsidR="0005358F" w:rsidRDefault="0005358F">
            <w:r>
              <w:rPr>
                <w:rFonts w:ascii="Poppins" w:hAnsi="Poppins" w:cs="Poppins"/>
                <w:b/>
                <w:bCs/>
                <w:color w:val="FFFFFF"/>
                <w:sz w:val="15"/>
                <w:szCs w:val="15"/>
              </w:rPr>
              <w:t>Cap.</w:t>
            </w:r>
          </w:p>
        </w:tc>
      </w:tr>
      <w:tr w:rsidR="0005358F" w14:paraId="728B20D4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8A621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Acceso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9FF75" w14:textId="77777777" w:rsidR="0005358F" w:rsidRDefault="0005358F">
            <w:r>
              <w:rPr>
                <w:rFonts w:ascii="Poppins" w:hAnsi="Poppins" w:cs="Poppins"/>
                <w:b/>
                <w:bCs/>
                <w:color w:val="312E81"/>
                <w:sz w:val="16"/>
                <w:szCs w:val="16"/>
              </w:rPr>
              <w:t>Cuenta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9D936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Entra con credenciales corporativas y verifica permisos.</w:t>
            </w:r>
          </w:p>
        </w:tc>
        <w:tc>
          <w:tcPr>
            <w:tcW w:w="908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EBED0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1</w:t>
            </w:r>
          </w:p>
        </w:tc>
      </w:tr>
      <w:tr w:rsidR="0005358F" w14:paraId="57A30E2C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AF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75B2D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Operación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AF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1B86C" w14:textId="77777777" w:rsidR="0005358F" w:rsidRDefault="0005358F">
            <w:r>
              <w:rPr>
                <w:rFonts w:ascii="Poppins" w:hAnsi="Poppins" w:cs="Poppins"/>
                <w:b/>
                <w:bCs/>
                <w:color w:val="312E81"/>
                <w:sz w:val="16"/>
                <w:szCs w:val="16"/>
              </w:rPr>
              <w:t>Guardar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AF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CD05E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Completa, revisa y confirma los datos introducidos.</w:t>
            </w:r>
          </w:p>
        </w:tc>
        <w:tc>
          <w:tcPr>
            <w:tcW w:w="908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AF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2646A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2</w:t>
            </w:r>
          </w:p>
        </w:tc>
      </w:tr>
      <w:tr w:rsidR="0005358F" w14:paraId="413EBEFC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39BC2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Soporte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B18EC" w14:textId="77777777" w:rsidR="0005358F" w:rsidRDefault="0005358F">
            <w:r>
              <w:rPr>
                <w:rFonts w:ascii="Poppins" w:hAnsi="Poppins" w:cs="Poppins"/>
                <w:b/>
                <w:bCs/>
                <w:color w:val="312E81"/>
                <w:sz w:val="16"/>
                <w:szCs w:val="16"/>
              </w:rPr>
              <w:t>Incidencia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7FF76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Describe el error, el módulo y los pasos realizados.</w:t>
            </w:r>
          </w:p>
        </w:tc>
        <w:tc>
          <w:tcPr>
            <w:tcW w:w="908" w:type="dxa"/>
            <w:tcBorders>
              <w:top w:val="nil"/>
              <w:left w:val="nil"/>
              <w:bottom w:val="single" w:sz="6" w:space="0" w:color="C9C9E8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010BC" w14:textId="77777777" w:rsidR="0005358F" w:rsidRDefault="0005358F">
            <w:r>
              <w:rPr>
                <w:rFonts w:ascii="Poppins" w:hAnsi="Poppins" w:cs="Poppins"/>
                <w:sz w:val="16"/>
                <w:szCs w:val="16"/>
              </w:rPr>
              <w:t>3</w:t>
            </w:r>
          </w:p>
        </w:tc>
      </w:tr>
    </w:tbl>
    <w:p w14:paraId="64E341E8" w14:textId="77777777" w:rsidR="0068526E" w:rsidRDefault="0068526E"/>
    <w:sectPr w:rsidR="0068526E">
      <w:headerReference w:type="default" r:id="rId24"/>
      <w:footerReference w:type="default" r:id="rId25"/>
      <w:headerReference w:type="first" r:id="rId26"/>
      <w:footerReference w:type="first" r:id="rId27"/>
      <w:pgSz w:w="8504" w:h="12813"/>
      <w:pgMar w:top="1077" w:right="850" w:bottom="964" w:left="1134" w:header="51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FD59" w14:textId="77777777" w:rsidR="0068526E" w:rsidRDefault="0068526E">
      <w:r>
        <w:separator/>
      </w:r>
    </w:p>
  </w:endnote>
  <w:endnote w:type="continuationSeparator" w:id="0">
    <w:p w14:paraId="1EFDAB56" w14:textId="77777777" w:rsidR="0068526E" w:rsidRDefault="00685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BD72" w14:textId="77777777" w:rsidR="0053219C" w:rsidRDefault="005321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360C5" w14:textId="77777777" w:rsidR="00177923" w:rsidRDefault="00000000">
    <w:pPr>
      <w:jc w:val="right"/>
    </w:pP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begin"/>
    </w:r>
    <w:r>
      <w:rPr>
        <w:rFonts w:ascii="Poppins" w:eastAsia="Poppins" w:hAnsi="Poppins" w:cs="Poppins"/>
        <w:b/>
        <w:bCs/>
        <w:color w:val="312E81"/>
        <w:sz w:val="17"/>
        <w:szCs w:val="17"/>
      </w:rPr>
      <w:instrText>PAGE</w:instrTex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separate"/>
    </w:r>
    <w:r w:rsidR="0053219C">
      <w:rPr>
        <w:rFonts w:ascii="Poppins" w:eastAsia="Poppins" w:hAnsi="Poppins" w:cs="Poppins"/>
        <w:b/>
        <w:bCs/>
        <w:noProof/>
        <w:color w:val="312E81"/>
        <w:sz w:val="17"/>
        <w:szCs w:val="17"/>
      </w:rPr>
      <w:t>2</w: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E5FB" w14:textId="77777777" w:rsidR="00177923" w:rsidRDefault="00000000">
    <w:pPr>
      <w:jc w:val="right"/>
    </w:pP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begin"/>
    </w:r>
    <w:r>
      <w:rPr>
        <w:rFonts w:ascii="Poppins" w:eastAsia="Poppins" w:hAnsi="Poppins" w:cs="Poppins"/>
        <w:b/>
        <w:bCs/>
        <w:color w:val="312E81"/>
        <w:sz w:val="17"/>
        <w:szCs w:val="17"/>
      </w:rPr>
      <w:instrText>PAGE</w:instrTex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separate"/>
    </w:r>
    <w:r w:rsidR="0053219C">
      <w:rPr>
        <w:rFonts w:ascii="Poppins" w:eastAsia="Poppins" w:hAnsi="Poppins" w:cs="Poppins"/>
        <w:b/>
        <w:bCs/>
        <w:noProof/>
        <w:color w:val="312E81"/>
        <w:sz w:val="17"/>
        <w:szCs w:val="17"/>
      </w:rPr>
      <w:t>1</w: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5403" w14:textId="2F3812BF" w:rsidR="00177923" w:rsidRDefault="00000000">
    <w:pPr>
      <w:jc w:val="right"/>
    </w:pP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begin"/>
    </w:r>
    <w:r>
      <w:rPr>
        <w:rFonts w:ascii="Poppins" w:eastAsia="Poppins" w:hAnsi="Poppins" w:cs="Poppins"/>
        <w:b/>
        <w:bCs/>
        <w:color w:val="312E81"/>
        <w:sz w:val="17"/>
        <w:szCs w:val="17"/>
      </w:rPr>
      <w:instrText>PAGE</w:instrTex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separate"/>
    </w:r>
    <w:r w:rsidR="0053219C">
      <w:rPr>
        <w:rFonts w:ascii="Poppins" w:eastAsia="Poppins" w:hAnsi="Poppins" w:cs="Poppins"/>
        <w:b/>
        <w:bCs/>
        <w:noProof/>
        <w:color w:val="312E81"/>
        <w:sz w:val="17"/>
        <w:szCs w:val="17"/>
      </w:rPr>
      <w:t>5</w: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FC45" w14:textId="280A53A8" w:rsidR="00177923" w:rsidRDefault="00000000">
    <w:pPr>
      <w:jc w:val="right"/>
    </w:pP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begin"/>
    </w:r>
    <w:r>
      <w:rPr>
        <w:rFonts w:ascii="Poppins" w:eastAsia="Poppins" w:hAnsi="Poppins" w:cs="Poppins"/>
        <w:b/>
        <w:bCs/>
        <w:color w:val="312E81"/>
        <w:sz w:val="17"/>
        <w:szCs w:val="17"/>
      </w:rPr>
      <w:instrText>PAGE</w:instrTex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separate"/>
    </w:r>
    <w:r w:rsidR="0053219C">
      <w:rPr>
        <w:rFonts w:ascii="Poppins" w:eastAsia="Poppins" w:hAnsi="Poppins" w:cs="Poppins"/>
        <w:b/>
        <w:bCs/>
        <w:noProof/>
        <w:color w:val="312E81"/>
        <w:sz w:val="17"/>
        <w:szCs w:val="17"/>
      </w:rPr>
      <w:t>4</w: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917D6" w14:textId="079D778C" w:rsidR="00177923" w:rsidRDefault="00000000">
    <w:pPr>
      <w:jc w:val="right"/>
    </w:pP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begin"/>
    </w:r>
    <w:r>
      <w:rPr>
        <w:rFonts w:ascii="Poppins" w:eastAsia="Poppins" w:hAnsi="Poppins" w:cs="Poppins"/>
        <w:b/>
        <w:bCs/>
        <w:color w:val="312E81"/>
        <w:sz w:val="17"/>
        <w:szCs w:val="17"/>
      </w:rPr>
      <w:instrText>PAGE</w:instrTex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separate"/>
    </w:r>
    <w:r w:rsidR="0053219C">
      <w:rPr>
        <w:rFonts w:ascii="Poppins" w:eastAsia="Poppins" w:hAnsi="Poppins" w:cs="Poppins"/>
        <w:b/>
        <w:bCs/>
        <w:noProof/>
        <w:color w:val="312E81"/>
        <w:sz w:val="17"/>
        <w:szCs w:val="17"/>
      </w:rPr>
      <w:t>8</w: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8AB7B" w14:textId="15340481" w:rsidR="00177923" w:rsidRDefault="00000000">
    <w:pPr>
      <w:jc w:val="right"/>
    </w:pP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begin"/>
    </w:r>
    <w:r>
      <w:rPr>
        <w:rFonts w:ascii="Poppins" w:eastAsia="Poppins" w:hAnsi="Poppins" w:cs="Poppins"/>
        <w:b/>
        <w:bCs/>
        <w:color w:val="312E81"/>
        <w:sz w:val="17"/>
        <w:szCs w:val="17"/>
      </w:rPr>
      <w:instrText>PAGE</w:instrTex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separate"/>
    </w:r>
    <w:r w:rsidR="0053219C">
      <w:rPr>
        <w:rFonts w:ascii="Poppins" w:eastAsia="Poppins" w:hAnsi="Poppins" w:cs="Poppins"/>
        <w:b/>
        <w:bCs/>
        <w:noProof/>
        <w:color w:val="312E81"/>
        <w:sz w:val="17"/>
        <w:szCs w:val="17"/>
      </w:rPr>
      <w:t>7</w:t>
    </w:r>
    <w:r>
      <w:rPr>
        <w:rFonts w:ascii="Poppins" w:eastAsia="Poppins" w:hAnsi="Poppins" w:cs="Poppins"/>
        <w:b/>
        <w:bCs/>
        <w:color w:val="312E8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1DBD" w14:textId="77777777" w:rsidR="0068526E" w:rsidRDefault="0068526E">
      <w:r>
        <w:separator/>
      </w:r>
    </w:p>
  </w:footnote>
  <w:footnote w:type="continuationSeparator" w:id="0">
    <w:p w14:paraId="29BAB199" w14:textId="77777777" w:rsidR="0068526E" w:rsidRDefault="00685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D53E" w14:textId="77777777" w:rsidR="0053219C" w:rsidRDefault="005321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F6C26" w14:textId="77777777" w:rsidR="002B5EB7" w:rsidRDefault="002B5EB7">
    <w:pPr>
      <w:spacing w:before="100" w:beforeAutospacing="1" w:after="100" w:afterAutospacing="1"/>
      <w:jc w:val="right"/>
      <w:rPr>
        <w:sz w:val="24"/>
        <w:szCs w:val="24"/>
      </w:rPr>
    </w:pPr>
    <w:r>
      <w:rPr>
        <w:rFonts w:ascii="Poppins" w:hAnsi="Poppins" w:cs="Poppins"/>
        <w:color w:val="6E7180"/>
        <w:spacing w:val="24"/>
        <w:sz w:val="15"/>
        <w:szCs w:val="15"/>
      </w:rPr>
      <w:t>INTRODUCCIÓN Y ACCESO</w:t>
    </w:r>
  </w:p>
  <w:p w14:paraId="66AB1355" w14:textId="1224D06A" w:rsidR="00177923" w:rsidRDefault="002B5EB7">
    <w:pPr>
      <w:jc w:val="right"/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D65A" w14:textId="77777777" w:rsidR="00177923" w:rsidRDefault="0017792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9E33" w14:textId="77777777" w:rsidR="002B5EB7" w:rsidRDefault="002B5EB7">
    <w:pPr>
      <w:spacing w:before="100" w:beforeAutospacing="1" w:after="100" w:afterAutospacing="1"/>
      <w:jc w:val="right"/>
      <w:rPr>
        <w:sz w:val="24"/>
        <w:szCs w:val="24"/>
      </w:rPr>
    </w:pPr>
    <w:r>
      <w:rPr>
        <w:rFonts w:ascii="Poppins" w:hAnsi="Poppins" w:cs="Poppins"/>
        <w:color w:val="6E7180"/>
        <w:spacing w:val="24"/>
        <w:sz w:val="15"/>
        <w:szCs w:val="15"/>
      </w:rPr>
      <w:t>USO DE LA APLICACIÓN</w:t>
    </w:r>
  </w:p>
  <w:p w14:paraId="445AFCE5" w14:textId="732DF97E" w:rsidR="00177923" w:rsidRDefault="002B5EB7">
    <w:pPr>
      <w:jc w:val="right"/>
    </w:pPr>
    <w:r>
      <w:t> 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8EB7" w14:textId="77777777" w:rsidR="00177923" w:rsidRDefault="0017792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B5FD" w14:textId="77777777" w:rsidR="002B5EB7" w:rsidRDefault="002B5EB7">
    <w:pPr>
      <w:spacing w:before="100" w:beforeAutospacing="1" w:after="100" w:afterAutospacing="1"/>
      <w:jc w:val="right"/>
      <w:rPr>
        <w:sz w:val="24"/>
        <w:szCs w:val="24"/>
      </w:rPr>
    </w:pPr>
    <w:r>
      <w:rPr>
        <w:rFonts w:ascii="Poppins" w:hAnsi="Poppins" w:cs="Poppins"/>
        <w:color w:val="6E7180"/>
        <w:spacing w:val="24"/>
        <w:sz w:val="15"/>
        <w:szCs w:val="15"/>
      </w:rPr>
      <w:t>SOPORTE Y BUENAS PRÁCTICAS</w:t>
    </w:r>
  </w:p>
  <w:p w14:paraId="6788591A" w14:textId="65187C35" w:rsidR="00177923" w:rsidRDefault="002B5EB7">
    <w:pPr>
      <w:jc w:val="right"/>
    </w:pPr>
    <w:r>
      <w:t> 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64F67" w14:textId="77777777" w:rsidR="00177923" w:rsidRDefault="001779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1303F"/>
    <w:multiLevelType w:val="hybridMultilevel"/>
    <w:tmpl w:val="5BBC967A"/>
    <w:lvl w:ilvl="0" w:tplc="62CEFA90">
      <w:start w:val="1"/>
      <w:numFmt w:val="bullet"/>
      <w:lvlText w:val="●"/>
      <w:lvlJc w:val="left"/>
      <w:pPr>
        <w:ind w:left="720" w:hanging="360"/>
      </w:pPr>
    </w:lvl>
    <w:lvl w:ilvl="1" w:tplc="188AAA7E">
      <w:start w:val="1"/>
      <w:numFmt w:val="bullet"/>
      <w:lvlText w:val="○"/>
      <w:lvlJc w:val="left"/>
      <w:pPr>
        <w:ind w:left="1440" w:hanging="360"/>
      </w:pPr>
    </w:lvl>
    <w:lvl w:ilvl="2" w:tplc="3DEAB6C2">
      <w:start w:val="1"/>
      <w:numFmt w:val="bullet"/>
      <w:lvlText w:val="■"/>
      <w:lvlJc w:val="left"/>
      <w:pPr>
        <w:ind w:left="2160" w:hanging="360"/>
      </w:pPr>
    </w:lvl>
    <w:lvl w:ilvl="3" w:tplc="A24CDACA">
      <w:start w:val="1"/>
      <w:numFmt w:val="bullet"/>
      <w:lvlText w:val="●"/>
      <w:lvlJc w:val="left"/>
      <w:pPr>
        <w:ind w:left="2880" w:hanging="360"/>
      </w:pPr>
    </w:lvl>
    <w:lvl w:ilvl="4" w:tplc="2CE4A6EC">
      <w:start w:val="1"/>
      <w:numFmt w:val="bullet"/>
      <w:lvlText w:val="○"/>
      <w:lvlJc w:val="left"/>
      <w:pPr>
        <w:ind w:left="3600" w:hanging="360"/>
      </w:pPr>
    </w:lvl>
    <w:lvl w:ilvl="5" w:tplc="31CCB4D8">
      <w:start w:val="1"/>
      <w:numFmt w:val="bullet"/>
      <w:lvlText w:val="■"/>
      <w:lvlJc w:val="left"/>
      <w:pPr>
        <w:ind w:left="4320" w:hanging="360"/>
      </w:pPr>
    </w:lvl>
    <w:lvl w:ilvl="6" w:tplc="68E464DA">
      <w:start w:val="1"/>
      <w:numFmt w:val="bullet"/>
      <w:lvlText w:val="●"/>
      <w:lvlJc w:val="left"/>
      <w:pPr>
        <w:ind w:left="5040" w:hanging="360"/>
      </w:pPr>
    </w:lvl>
    <w:lvl w:ilvl="7" w:tplc="5C0CD690">
      <w:start w:val="1"/>
      <w:numFmt w:val="bullet"/>
      <w:lvlText w:val="●"/>
      <w:lvlJc w:val="left"/>
      <w:pPr>
        <w:ind w:left="5760" w:hanging="360"/>
      </w:pPr>
    </w:lvl>
    <w:lvl w:ilvl="8" w:tplc="D1FEBEFE">
      <w:start w:val="1"/>
      <w:numFmt w:val="bullet"/>
      <w:lvlText w:val="●"/>
      <w:lvlJc w:val="left"/>
      <w:pPr>
        <w:ind w:left="6480" w:hanging="360"/>
      </w:pPr>
    </w:lvl>
  </w:abstractNum>
  <w:num w:numId="1" w16cid:durableId="902985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23"/>
    <w:rsid w:val="0005358F"/>
    <w:rsid w:val="00071D53"/>
    <w:rsid w:val="00114B31"/>
    <w:rsid w:val="00165C56"/>
    <w:rsid w:val="00177923"/>
    <w:rsid w:val="001A7F00"/>
    <w:rsid w:val="00287C34"/>
    <w:rsid w:val="002B3EAB"/>
    <w:rsid w:val="002B5EB7"/>
    <w:rsid w:val="002C16E6"/>
    <w:rsid w:val="002D107A"/>
    <w:rsid w:val="002E31D4"/>
    <w:rsid w:val="0032057F"/>
    <w:rsid w:val="003C6581"/>
    <w:rsid w:val="00514945"/>
    <w:rsid w:val="0053219C"/>
    <w:rsid w:val="005C2F37"/>
    <w:rsid w:val="005D253A"/>
    <w:rsid w:val="006426BE"/>
    <w:rsid w:val="0068526E"/>
    <w:rsid w:val="0075368B"/>
    <w:rsid w:val="007728D0"/>
    <w:rsid w:val="008155CA"/>
    <w:rsid w:val="00832006"/>
    <w:rsid w:val="008D7607"/>
    <w:rsid w:val="009152DD"/>
    <w:rsid w:val="0096195A"/>
    <w:rsid w:val="009C5244"/>
    <w:rsid w:val="009C7E29"/>
    <w:rsid w:val="00AB1D7D"/>
    <w:rsid w:val="00AE1845"/>
    <w:rsid w:val="00B52A7B"/>
    <w:rsid w:val="00C17B3D"/>
    <w:rsid w:val="00C93E6F"/>
    <w:rsid w:val="00CC76EF"/>
    <w:rsid w:val="00CF741C"/>
    <w:rsid w:val="00D30E5E"/>
    <w:rsid w:val="00D60FF5"/>
    <w:rsid w:val="00D67528"/>
    <w:rsid w:val="00D93B25"/>
    <w:rsid w:val="00DD407F"/>
    <w:rsid w:val="00DF35CE"/>
    <w:rsid w:val="00E07412"/>
    <w:rsid w:val="00E5757D"/>
    <w:rsid w:val="00E60FA3"/>
    <w:rsid w:val="00E84FE0"/>
    <w:rsid w:val="00F73377"/>
    <w:rsid w:val="00FA5C0A"/>
    <w:rsid w:val="00FE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E5D7"/>
  <w15:docId w15:val="{DD0850B6-B847-4A64-894A-75E52085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ra" w:eastAsia="Lora" w:hAnsi="Lora" w:cs="Lora"/>
        <w:color w:val="191A23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80" w:line="600" w:lineRule="exact"/>
      <w:outlineLvl w:val="0"/>
    </w:pPr>
    <w:rPr>
      <w:rFonts w:ascii="Poppins" w:eastAsia="Poppins" w:hAnsi="Poppins" w:cs="Poppins"/>
      <w:b/>
      <w:bCs/>
      <w:sz w:val="48"/>
      <w:szCs w:val="48"/>
    </w:rPr>
  </w:style>
  <w:style w:type="paragraph" w:styleId="Ttulo2">
    <w:name w:val="heading 2"/>
    <w:uiPriority w:val="9"/>
    <w:unhideWhenUsed/>
    <w:qFormat/>
    <w:pPr>
      <w:keepNext/>
      <w:spacing w:before="320" w:after="100" w:line="340" w:lineRule="exact"/>
      <w:outlineLvl w:val="1"/>
    </w:pPr>
    <w:rPr>
      <w:rFonts w:ascii="Poppins" w:eastAsia="Poppins" w:hAnsi="Poppins" w:cs="Poppins"/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line="780" w:lineRule="exact"/>
    </w:pPr>
    <w:rPr>
      <w:rFonts w:ascii="Poppins" w:eastAsia="Poppins" w:hAnsi="Poppins" w:cs="Poppins"/>
      <w:b/>
      <w:bCs/>
      <w:sz w:val="64"/>
      <w:szCs w:val="6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qFormat/>
    <w:pPr>
      <w:spacing w:after="110" w:line="340" w:lineRule="auto"/>
      <w:jc w:val="both"/>
    </w:pPr>
  </w:style>
  <w:style w:type="paragraph" w:customStyle="1" w:styleId="ItemTitle">
    <w:name w:val="Item Title"/>
    <w:pPr>
      <w:keepNext/>
      <w:spacing w:before="60" w:after="20" w:line="290" w:lineRule="exact"/>
      <w:ind w:left="255"/>
    </w:pPr>
    <w:rPr>
      <w:rFonts w:ascii="Poppins" w:eastAsia="Poppins" w:hAnsi="Poppins" w:cs="Poppins"/>
      <w:b/>
      <w:bCs/>
      <w:color w:val="312E81"/>
      <w:sz w:val="20"/>
      <w:szCs w:val="20"/>
    </w:rPr>
  </w:style>
  <w:style w:type="paragraph" w:customStyle="1" w:styleId="ItemBody">
    <w:name w:val="Item Body"/>
    <w:pPr>
      <w:spacing w:after="140" w:line="330" w:lineRule="auto"/>
      <w:ind w:left="255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3219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219C"/>
  </w:style>
  <w:style w:type="paragraph" w:styleId="Piedepgina">
    <w:name w:val="footer"/>
    <w:basedOn w:val="Normal"/>
    <w:link w:val="PiedepginaCar"/>
    <w:uiPriority w:val="99"/>
    <w:unhideWhenUsed/>
    <w:rsid w:val="0053219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219C"/>
  </w:style>
  <w:style w:type="paragraph" w:customStyle="1" w:styleId="Title">
    <w:name w:val="Title"/>
    <w:basedOn w:val="Normal"/>
    <w:pPr>
      <w:spacing w:line="780" w:lineRule="atLeast"/>
    </w:pPr>
    <w:rPr>
      <w:rFonts w:ascii="Poppins" w:hAnsi="Poppins" w:cs="Poppins"/>
      <w:b/>
      <w:bCs/>
      <w:kern w:val="2"/>
      <w:sz w:val="64"/>
      <w:szCs w:val="64"/>
      <w14:ligatures w14:val="standardContextual"/>
    </w:rPr>
  </w:style>
  <w:style w:type="paragraph" w:customStyle="1" w:styleId="BodyText">
    <w:name w:val="Body Text"/>
    <w:basedOn w:val="Normal"/>
    <w:pPr>
      <w:spacing w:after="110" w:line="338" w:lineRule="auto"/>
      <w:jc w:val="both"/>
    </w:pPr>
    <w:rPr>
      <w:rFonts w:cs="Times New Roman"/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F741C"/>
    <w:pPr>
      <w:spacing w:before="100" w:beforeAutospacing="1" w:after="100" w:afterAutospacing="1"/>
    </w:pPr>
    <w:rPr>
      <w:rFonts w:ascii="Times New Roman" w:hAnsi="Times New Roman" w:cs="Times New Roman"/>
      <w:color w:val="auto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Relationship Id="rId2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555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Nóvaris</dc:title>
  <dc:creator>Nóvaris</dc:creator>
  <cp:lastModifiedBy>Pedro José Hernández Muñoz</cp:lastModifiedBy>
  <cp:revision>2</cp:revision>
  <dcterms:created xsi:type="dcterms:W3CDTF">2026-09-17T10:36:00Z</dcterms:created>
  <dcterms:modified xsi:type="dcterms:W3CDTF">2026-09-17T10:36:00Z</dcterms:modified>
</cp:coreProperties>
</file>