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F4E79"/>
          <w:sz w:val="28"/>
          <w:szCs w:val="28"/>
        </w:rPr>
        <w:t xml:space="preserve">FERRETERÍA ROBLEDO, S.L.</w:t>
      </w:r>
    </w:p>
    <w:p>
      <w:pPr>
        <w:pBdr>
          <w:bottom w:val="single" w:color="1F4E79" w:sz="12" w:space="8"/>
        </w:pBdr>
        <w:spacing w:after="120"/>
      </w:pPr>
      <w:r>
        <w:rPr>
          <w:rFonts w:ascii="Arial" w:cs="Arial" w:eastAsia="Arial" w:hAnsi="Arial"/>
          <w:b/>
          <w:bCs/>
          <w:sz w:val="64"/>
          <w:szCs w:val="64"/>
        </w:rPr>
        <w:t xml:space="preserve">Manual de usuario</w:t>
      </w:r>
    </w:p>
    <w:p>
      <w:pPr>
        <w:spacing w:after="120" w:before="240"/>
      </w:pPr>
      <w:r>
        <w:rPr>
          <w:rFonts w:ascii="Arial" w:cs="Arial" w:eastAsia="Arial" w:hAnsi="Arial"/>
          <w:sz w:val="28"/>
          <w:szCs w:val="28"/>
        </w:rPr>
        <w:t xml:space="preserve">Gestión de stock, venta en mostrador y facturación (fase 1)</w:t>
      </w:r>
    </w:p>
    <w:p>
      <w:pPr>
        <w:spacing w:after="80" w:before="1200"/>
      </w:pPr>
      <w:r>
        <w:rPr>
          <w:rFonts w:ascii="Arial" w:cs="Arial" w:eastAsia="Arial" w:hAnsi="Arial"/>
          <w:sz w:val="22"/>
          <w:szCs w:val="22"/>
        </w:rPr>
        <w:t xml:space="preserve">Fecha de elaboración: 8 de octubre de 2026</w:t>
      </w:r>
    </w:p>
    <w:p>
      <w:pPr>
        <w:spacing w:after="80"/>
      </w:pPr>
      <w:r>
        <w:rPr>
          <w:rFonts w:ascii="Arial" w:cs="Arial" w:eastAsia="Arial" w:hAnsi="Arial"/>
          <w:sz w:val="22"/>
          <w:szCs w:val="22"/>
        </w:rPr>
        <w:t xml:space="preserve">Versión prevista, basada en el documento de requisitos v2.0 (borrador).</w:t>
      </w:r>
    </w:p>
    <w:p>
      <w:pPr>
        <w:spacing w:after="80"/>
        <w:sectPr>
          <w:pgSz w:w="11906" w:h="16838" w:orient="portrait"/>
          <w:pgMar w:top="1440" w:right="1440" w:bottom="1440" w:left="1440" w:header="708" w:footer="708" w:gutter="0"/>
          <w:pgNumType/>
          <w:docGrid w:linePitch="360"/>
        </w:sectPr>
      </w:pPr>
      <w:r>
        <w:rPr>
          <w:rFonts w:ascii="Arial" w:cs="Arial" w:eastAsia="Arial" w:hAnsi="Arial"/>
          <w:i/>
          <w:iCs/>
          <w:sz w:val="22"/>
          <w:szCs w:val="22"/>
        </w:rPr>
        <w:t xml:space="preserve">La aplicación aún no está implementada: este manual describe su funcionamiento previsto.</w:t>
      </w:r>
    </w:p>
    <w:p>
      <w:pPr>
        <w:spacing w:after="200" w:before="360"/>
      </w:pPr>
      <w:r>
        <w:rPr>
          <w:rFonts w:ascii="Arial" w:cs="Arial" w:eastAsia="Arial" w:hAnsi="Arial"/>
          <w:b/>
          <w:bCs/>
          <w:color w:val="1F4E79"/>
          <w:sz w:val="32"/>
          <w:szCs w:val="32"/>
        </w:rPr>
        <w:t xml:space="preserve">Índice</w:t>
      </w:r>
    </w:p>
    <w:sdt>
      <w:sdtPr>
        <w:alias w:val="Índice"/>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Acceso y primeros pasos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2.1. Perfiles y qué puede hacer cada uno</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3. Conocer la aplicación</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4. Stock y catálogo</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4.1. Consultar el stock</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4.2. Dar de alta o modificar un producto</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4.3. Importar productos desde Excel o CSV</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4.4. Registrar una entrada de mercancía</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4.5. Ajustar el stock manualmente</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4.6. Traspasar unidades entre nave y tienda</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4.7. Avisos de stock mínimo y productos descatalogados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5. Venta en mostrador</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5.1. Realizar una venta con el lector de códigos de barras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5.2. Añadir un producto buscándolo</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5.3. Seleccionar un cliente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5.4. Aplicar un descuento</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5.5. Vender un producto sin stock</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5.6. Registrar una devolución</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6. Facturación y cobros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6.1. Documento fiscal de una venta de mostrador</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6.2. Facturar a un cliente en recargo de equivalencia</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6.3. Corregir una factura emitida</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6.4. Registrar un cobro y consultar lo pendiente</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6.5. Exportar listados a Excel</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7. Proveedores y pedidos</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7.1. Consultar proveedores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7.2. Revisar una propuesta de pedido</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8. Mensajes y resolución de problemas</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9. Preguntas frecuentes y límites</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¿Se guardan mis datos?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¿Puedo cobrar si no hay internet?</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¿Qué no incluye la primera fase?</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¿Cuándo estará disponible?</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Anexo A. Estado de cada función</w:t>
            </w:r>
            <w:r>
              <w:tab/>
            </w:r>
            <w:r>
              <w:fldChar w:fldCharType="begin" w:dirty="true"/>
              <w:instrText xml:space="preserve">PAGEREF _Toc35 \h</w:instrText>
              <w:fldChar w:fldCharType="separate"/>
              <w:fldChar w:fldCharType="end"/>
            </w:r>
          </w:hyperlink>
        </w:p>
        <w:p>
          <w:r>
            <w:fldChar w:fldCharType="end"/>
          </w:r>
        </w:p>
      </w:sdtContent>
    </w:sdt>
    <w:p>
      <w:pPr>
        <w:pStyle w:val="Heading1"/>
        <w:pageBreakBefore/>
      </w:pPr>
      <w:bookmarkStart w:name="_Toc1" w:id="1"/>
      <w:r>
        <w:rPr>
          <w:rFonts w:ascii="Arial" w:cs="Arial" w:eastAsia="Arial" w:hAnsi="Arial"/>
        </w:rPr>
        <w:t xml:space="preserve">1. Introducción</w:t>
      </w:r>
      <w:bookmarkEnd w:id="1"/>
    </w:p>
    <w:p>
      <w:pPr>
        <w:spacing w:after="120" w:line="288"/>
      </w:pPr>
      <w:r>
        <w:rPr>
          <w:rFonts w:ascii="Arial" w:cs="Arial" w:eastAsia="Arial" w:hAnsi="Arial"/>
        </w:rPr>
        <w:t xml:space="preserve">Este manual explica cómo se usará la aplicación de gestión de </w:t>
      </w:r>
      <w:r>
        <w:rPr>
          <w:rFonts w:ascii="Arial" w:cs="Arial" w:eastAsia="Arial" w:hAnsi="Arial"/>
          <w:b/>
          <w:bCs/>
        </w:rPr>
        <w:t xml:space="preserve">Ferretería Robledo, S.L.</w:t>
      </w:r>
      <w:r>
        <w:rPr>
          <w:rFonts w:ascii="Arial" w:cs="Arial" w:eastAsia="Arial" w:hAnsi="Arial"/>
        </w:rPr>
        <w:t xml:space="preserve"> (nave de Alcalá de Henares y tienda de la calle Mayor) en su primera fase: control de stock por ubicación, venta en mostrador con lector de código de barras y facturación conforme a Hacienda (Verifactu).</w:t>
      </w:r>
    </w:p>
    <w:p>
      <w:pPr>
        <w:spacing w:after="120" w:line="288"/>
      </w:pPr>
      <w:r>
        <w:rPr>
          <w:rFonts w:ascii="Arial" w:cs="Arial" w:eastAsia="Arial" w:hAnsi="Arial"/>
        </w:rPr>
        <w:t xml:space="preserve">Está dirigido al personal de la ferretería, según su perfil: Dirección, Almacén y compras, Facturación y cobros, y Mostrador.</w:t>
      </w:r>
    </w:p>
    <w:p>
      <w:pPr>
        <w:keepLines/>
        <w:pBdr>
          <w:left w:val="single" w:color="B7791F" w:sz="24" w:space="8"/>
        </w:pBdr>
        <w:shd w:fill="FFF4D6" w:color="auto" w:val="clear"/>
        <w:spacing w:after="160" w:before="120" w:line="288"/>
        <w:ind w:left="140" w:right="140"/>
      </w:pPr>
      <w:r>
        <w:rPr>
          <w:rFonts w:ascii="Arial" w:cs="Arial" w:eastAsia="Arial" w:hAnsi="Arial"/>
          <w:b/>
          <w:bCs/>
          <w:color w:val="B7791F"/>
        </w:rPr>
        <w:t xml:space="preserve">Estado de este documento. </w:t>
      </w:r>
      <w:r>
        <w:rPr>
          <w:rFonts w:ascii="Arial" w:cs="Arial" w:eastAsia="Arial" w:hAnsi="Arial"/>
        </w:rPr>
        <w:t xml:space="preserve">La aplicación todavía no está construida. Este manual se ha redactado a partir del documento de requisitos v2.0 (borrador del 8 de octubre de 2026, pendiente de validar con el cliente) y describe el funcionamiento </w:t>
      </w:r>
      <w:r>
        <w:rPr>
          <w:rFonts w:ascii="Arial" w:cs="Arial" w:eastAsia="Arial" w:hAnsi="Arial"/>
          <w:b/>
          <w:bCs/>
        </w:rPr>
        <w:t xml:space="preserve">previsto</w:t>
      </w:r>
      <w:r>
        <w:rPr>
          <w:rFonts w:ascii="Arial" w:cs="Arial" w:eastAsia="Arial" w:hAnsi="Arial"/>
        </w:rPr>
        <w:t xml:space="preserve">. No incluye capturas de pantalla porque no existe aún una interfaz real, y los nombres exactos de botones, campos y mensajes se confirmarán cuando la aplicación esté implementada.</w:t>
      </w:r>
    </w:p>
    <w:p>
      <w:pPr>
        <w:spacing w:after="120" w:line="288"/>
      </w:pPr>
      <w:r>
        <w:rPr>
          <w:rFonts w:ascii="Arial" w:cs="Arial" w:eastAsia="Arial" w:hAnsi="Arial"/>
        </w:rPr>
        <w:t xml:space="preserve">Para distinguir lo acordado de lo que aún no lo está, cada procedimiento indica su </w:t>
      </w:r>
      <w:r>
        <w:rPr>
          <w:rFonts w:ascii="Arial" w:cs="Arial" w:eastAsia="Arial" w:hAnsi="Arial"/>
          <w:b/>
          <w:bCs/>
        </w:rPr>
        <w:t xml:space="preserve">estado previsto</w:t>
      </w:r>
      <w:r>
        <w:rPr>
          <w:rFonts w:ascii="Arial" w:cs="Arial" w:eastAsia="Arial" w:hAnsi="Arial"/>
        </w:rPr>
        <w:t xml:space="preserve">:</w:t>
      </w:r>
    </w:p>
    <w:p>
      <w:pPr>
        <w:pStyle w:val="ListParagraph"/>
        <w:numPr>
          <w:ilvl w:val="0"/>
          <w:numId w:val="2"/>
        </w:numPr>
        <w:spacing w:after="80" w:line="288"/>
      </w:pPr>
      <w:r>
        <w:rPr>
          <w:rFonts w:ascii="Arial" w:cs="Arial" w:eastAsia="Arial" w:hAnsi="Arial"/>
        </w:rPr>
        <w:t xml:space="preserve"/>
      </w:r>
      <w:r>
        <w:rPr>
          <w:rFonts w:ascii="Arial" w:cs="Arial" w:eastAsia="Arial" w:hAnsi="Arial"/>
          <w:b/>
          <w:bCs/>
        </w:rPr>
        <w:t xml:space="preserve">Acordada para la fase 1:</w:t>
      </w:r>
      <w:r>
        <w:rPr>
          <w:rFonts w:ascii="Arial" w:cs="Arial" w:eastAsia="Arial" w:hAnsi="Arial"/>
        </w:rPr>
        <w:t xml:space="preserve"> el cliente la pidió y se acordó en la reunión del 6 de octubre.</w:t>
      </w:r>
    </w:p>
    <w:p>
      <w:pPr>
        <w:pStyle w:val="ListParagraph"/>
        <w:numPr>
          <w:ilvl w:val="0"/>
          <w:numId w:val="2"/>
        </w:numPr>
        <w:spacing w:after="80" w:line="288"/>
      </w:pPr>
      <w:r>
        <w:rPr>
          <w:rFonts w:ascii="Arial" w:cs="Arial" w:eastAsia="Arial" w:hAnsi="Arial"/>
        </w:rPr>
        <w:t xml:space="preserve"/>
      </w:r>
      <w:r>
        <w:rPr>
          <w:rFonts w:ascii="Arial" w:cs="Arial" w:eastAsia="Arial" w:hAnsi="Arial"/>
          <w:b/>
          <w:bCs/>
        </w:rPr>
        <w:t xml:space="preserve">Propuesta, aplazable:</w:t>
      </w:r>
      <w:r>
        <w:rPr>
          <w:rFonts w:ascii="Arial" w:cs="Arial" w:eastAsia="Arial" w:hAnsi="Arial"/>
        </w:rPr>
        <w:t xml:space="preserve"> la propone el equipo de análisis para la fase 1, pero puede pasar a más adelante si el calendario aprieta.</w:t>
      </w:r>
    </w:p>
    <w:p>
      <w:pPr>
        <w:pStyle w:val="ListParagraph"/>
        <w:numPr>
          <w:ilvl w:val="0"/>
          <w:numId w:val="2"/>
        </w:numPr>
        <w:spacing w:after="80" w:line="288"/>
      </w:pPr>
      <w:r>
        <w:rPr>
          <w:rFonts w:ascii="Arial" w:cs="Arial" w:eastAsia="Arial" w:hAnsi="Arial"/>
        </w:rPr>
        <w:t xml:space="preserve"/>
      </w:r>
      <w:r>
        <w:rPr>
          <w:rFonts w:ascii="Arial" w:cs="Arial" w:eastAsia="Arial" w:hAnsi="Arial"/>
          <w:b/>
          <w:bCs/>
        </w:rPr>
        <w:t xml:space="preserve">Pendiente de decisión:</w:t>
      </w:r>
      <w:r>
        <w:rPr>
          <w:rFonts w:ascii="Arial" w:cs="Arial" w:eastAsia="Arial" w:hAnsi="Arial"/>
        </w:rPr>
        <w:t xml:space="preserve"> depende de una respuesta del cliente (se indica la pregunta, por ejemplo Q-01). Hasta entonces no se puede describir con certeza.</w:t>
      </w:r>
    </w:p>
    <w:p>
      <w:pPr>
        <w:spacing w:after="120" w:line="288"/>
      </w:pPr>
      <w:r>
        <w:rPr>
          <w:rFonts w:ascii="Arial" w:cs="Arial" w:eastAsia="Arial" w:hAnsi="Arial"/>
        </w:rPr>
        <w:t xml:space="preserve">El manual se debe revisar cuando se cierren las decisiones pendientes y la aplicación esté disponible.</w:t>
      </w:r>
    </w:p>
    <w:p>
      <w:pPr>
        <w:pStyle w:val="Heading1"/>
      </w:pPr>
      <w:bookmarkStart w:name="_Toc2" w:id="2"/>
      <w:r>
        <w:rPr>
          <w:rFonts w:ascii="Arial" w:cs="Arial" w:eastAsia="Arial" w:hAnsi="Arial"/>
        </w:rPr>
        <w:t xml:space="preserve">2. Acceso y primeros pasos</w:t>
      </w:r>
      <w:bookmarkEnd w:id="2"/>
    </w:p>
    <w:p>
      <w:pPr>
        <w:spacing w:after="120" w:line="288"/>
      </w:pPr>
      <w:r>
        <w:rPr>
          <w:rFonts w:ascii="Arial" w:cs="Arial" w:eastAsia="Arial" w:hAnsi="Arial"/>
        </w:rPr>
        <w:t xml:space="preserve">La aplicación se usará desde el navegador web, tanto en los puestos de la nave y de la tienda como, en consultas puntuales, desde el móvil.</w:t>
      </w:r>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 (autenticación y perfiles). La dirección de acceso depende de la instalación (Q-04).</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entrar en la aplicación con tu usuario personal.</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un navegador actualizado, la dirección de acceso que te facilite la persona responsable y tu usuario y contraseña. Cada persona tendrá credenciales propias (a confirmar, Q-25).</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3"/>
        </w:numPr>
        <w:spacing w:after="80" w:line="288"/>
      </w:pPr>
      <w:r>
        <w:rPr>
          <w:rFonts w:ascii="Arial" w:cs="Arial" w:eastAsia="Arial" w:hAnsi="Arial"/>
        </w:rPr>
        <w:t xml:space="preserve">Abre el navegador e introduce la dirección de la aplicación.</w:t>
      </w:r>
    </w:p>
    <w:p>
      <w:pPr>
        <w:pStyle w:val="ListParagraph"/>
        <w:numPr>
          <w:ilvl w:val="0"/>
          <w:numId w:val="3"/>
        </w:numPr>
        <w:spacing w:after="80" w:line="288"/>
      </w:pPr>
      <w:r>
        <w:rPr>
          <w:rFonts w:ascii="Arial" w:cs="Arial" w:eastAsia="Arial" w:hAnsi="Arial"/>
        </w:rPr>
        <w:t xml:space="preserve">Escribe tu usuario y tu contraseña.</w:t>
      </w:r>
    </w:p>
    <w:p>
      <w:pPr>
        <w:pStyle w:val="ListParagraph"/>
        <w:numPr>
          <w:ilvl w:val="0"/>
          <w:numId w:val="3"/>
        </w:numPr>
        <w:spacing w:after="80" w:line="288"/>
      </w:pPr>
      <w:r>
        <w:rPr>
          <w:rFonts w:ascii="Arial" w:cs="Arial" w:eastAsia="Arial" w:hAnsi="Arial"/>
        </w:rPr>
        <w:t xml:space="preserve">Confirma el acceso.</w:t>
      </w:r>
    </w:p>
    <w:p>
      <w:pPr>
        <w:keepNext/>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se muestran las funciones que corresponden a tu perfil. Sin haber iniciado sesión no se puede usar ninguna función.</w:t>
      </w:r>
    </w:p>
    <w:p>
      <w:pPr>
        <w:keepLines/>
        <w:pBdr>
          <w:left w:val="single" w:color="1F4E79" w:sz="24" w:space="8"/>
        </w:pBdr>
        <w:shd w:fill="EAF1F8" w:color="auto" w:val="clear"/>
        <w:spacing w:after="160" w:before="120" w:line="288"/>
        <w:ind w:left="140" w:right="140"/>
      </w:pPr>
      <w:r>
        <w:rPr>
          <w:rFonts w:ascii="Arial" w:cs="Arial" w:eastAsia="Arial" w:hAnsi="Arial"/>
          <w:b/>
          <w:bCs/>
          <w:color w:val="1F4E79"/>
        </w:rPr>
        <w:t xml:space="preserve">Dirección de acceso. </w:t>
      </w:r>
      <w:r>
        <w:rPr>
          <w:rFonts w:ascii="Arial" w:cs="Arial" w:eastAsia="Arial" w:hAnsi="Arial"/>
        </w:rPr>
        <w:t xml:space="preserve">Todavía no hay una dirección definida: depende de dónde se instale la aplicación (servidor local o nube). Debe facilitártela la persona responsable cuando se ponga en marcha.</w:t>
      </w:r>
    </w:p>
    <w:p>
      <w:pPr>
        <w:pStyle w:val="Heading2"/>
        <w:keepNext/>
      </w:pPr>
      <w:bookmarkStart w:name="_Toc3" w:id="3"/>
      <w:r>
        <w:rPr>
          <w:rFonts w:ascii="Arial" w:cs="Arial" w:eastAsia="Arial" w:hAnsi="Arial"/>
        </w:rPr>
        <w:t xml:space="preserve">2.1. Perfiles y qué puede hacer cada uno</w:t>
      </w:r>
      <w:bookmarkEnd w:id="3"/>
    </w:p>
    <w:p>
      <w:pPr>
        <w:spacing w:after="120" w:line="288"/>
      </w:pPr>
      <w:r>
        <w:rPr>
          <w:rFonts w:ascii="Arial" w:cs="Arial" w:eastAsia="Arial" w:hAnsi="Arial"/>
        </w:rPr>
        <w:t xml:space="preserve">La aplicación aplica cuatro perfiles. Los permisos se comprueban en el servidor: si una función no corresponde a tu perfil, la aplicación la rechazará aunque intentes usarla de otro modo.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Perfil</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Personas</w:t>
            </w:r>
          </w:p>
        </w:tc>
        <w:tc>
          <w:tcPr>
            <w:tcW w:type="dxa" w:w="48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Funciones principales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Dirección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Marisa Robledo</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Acceso completo. Aplica y modifica descuentos. Revisa pedidos a proveedor.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Almacén y compras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Javier Ortega</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Stock, productos, proveedores, entradas de mercancía y pedidos; avisos de stock mínimo.</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Facturación y cobros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Lucía Carvajal</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Facturas, cobros, descuentos y exportación a Excel.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Mostrador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Personal de mostrador (2 personas)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Solo vender: leer productos, cobrar y registrar devoluciones. No puede aplicar descuentos.</w:t>
            </w:r>
          </w:p>
        </w:tc>
      </w:tr>
    </w:tbl>
    <w:p>
      <w:pPr>
        <w:spacing w:after="160"/>
      </w:pPr>
    </w:p>
    <w:p>
      <w:pPr>
        <w:keepLines/>
        <w:pBdr>
          <w:left w:val="single" w:color="B7791F" w:sz="24" w:space="8"/>
        </w:pBdr>
        <w:shd w:fill="FFF4D6" w:color="auto" w:val="clear"/>
        <w:spacing w:after="160" w:before="120" w:line="288"/>
        <w:ind w:left="140" w:right="140"/>
      </w:pPr>
      <w:r>
        <w:rPr>
          <w:rFonts w:ascii="Arial" w:cs="Arial" w:eastAsia="Arial" w:hAnsi="Arial"/>
          <w:b/>
          <w:bCs/>
          <w:color w:val="B7791F"/>
        </w:rPr>
        <w:t xml:space="preserve">Pendiente de decisión (Q-25). </w:t>
      </w:r>
      <w:r>
        <w:rPr>
          <w:rFonts w:ascii="Arial" w:cs="Arial" w:eastAsia="Arial" w:hAnsi="Arial"/>
        </w:rPr>
        <w:t xml:space="preserve">Aún no está decidido si Almacén puede ver márgenes ni si Mostrador puede ver los precios de compra.</w:t>
      </w:r>
    </w:p>
    <w:p>
      <w:pPr>
        <w:pStyle w:val="Heading1"/>
      </w:pPr>
      <w:bookmarkStart w:name="_Toc4" w:id="4"/>
      <w:r>
        <w:rPr>
          <w:rFonts w:ascii="Arial" w:cs="Arial" w:eastAsia="Arial" w:hAnsi="Arial"/>
        </w:rPr>
        <w:t xml:space="preserve">3. Conocer la aplicación</w:t>
      </w:r>
      <w:bookmarkEnd w:id="4"/>
    </w:p>
    <w:p>
      <w:pPr>
        <w:spacing w:after="120" w:line="288"/>
      </w:pPr>
      <w:r>
        <w:rPr>
          <w:rFonts w:ascii="Arial" w:cs="Arial" w:eastAsia="Arial" w:hAnsi="Arial"/>
        </w:rPr>
        <w:t xml:space="preserve">Estas son las zonas de trabajo previstas. Los nombres son orientativos.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Zona</w:t>
            </w:r>
          </w:p>
        </w:tc>
        <w:tc>
          <w:tcPr>
            <w:tcW w:type="dxa" w:w="66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Para qué sirve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Stock</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Consultar el stock de cada producto en la nave, en la tienda y en total. Muestra también los avisos de productos por debajo del stock mínimo.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Productos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Catálogo con referencia, descripción, familia, proveedor, precios, stock mínimo, observaciones, códigos de barras y foto.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Venta</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Pantalla de mostrador: campo para el lector de códigos, buscador por referencia o descripción, líneas de la venta, descuentos y cobro. Con controles pensados para uso táctil.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Clientes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Datos fiscales, régimen de recargo de equivalencia (sí o no) y descuentos por familia.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Facturas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Facturas emitidas, abonos (rectificativas) y facturas pendientes de cobro.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Proveedores y pedidos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Proveedores, productos asociados y propuestas de pedido.</w:t>
            </w:r>
          </w:p>
        </w:tc>
      </w:tr>
    </w:tbl>
    <w:p>
      <w:pPr>
        <w:spacing w:after="160"/>
      </w:pPr>
    </w:p>
    <w:p>
      <w:pPr>
        <w:spacing w:after="120" w:line="288"/>
      </w:pPr>
      <w:r>
        <w:rPr>
          <w:rFonts w:ascii="Arial" w:cs="Arial" w:eastAsia="Arial" w:hAnsi="Arial"/>
        </w:rPr>
        <w:t xml:space="preserve">Todos los importes se muestran en euros, con coma decimal, y el IVA por defecto es del 21 %. Los precios de venta del catálogo se introducen sin IVA.</w:t>
      </w:r>
    </w:p>
    <w:p>
      <w:pPr>
        <w:pStyle w:val="Heading1"/>
      </w:pPr>
      <w:bookmarkStart w:name="_Toc5" w:id="5"/>
      <w:r>
        <w:rPr>
          <w:rFonts w:ascii="Arial" w:cs="Arial" w:eastAsia="Arial" w:hAnsi="Arial"/>
        </w:rPr>
        <w:t xml:space="preserve">4. Stock y catálogo</w:t>
      </w:r>
      <w:bookmarkEnd w:id="5"/>
    </w:p>
    <w:p>
      <w:pPr>
        <w:spacing w:after="120" w:line="288"/>
      </w:pPr>
      <w:r>
        <w:rPr>
          <w:rFonts w:ascii="Arial" w:cs="Arial" w:eastAsia="Arial" w:hAnsi="Arial"/>
        </w:rPr>
        <w:t xml:space="preserve">Cada producto tiene su stock por separado en la nave y en la tienda; el total es la suma de ambas ubicaciones. Una venta en la tienda no cambia el stock de la nave.</w:t>
      </w:r>
    </w:p>
    <w:p>
      <w:pPr>
        <w:pStyle w:val="Heading2"/>
        <w:keepNext/>
      </w:pPr>
      <w:bookmarkStart w:name="_Toc6" w:id="6"/>
      <w:r>
        <w:rPr>
          <w:rFonts w:ascii="Arial" w:cs="Arial" w:eastAsia="Arial" w:hAnsi="Arial"/>
        </w:rPr>
        <w:t xml:space="preserve">4.1. Consultar el stock</w:t>
      </w:r>
      <w:bookmarkEnd w:id="6"/>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ver cuántas unidades hay de un producto en cada ubicación.</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perfil con acceso al stock (Dirección, Almacén y compras o Facturación y cobros).</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4"/>
        </w:numPr>
        <w:spacing w:after="80" w:line="288"/>
      </w:pPr>
      <w:r>
        <w:rPr>
          <w:rFonts w:ascii="Arial" w:cs="Arial" w:eastAsia="Arial" w:hAnsi="Arial"/>
        </w:rPr>
        <w:t xml:space="preserve">Abre la zona de </w:t>
      </w:r>
      <w:r>
        <w:rPr>
          <w:rFonts w:ascii="Arial" w:cs="Arial" w:eastAsia="Arial" w:hAnsi="Arial"/>
          <w:b/>
          <w:bCs/>
        </w:rPr>
        <w:t xml:space="preserve">Stock</w:t>
      </w:r>
      <w:r>
        <w:rPr>
          <w:rFonts w:ascii="Arial" w:cs="Arial" w:eastAsia="Arial" w:hAnsi="Arial"/>
        </w:rPr>
        <w:t xml:space="preserve">.</w:t>
      </w:r>
    </w:p>
    <w:p>
      <w:pPr>
        <w:pStyle w:val="ListParagraph"/>
        <w:numPr>
          <w:ilvl w:val="0"/>
          <w:numId w:val="4"/>
        </w:numPr>
        <w:spacing w:after="80" w:line="288"/>
      </w:pPr>
      <w:r>
        <w:rPr>
          <w:rFonts w:ascii="Arial" w:cs="Arial" w:eastAsia="Arial" w:hAnsi="Arial"/>
        </w:rPr>
        <w:t xml:space="preserve">Localiza el producto por su referencia o su descripción.</w:t>
      </w:r>
    </w:p>
    <w:p>
      <w:pPr>
        <w:pStyle w:val="ListParagraph"/>
        <w:numPr>
          <w:ilvl w:val="0"/>
          <w:numId w:val="4"/>
        </w:numPr>
        <w:spacing w:after="80" w:line="288"/>
      </w:pPr>
      <w:r>
        <w:rPr>
          <w:rFonts w:ascii="Arial" w:cs="Arial" w:eastAsia="Arial" w:hAnsi="Arial"/>
        </w:rPr>
        <w:t xml:space="preserve">Lee las columnas Nave, Tienda y Total.</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ves el stock de ambas ubicaciones con el total y su desglose en una sola pantalla.</w:t>
      </w:r>
    </w:p>
    <w:p>
      <w:pPr>
        <w:pStyle w:val="Heading2"/>
        <w:keepNext/>
      </w:pPr>
      <w:bookmarkStart w:name="_Toc7" w:id="7"/>
      <w:r>
        <w:rPr>
          <w:rFonts w:ascii="Arial" w:cs="Arial" w:eastAsia="Arial" w:hAnsi="Arial"/>
        </w:rPr>
        <w:t xml:space="preserve">4.2. Dar de alta o modificar un producto</w:t>
      </w:r>
      <w:bookmarkEnd w:id="7"/>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 (la foto es una propuesta aplazable).</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mantener el catálogo al día.</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perfil de Almacén y compras o Dirección (a confirmar en la matriz de permisos).</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5"/>
        </w:numPr>
        <w:spacing w:after="80" w:line="288"/>
      </w:pPr>
      <w:r>
        <w:rPr>
          <w:rFonts w:ascii="Arial" w:cs="Arial" w:eastAsia="Arial" w:hAnsi="Arial"/>
        </w:rPr>
        <w:t xml:space="preserve">Abre la zona de </w:t>
      </w:r>
      <w:r>
        <w:rPr>
          <w:rFonts w:ascii="Arial" w:cs="Arial" w:eastAsia="Arial" w:hAnsi="Arial"/>
          <w:b/>
          <w:bCs/>
        </w:rPr>
        <w:t xml:space="preserve">Productos</w:t>
      </w:r>
      <w:r>
        <w:rPr>
          <w:rFonts w:ascii="Arial" w:cs="Arial" w:eastAsia="Arial" w:hAnsi="Arial"/>
        </w:rPr>
        <w:t xml:space="preserve"> y elige crear un producto nuevo, o abre uno existente para editarlo.</w:t>
      </w:r>
    </w:p>
    <w:p>
      <w:pPr>
        <w:pStyle w:val="ListParagraph"/>
        <w:numPr>
          <w:ilvl w:val="0"/>
          <w:numId w:val="5"/>
        </w:numPr>
        <w:spacing w:after="80" w:line="288"/>
      </w:pPr>
      <w:r>
        <w:rPr>
          <w:rFonts w:ascii="Arial" w:cs="Arial" w:eastAsia="Arial" w:hAnsi="Arial"/>
        </w:rPr>
        <w:t xml:space="preserve">Rellena la referencia (única), la descripción, la familia, el proveedor, el precio de compra, el PVP sin IVA, el stock mínimo y las observaciones.</w:t>
      </w:r>
    </w:p>
    <w:p>
      <w:pPr>
        <w:pStyle w:val="ListParagraph"/>
        <w:numPr>
          <w:ilvl w:val="0"/>
          <w:numId w:val="5"/>
        </w:numPr>
        <w:spacing w:after="80" w:line="288"/>
      </w:pPr>
      <w:r>
        <w:rPr>
          <w:rFonts w:ascii="Arial" w:cs="Arial" w:eastAsia="Arial" w:hAnsi="Arial"/>
        </w:rPr>
        <w:t xml:space="preserve">Añade uno o varios códigos de barras del producto.</w:t>
      </w:r>
    </w:p>
    <w:p>
      <w:pPr>
        <w:pStyle w:val="ListParagraph"/>
        <w:numPr>
          <w:ilvl w:val="0"/>
          <w:numId w:val="5"/>
        </w:numPr>
        <w:spacing w:after="80" w:line="288"/>
      </w:pPr>
      <w:r>
        <w:rPr>
          <w:rFonts w:ascii="Arial" w:cs="Arial" w:eastAsia="Arial" w:hAnsi="Arial"/>
        </w:rPr>
        <w:t xml:space="preserve">Si lo deseas, asocia una foto.</w:t>
      </w:r>
    </w:p>
    <w:p>
      <w:pPr>
        <w:pStyle w:val="ListParagraph"/>
        <w:numPr>
          <w:ilvl w:val="0"/>
          <w:numId w:val="5"/>
        </w:numPr>
        <w:spacing w:after="80" w:line="288"/>
      </w:pPr>
      <w:r>
        <w:rPr>
          <w:rFonts w:ascii="Arial" w:cs="Arial" w:eastAsia="Arial" w:hAnsi="Arial"/>
        </w:rPr>
        <w:t xml:space="preserve">Guarda los cambios.</w:t>
      </w:r>
    </w:p>
    <w:p>
      <w:pPr>
        <w:keepNext/>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el producto queda disponible para la venta. Un código de barras no puede estar asociado a dos productos distintos.</w:t>
      </w:r>
    </w:p>
    <w:p>
      <w:pPr>
        <w:keepLines/>
        <w:pBdr>
          <w:left w:val="single" w:color="B7791F" w:sz="24" w:space="8"/>
        </w:pBdr>
        <w:shd w:fill="FFF4D6" w:color="auto" w:val="clear"/>
        <w:spacing w:after="160" w:before="120" w:line="288"/>
        <w:ind w:left="140" w:right="140"/>
      </w:pPr>
      <w:r>
        <w:rPr>
          <w:rFonts w:ascii="Arial" w:cs="Arial" w:eastAsia="Arial" w:hAnsi="Arial"/>
          <w:b/>
          <w:bCs/>
          <w:color w:val="B7791F"/>
        </w:rPr>
        <w:t xml:space="preserve">Pendiente (Q-10, Q-11). </w:t>
      </w:r>
      <w:r>
        <w:rPr>
          <w:rFonts w:ascii="Arial" w:cs="Arial" w:eastAsia="Arial" w:hAnsi="Arial"/>
        </w:rPr>
        <w:t xml:space="preserve">No se sabe todavía si todos los productos traen código de barras ni si las cajas y las unidades sueltas tienen códigos distintos.</w:t>
      </w:r>
    </w:p>
    <w:p>
      <w:pPr>
        <w:pStyle w:val="Heading2"/>
        <w:keepNext/>
      </w:pPr>
      <w:bookmarkStart w:name="_Toc8" w:id="8"/>
      <w:r>
        <w:rPr>
          <w:rFonts w:ascii="Arial" w:cs="Arial" w:eastAsia="Arial" w:hAnsi="Arial"/>
        </w:rPr>
        <w:t xml:space="preserve">4.3. Importar productos desde Excel o CSV</w:t>
      </w:r>
      <w:bookmarkEnd w:id="8"/>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cargar de golpe el listado de productos existente.</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un fichero en formato español (coma decimal, tildes). Se espera disponer del listado de la nave y del de la tienda (Q-09).</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6"/>
        </w:numPr>
        <w:spacing w:after="80" w:line="288"/>
      </w:pPr>
      <w:r>
        <w:rPr>
          <w:rFonts w:ascii="Arial" w:cs="Arial" w:eastAsia="Arial" w:hAnsi="Arial"/>
        </w:rPr>
        <w:t xml:space="preserve">En </w:t>
      </w:r>
      <w:r>
        <w:rPr>
          <w:rFonts w:ascii="Arial" w:cs="Arial" w:eastAsia="Arial" w:hAnsi="Arial"/>
          <w:b/>
          <w:bCs/>
        </w:rPr>
        <w:t xml:space="preserve">Productos</w:t>
      </w:r>
      <w:r>
        <w:rPr>
          <w:rFonts w:ascii="Arial" w:cs="Arial" w:eastAsia="Arial" w:hAnsi="Arial"/>
        </w:rPr>
        <w:t xml:space="preserve">, elige la opción de importar.</w:t>
      </w:r>
    </w:p>
    <w:p>
      <w:pPr>
        <w:pStyle w:val="ListParagraph"/>
        <w:numPr>
          <w:ilvl w:val="0"/>
          <w:numId w:val="6"/>
        </w:numPr>
        <w:spacing w:after="80" w:line="288"/>
      </w:pPr>
      <w:r>
        <w:rPr>
          <w:rFonts w:ascii="Arial" w:cs="Arial" w:eastAsia="Arial" w:hAnsi="Arial"/>
        </w:rPr>
        <w:t xml:space="preserve">Selecciona el fichero Excel o CSV.</w:t>
      </w:r>
    </w:p>
    <w:p>
      <w:pPr>
        <w:pStyle w:val="ListParagraph"/>
        <w:numPr>
          <w:ilvl w:val="0"/>
          <w:numId w:val="6"/>
        </w:numPr>
        <w:spacing w:after="80" w:line="288"/>
      </w:pPr>
      <w:r>
        <w:rPr>
          <w:rFonts w:ascii="Arial" w:cs="Arial" w:eastAsia="Arial" w:hAnsi="Arial"/>
        </w:rPr>
        <w:t xml:space="preserve">Revisa el resultado de la importación y confírmalo.</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los productos quedan en el catálogo sin duplicar referencias: importar dos veces el mismo listado no crea productos repetidos.</w:t>
      </w:r>
    </w:p>
    <w:p>
      <w:pPr>
        <w:pStyle w:val="Heading2"/>
        <w:keepNext/>
      </w:pPr>
      <w:bookmarkStart w:name="_Toc9" w:id="9"/>
      <w:r>
        <w:rPr>
          <w:rFonts w:ascii="Arial" w:cs="Arial" w:eastAsia="Arial" w:hAnsi="Arial"/>
        </w:rPr>
        <w:t xml:space="preserve">4.4. Registrar una entrada de mercancía</w:t>
      </w:r>
      <w:bookmarkEnd w:id="9"/>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 (el registro de albaranes de proveedor es una propuesta aplazable). La lectura automática de albaranes en PDF es de la fase 2.</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sumar al stock la mercancía recibida de un proveedor.</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saber en qué ubicación se recibe: nave o tienda.</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7"/>
        </w:numPr>
        <w:spacing w:after="80" w:line="288"/>
      </w:pPr>
      <w:r>
        <w:rPr>
          <w:rFonts w:ascii="Arial" w:cs="Arial" w:eastAsia="Arial" w:hAnsi="Arial"/>
        </w:rPr>
        <w:t xml:space="preserve">Abre el producto o la zona de entradas de mercancía.</w:t>
      </w:r>
    </w:p>
    <w:p>
      <w:pPr>
        <w:pStyle w:val="ListParagraph"/>
        <w:numPr>
          <w:ilvl w:val="0"/>
          <w:numId w:val="7"/>
        </w:numPr>
        <w:spacing w:after="80" w:line="288"/>
      </w:pPr>
      <w:r>
        <w:rPr>
          <w:rFonts w:ascii="Arial" w:cs="Arial" w:eastAsia="Arial" w:hAnsi="Arial"/>
        </w:rPr>
        <w:t xml:space="preserve">Indica la ubicación, la cantidad recibida y el motivo (por ejemplo, el albarán del proveedor).</w:t>
      </w:r>
    </w:p>
    <w:p>
      <w:pPr>
        <w:pStyle w:val="ListParagraph"/>
        <w:numPr>
          <w:ilvl w:val="0"/>
          <w:numId w:val="7"/>
        </w:numPr>
        <w:spacing w:after="80" w:line="288"/>
      </w:pPr>
      <w:r>
        <w:rPr>
          <w:rFonts w:ascii="Arial" w:cs="Arial" w:eastAsia="Arial" w:hAnsi="Arial"/>
        </w:rPr>
        <w:t xml:space="preserve">Confirma la entrada.</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el stock de esa ubicación aumenta y queda un movimiento consultable con el motivo, el usuario y la fecha.</w:t>
      </w:r>
    </w:p>
    <w:p>
      <w:pPr>
        <w:pStyle w:val="Heading2"/>
        <w:keepNext/>
      </w:pPr>
      <w:bookmarkStart w:name="_Toc10" w:id="10"/>
      <w:r>
        <w:rPr>
          <w:rFonts w:ascii="Arial" w:cs="Arial" w:eastAsia="Arial" w:hAnsi="Arial"/>
        </w:rPr>
        <w:t xml:space="preserve">4.5. Ajustar el stock manualmente</w:t>
      </w:r>
      <w:bookmarkEnd w:id="10"/>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corregir el stock cuando no coincide con el recuento real.</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8"/>
        </w:numPr>
        <w:spacing w:after="80" w:line="288"/>
      </w:pPr>
      <w:r>
        <w:rPr>
          <w:rFonts w:ascii="Arial" w:cs="Arial" w:eastAsia="Arial" w:hAnsi="Arial"/>
        </w:rPr>
        <w:t xml:space="preserve">Abre el producto y elige ajustar el stock.</w:t>
      </w:r>
    </w:p>
    <w:p>
      <w:pPr>
        <w:pStyle w:val="ListParagraph"/>
        <w:numPr>
          <w:ilvl w:val="0"/>
          <w:numId w:val="8"/>
        </w:numPr>
        <w:spacing w:after="80" w:line="288"/>
      </w:pPr>
      <w:r>
        <w:rPr>
          <w:rFonts w:ascii="Arial" w:cs="Arial" w:eastAsia="Arial" w:hAnsi="Arial"/>
        </w:rPr>
        <w:t xml:space="preserve">Selecciona la ubicación e indica la cantidad correcta o la diferencia.</w:t>
      </w:r>
    </w:p>
    <w:p>
      <w:pPr>
        <w:pStyle w:val="ListParagraph"/>
        <w:numPr>
          <w:ilvl w:val="0"/>
          <w:numId w:val="8"/>
        </w:numPr>
        <w:spacing w:after="80" w:line="288"/>
      </w:pPr>
      <w:r>
        <w:rPr>
          <w:rFonts w:ascii="Arial" w:cs="Arial" w:eastAsia="Arial" w:hAnsi="Arial"/>
        </w:rPr>
        <w:t xml:space="preserve">Escribe el motivo del ajuste.</w:t>
      </w:r>
    </w:p>
    <w:p>
      <w:pPr>
        <w:pStyle w:val="ListParagraph"/>
        <w:numPr>
          <w:ilvl w:val="0"/>
          <w:numId w:val="8"/>
        </w:numPr>
        <w:spacing w:after="80" w:line="288"/>
      </w:pPr>
      <w:r>
        <w:rPr>
          <w:rFonts w:ascii="Arial" w:cs="Arial" w:eastAsia="Arial" w:hAnsi="Arial"/>
        </w:rPr>
        <w:t xml:space="preserve">Confirma el ajuste.</w:t>
      </w:r>
    </w:p>
    <w:p>
      <w:pPr>
        <w:keepNext/>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el stock se corrige y el ajuste queda registrado con su motivo, el usuario y la fecha. Todo cambio de stock deja un movimiento consultable.</w:t>
      </w:r>
    </w:p>
    <w:p>
      <w:pPr>
        <w:keepLines/>
        <w:pBdr>
          <w:left w:val="single" w:color="1F4E79" w:sz="24" w:space="8"/>
        </w:pBdr>
        <w:shd w:fill="EAF1F8" w:color="auto" w:val="clear"/>
        <w:spacing w:after="160" w:before="120" w:line="288"/>
        <w:ind w:left="140" w:right="140"/>
      </w:pPr>
      <w:r>
        <w:rPr>
          <w:rFonts w:ascii="Arial" w:cs="Arial" w:eastAsia="Arial" w:hAnsi="Arial"/>
          <w:b/>
          <w:bCs/>
          <w:color w:val="1F4E79"/>
        </w:rPr>
        <w:t xml:space="preserve">Recuento anual. </w:t>
      </w:r>
      <w:r>
        <w:rPr>
          <w:rFonts w:ascii="Arial" w:cs="Arial" w:eastAsia="Arial" w:hAnsi="Arial"/>
        </w:rPr>
        <w:t xml:space="preserve">El plazo de puesta en marcha lo marca el inventario de enero de 2027, pero aún no está definido si la aplicación debe ayudar a hacer el recuento (Q-22).</w:t>
      </w:r>
    </w:p>
    <w:p>
      <w:pPr>
        <w:pStyle w:val="Heading2"/>
        <w:keepNext/>
      </w:pPr>
      <w:bookmarkStart w:name="_Toc11" w:id="11"/>
      <w:r>
        <w:rPr>
          <w:rFonts w:ascii="Arial" w:cs="Arial" w:eastAsia="Arial" w:hAnsi="Arial"/>
        </w:rPr>
        <w:t xml:space="preserve">4.6. Traspasar unidades entre nave y tienda</w:t>
      </w:r>
      <w:bookmarkEnd w:id="11"/>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propuesta, aplazable.</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mover unidades de un producto de una ubicación a otra.</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9"/>
        </w:numPr>
        <w:spacing w:after="80" w:line="288"/>
      </w:pPr>
      <w:r>
        <w:rPr>
          <w:rFonts w:ascii="Arial" w:cs="Arial" w:eastAsia="Arial" w:hAnsi="Arial"/>
        </w:rPr>
        <w:t xml:space="preserve">Abre el producto y elige traspasar.</w:t>
      </w:r>
    </w:p>
    <w:p>
      <w:pPr>
        <w:pStyle w:val="ListParagraph"/>
        <w:numPr>
          <w:ilvl w:val="0"/>
          <w:numId w:val="9"/>
        </w:numPr>
        <w:spacing w:after="80" w:line="288"/>
      </w:pPr>
      <w:r>
        <w:rPr>
          <w:rFonts w:ascii="Arial" w:cs="Arial" w:eastAsia="Arial" w:hAnsi="Arial"/>
        </w:rPr>
        <w:t xml:space="preserve">Indica la ubicación de origen, la de destino y la cantidad.</w:t>
      </w:r>
    </w:p>
    <w:p>
      <w:pPr>
        <w:pStyle w:val="ListParagraph"/>
        <w:numPr>
          <w:ilvl w:val="0"/>
          <w:numId w:val="9"/>
        </w:numPr>
        <w:spacing w:after="80" w:line="288"/>
      </w:pPr>
      <w:r>
        <w:rPr>
          <w:rFonts w:ascii="Arial" w:cs="Arial" w:eastAsia="Arial" w:hAnsi="Arial"/>
        </w:rPr>
        <w:t xml:space="preserve">Confirma el traspaso.</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el stock se resta en el origen y se suma en el destino en una sola operación.</w:t>
      </w:r>
    </w:p>
    <w:p>
      <w:pPr>
        <w:pStyle w:val="Heading2"/>
        <w:keepNext/>
      </w:pPr>
      <w:bookmarkStart w:name="_Toc12" w:id="12"/>
      <w:r>
        <w:rPr>
          <w:rFonts w:ascii="Arial" w:cs="Arial" w:eastAsia="Arial" w:hAnsi="Arial"/>
        </w:rPr>
        <w:t xml:space="preserve">4.7. Avisos de stock mínimo y productos descatalogados</w:t>
      </w:r>
      <w:bookmarkEnd w:id="12"/>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propuesta, aplazable. Dónde se ve el aviso y si el mínimo es por ubicación o global está pendiente (Q-13).</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saber qué productos conviene reponer y dejar de reponer los que ya no se venden.</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0"/>
        </w:numPr>
        <w:spacing w:after="80" w:line="288"/>
      </w:pPr>
      <w:r>
        <w:rPr>
          <w:rFonts w:ascii="Arial" w:cs="Arial" w:eastAsia="Arial" w:hAnsi="Arial"/>
        </w:rPr>
        <w:t xml:space="preserve">Abre la pantalla principal y consulta los productos con stock inferior al mínimo.</w:t>
      </w:r>
    </w:p>
    <w:p>
      <w:pPr>
        <w:pStyle w:val="ListParagraph"/>
        <w:numPr>
          <w:ilvl w:val="0"/>
          <w:numId w:val="10"/>
        </w:numPr>
        <w:spacing w:after="80" w:line="288"/>
      </w:pPr>
      <w:r>
        <w:rPr>
          <w:rFonts w:ascii="Arial" w:cs="Arial" w:eastAsia="Arial" w:hAnsi="Arial"/>
        </w:rPr>
        <w:t xml:space="preserve">Para dejar de reponer un producto, ábrelo y márcalo como descatalogado.</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los productos bajo mínimo aparecen destacados; un producto descatalogado no genera avisos ni propuestas de pedido.</w:t>
      </w:r>
    </w:p>
    <w:p>
      <w:pPr>
        <w:pStyle w:val="Heading1"/>
      </w:pPr>
      <w:bookmarkStart w:name="_Toc13" w:id="13"/>
      <w:r>
        <w:rPr>
          <w:rFonts w:ascii="Arial" w:cs="Arial" w:eastAsia="Arial" w:hAnsi="Arial"/>
        </w:rPr>
        <w:t xml:space="preserve">5. Venta en mostrador</w:t>
      </w:r>
      <w:bookmarkEnd w:id="13"/>
    </w:p>
    <w:p>
      <w:pPr>
        <w:spacing w:after="120" w:line="288"/>
      </w:pPr>
      <w:r>
        <w:rPr>
          <w:rFonts w:ascii="Arial" w:cs="Arial" w:eastAsia="Arial" w:hAnsi="Arial"/>
        </w:rPr>
        <w:t xml:space="preserve">La pantalla de venta está pensada para cobrar con rapidez, también por personal nuevo. El objetivo propuesto es que una venta típica requiera como máximo tres interacciones desde el último artículo hasta el cobro; este criterio aún no está confirmado (Q-15).</w:t>
      </w:r>
    </w:p>
    <w:p>
      <w:pPr>
        <w:pStyle w:val="Heading2"/>
        <w:keepNext/>
      </w:pPr>
      <w:bookmarkStart w:name="_Toc14" w:id="14"/>
      <w:r>
        <w:rPr>
          <w:rFonts w:ascii="Arial" w:cs="Arial" w:eastAsia="Arial" w:hAnsi="Arial"/>
        </w:rPr>
        <w:t xml:space="preserve">5.1. Realizar una venta con el lector de códigos de barras</w:t>
      </w:r>
      <w:bookmarkEnd w:id="14"/>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registrar y cobrar una venta leyendo los productos con la pistola USB.</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haber iniciado sesión. Las pistolas USB actuales funcionan como un teclado, así que no hace falta hardware adicional.</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1"/>
        </w:numPr>
        <w:spacing w:after="80" w:line="288"/>
      </w:pPr>
      <w:r>
        <w:rPr>
          <w:rFonts w:ascii="Arial" w:cs="Arial" w:eastAsia="Arial" w:hAnsi="Arial"/>
        </w:rPr>
        <w:t xml:space="preserve">Abre la pantalla de </w:t>
      </w:r>
      <w:r>
        <w:rPr>
          <w:rFonts w:ascii="Arial" w:cs="Arial" w:eastAsia="Arial" w:hAnsi="Arial"/>
          <w:b/>
          <w:bCs/>
        </w:rPr>
        <w:t xml:space="preserve">Venta</w:t>
      </w:r>
      <w:r>
        <w:rPr>
          <w:rFonts w:ascii="Arial" w:cs="Arial" w:eastAsia="Arial" w:hAnsi="Arial"/>
        </w:rPr>
        <w:t xml:space="preserve">.</w:t>
      </w:r>
    </w:p>
    <w:p>
      <w:pPr>
        <w:pStyle w:val="ListParagraph"/>
        <w:numPr>
          <w:ilvl w:val="0"/>
          <w:numId w:val="11"/>
        </w:numPr>
        <w:spacing w:after="80" w:line="288"/>
      </w:pPr>
      <w:r>
        <w:rPr>
          <w:rFonts w:ascii="Arial" w:cs="Arial" w:eastAsia="Arial" w:hAnsi="Arial"/>
        </w:rPr>
        <w:t xml:space="preserve">Lee con la pistola el código de barras de cada producto. Si lees el mismo código otra vez, aumenta la cantidad en la línea.</w:t>
      </w:r>
    </w:p>
    <w:p>
      <w:pPr>
        <w:pStyle w:val="ListParagraph"/>
        <w:numPr>
          <w:ilvl w:val="0"/>
          <w:numId w:val="11"/>
        </w:numPr>
        <w:spacing w:after="80" w:line="288"/>
      </w:pPr>
      <w:r>
        <w:rPr>
          <w:rFonts w:ascii="Arial" w:cs="Arial" w:eastAsia="Arial" w:hAnsi="Arial"/>
        </w:rPr>
        <w:t xml:space="preserve">Revisa las líneas, las cantidades y el total.</w:t>
      </w:r>
    </w:p>
    <w:p>
      <w:pPr>
        <w:pStyle w:val="ListParagraph"/>
        <w:numPr>
          <w:ilvl w:val="0"/>
          <w:numId w:val="11"/>
        </w:numPr>
        <w:spacing w:after="80" w:line="288"/>
      </w:pPr>
      <w:r>
        <w:rPr>
          <w:rFonts w:ascii="Arial" w:cs="Arial" w:eastAsia="Arial" w:hAnsi="Arial"/>
        </w:rPr>
        <w:t xml:space="preserve">Cobra la venta.</w:t>
      </w:r>
    </w:p>
    <w:p>
      <w:pPr>
        <w:keepNext/>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la venta se registra, se descuenta el stock de la ubicación en la que se ha vendido y se genera el documento fiscal numerado (apartado 6.1).</w:t>
      </w:r>
    </w:p>
    <w:p>
      <w:pPr>
        <w:keepLines/>
        <w:pBdr>
          <w:left w:val="single" w:color="B7791F" w:sz="24" w:space="8"/>
        </w:pBdr>
        <w:shd w:fill="FFF4D6" w:color="auto" w:val="clear"/>
        <w:spacing w:after="160" w:before="120" w:line="288"/>
        <w:ind w:left="140" w:right="140"/>
      </w:pPr>
      <w:r>
        <w:rPr>
          <w:rFonts w:ascii="Arial" w:cs="Arial" w:eastAsia="Arial" w:hAnsi="Arial"/>
          <w:b/>
          <w:bCs/>
          <w:color w:val="B7791F"/>
        </w:rPr>
        <w:t xml:space="preserve">Pendiente (Q-17, Q-18). </w:t>
      </w:r>
      <w:r>
        <w:rPr>
          <w:rFonts w:ascii="Arial" w:cs="Arial" w:eastAsia="Arial" w:hAnsi="Arial"/>
        </w:rPr>
        <w:t xml:space="preserve">Los medios de pago admitidos, la integración con el datáfono y el hardware de impresión (tickets, cajón) no están definidos.</w:t>
      </w:r>
    </w:p>
    <w:p>
      <w:pPr>
        <w:pStyle w:val="Heading2"/>
        <w:keepNext/>
      </w:pPr>
      <w:bookmarkStart w:name="_Toc15" w:id="15"/>
      <w:r>
        <w:rPr>
          <w:rFonts w:ascii="Arial" w:cs="Arial" w:eastAsia="Arial" w:hAnsi="Arial"/>
        </w:rPr>
        <w:t xml:space="preserve">5.2. Añadir un producto buscándolo</w:t>
      </w:r>
      <w:bookmarkEnd w:id="15"/>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vender un producto que no se puede leer con la pistola.</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2"/>
        </w:numPr>
        <w:spacing w:after="80" w:line="288"/>
      </w:pPr>
      <w:r>
        <w:rPr>
          <w:rFonts w:ascii="Arial" w:cs="Arial" w:eastAsia="Arial" w:hAnsi="Arial"/>
        </w:rPr>
        <w:t xml:space="preserve">En la pantalla de </w:t>
      </w:r>
      <w:r>
        <w:rPr>
          <w:rFonts w:ascii="Arial" w:cs="Arial" w:eastAsia="Arial" w:hAnsi="Arial"/>
          <w:b/>
          <w:bCs/>
        </w:rPr>
        <w:t xml:space="preserve">Venta</w:t>
      </w:r>
      <w:r>
        <w:rPr>
          <w:rFonts w:ascii="Arial" w:cs="Arial" w:eastAsia="Arial" w:hAnsi="Arial"/>
        </w:rPr>
        <w:t xml:space="preserve">, escribe en el buscador parte de la referencia o de la descripción.</w:t>
      </w:r>
    </w:p>
    <w:p>
      <w:pPr>
        <w:pStyle w:val="ListParagraph"/>
        <w:numPr>
          <w:ilvl w:val="0"/>
          <w:numId w:val="12"/>
        </w:numPr>
        <w:spacing w:after="80" w:line="288"/>
      </w:pPr>
      <w:r>
        <w:rPr>
          <w:rFonts w:ascii="Arial" w:cs="Arial" w:eastAsia="Arial" w:hAnsi="Arial"/>
        </w:rPr>
        <w:t xml:space="preserve">Elige el producto en la lista de resultados.</w:t>
      </w:r>
    </w:p>
    <w:p>
      <w:pPr>
        <w:pStyle w:val="ListParagraph"/>
        <w:numPr>
          <w:ilvl w:val="0"/>
          <w:numId w:val="12"/>
        </w:numPr>
        <w:spacing w:after="80" w:line="288"/>
      </w:pPr>
      <w:r>
        <w:rPr>
          <w:rFonts w:ascii="Arial" w:cs="Arial" w:eastAsia="Arial" w:hAnsi="Arial"/>
        </w:rPr>
        <w:t xml:space="preserve">Indica la cantidad si es distinta de uno.</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el producto se añade a la venta. Si el catálogo incluye una foto, se muestra para confirmar que es el artículo correcto.</w:t>
      </w:r>
    </w:p>
    <w:p>
      <w:pPr>
        <w:pStyle w:val="Heading2"/>
        <w:keepNext/>
      </w:pPr>
      <w:bookmarkStart w:name="_Toc16" w:id="16"/>
      <w:r>
        <w:rPr>
          <w:rFonts w:ascii="Arial" w:cs="Arial" w:eastAsia="Arial" w:hAnsi="Arial"/>
        </w:rPr>
        <w:t xml:space="preserve">5.3. Seleccionar un cliente</w:t>
      </w:r>
      <w:bookmarkEnd w:id="16"/>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 (el descuento automático por familia es una propuesta aplazable).</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asociar la venta a un cliente habitual o a un autónomo en recargo de equivalencia.</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3"/>
        </w:numPr>
        <w:spacing w:after="80" w:line="288"/>
      </w:pPr>
      <w:r>
        <w:rPr>
          <w:rFonts w:ascii="Arial" w:cs="Arial" w:eastAsia="Arial" w:hAnsi="Arial"/>
        </w:rPr>
        <w:t xml:space="preserve">En la pantalla de </w:t>
      </w:r>
      <w:r>
        <w:rPr>
          <w:rFonts w:ascii="Arial" w:cs="Arial" w:eastAsia="Arial" w:hAnsi="Arial"/>
          <w:b/>
          <w:bCs/>
        </w:rPr>
        <w:t xml:space="preserve">Venta</w:t>
      </w:r>
      <w:r>
        <w:rPr>
          <w:rFonts w:ascii="Arial" w:cs="Arial" w:eastAsia="Arial" w:hAnsi="Arial"/>
        </w:rPr>
        <w:t xml:space="preserve">, busca al cliente por su nombre o su NIF.</w:t>
      </w:r>
    </w:p>
    <w:p>
      <w:pPr>
        <w:pStyle w:val="ListParagraph"/>
        <w:numPr>
          <w:ilvl w:val="0"/>
          <w:numId w:val="13"/>
        </w:numPr>
        <w:spacing w:after="80" w:line="288"/>
      </w:pPr>
      <w:r>
        <w:rPr>
          <w:rFonts w:ascii="Arial" w:cs="Arial" w:eastAsia="Arial" w:hAnsi="Arial"/>
        </w:rPr>
        <w:t xml:space="preserve">Selecciónalo.</w:t>
      </w:r>
    </w:p>
    <w:p>
      <w:pPr>
        <w:keepNext/>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la venta queda asociada al cliente. Si tiene descuento por familia (hoy entre el 10 % y el 15 %), se aplica solo a los productos de esa familia.</w:t>
      </w:r>
    </w:p>
    <w:p>
      <w:pPr>
        <w:keepLines/>
        <w:pBdr>
          <w:left w:val="single" w:color="B7791F" w:sz="24" w:space="8"/>
        </w:pBdr>
        <w:shd w:fill="FFF4D6" w:color="auto" w:val="clear"/>
        <w:spacing w:after="160" w:before="120" w:line="288"/>
        <w:ind w:left="140" w:right="140"/>
      </w:pPr>
      <w:r>
        <w:rPr>
          <w:rFonts w:ascii="Arial" w:cs="Arial" w:eastAsia="Arial" w:hAnsi="Arial"/>
          <w:b/>
          <w:bCs/>
          <w:color w:val="B7791F"/>
        </w:rPr>
        <w:t xml:space="preserve">Pendiente (Q-08, Q-16). </w:t>
      </w:r>
      <w:r>
        <w:rPr>
          <w:rFonts w:ascii="Arial" w:cs="Arial" w:eastAsia="Arial" w:hAnsi="Arial"/>
        </w:rPr>
        <w:t xml:space="preserve">Falta el listado de clientes en recargo de equivalencia y las reglas de descuento (acumulación, máximo permitido).</w:t>
      </w:r>
    </w:p>
    <w:p>
      <w:pPr>
        <w:pStyle w:val="Heading2"/>
        <w:keepNext/>
      </w:pPr>
      <w:bookmarkStart w:name="_Toc17" w:id="17"/>
      <w:r>
        <w:rPr>
          <w:rFonts w:ascii="Arial" w:cs="Arial" w:eastAsia="Arial" w:hAnsi="Arial"/>
        </w:rPr>
        <w:t xml:space="preserve">5.4. Aplicar un descuento</w:t>
      </w:r>
      <w:bookmarkEnd w:id="17"/>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rebajar el precio de una línea o del total de la venta.</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perfil de Dirección o de Facturación y cobros. </w:t>
      </w:r>
      <w:r>
        <w:rPr>
          <w:rFonts w:ascii="Arial" w:cs="Arial" w:eastAsia="Arial" w:hAnsi="Arial"/>
          <w:b/>
          <w:bCs/>
        </w:rPr>
        <w:t xml:space="preserve">El perfil de Mostrador no puede aplicar ni modificar descuentos.</w:t>
      </w:r>
      <w:r>
        <w:rPr>
          <w:rFonts w:ascii="Arial" w:cs="Arial" w:eastAsia="Arial" w:hAnsi="Arial"/>
        </w:rPr>
        <w:t xml:space="preserve"/>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4"/>
        </w:numPr>
        <w:spacing w:after="80" w:line="288"/>
      </w:pPr>
      <w:r>
        <w:rPr>
          <w:rFonts w:ascii="Arial" w:cs="Arial" w:eastAsia="Arial" w:hAnsi="Arial"/>
        </w:rPr>
        <w:t xml:space="preserve">En la pantalla de </w:t>
      </w:r>
      <w:r>
        <w:rPr>
          <w:rFonts w:ascii="Arial" w:cs="Arial" w:eastAsia="Arial" w:hAnsi="Arial"/>
          <w:b/>
          <w:bCs/>
        </w:rPr>
        <w:t xml:space="preserve">Venta</w:t>
      </w:r>
      <w:r>
        <w:rPr>
          <w:rFonts w:ascii="Arial" w:cs="Arial" w:eastAsia="Arial" w:hAnsi="Arial"/>
        </w:rPr>
        <w:t xml:space="preserve">, elige la línea o el total sobre el que aplicar el descuento.</w:t>
      </w:r>
    </w:p>
    <w:p>
      <w:pPr>
        <w:pStyle w:val="ListParagraph"/>
        <w:numPr>
          <w:ilvl w:val="0"/>
          <w:numId w:val="14"/>
        </w:numPr>
        <w:spacing w:after="80" w:line="288"/>
      </w:pPr>
      <w:r>
        <w:rPr>
          <w:rFonts w:ascii="Arial" w:cs="Arial" w:eastAsia="Arial" w:hAnsi="Arial"/>
        </w:rPr>
        <w:t xml:space="preserve">Indica el porcentaje.</w:t>
      </w:r>
    </w:p>
    <w:p>
      <w:pPr>
        <w:pStyle w:val="ListParagraph"/>
        <w:numPr>
          <w:ilvl w:val="0"/>
          <w:numId w:val="14"/>
        </w:numPr>
        <w:spacing w:after="80" w:line="288"/>
      </w:pPr>
      <w:r>
        <w:rPr>
          <w:rFonts w:ascii="Arial" w:cs="Arial" w:eastAsia="Arial" w:hAnsi="Arial"/>
        </w:rPr>
        <w:t xml:space="preserve">Confirma el descuento.</w:t>
      </w:r>
    </w:p>
    <w:p>
      <w:pPr>
        <w:keepNext/>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el descuento aparece reflejado en la línea, en el ticket y en la factura.</w:t>
      </w:r>
    </w:p>
    <w:p>
      <w:pPr>
        <w:keepLines/>
        <w:pBdr>
          <w:left w:val="single" w:color="1F4E79" w:sz="24" w:space="8"/>
        </w:pBdr>
        <w:shd w:fill="EAF1F8" w:color="auto" w:val="clear"/>
        <w:spacing w:after="160" w:before="120" w:line="288"/>
        <w:ind w:left="140" w:right="140"/>
      </w:pPr>
      <w:r>
        <w:rPr>
          <w:rFonts w:ascii="Arial" w:cs="Arial" w:eastAsia="Arial" w:hAnsi="Arial"/>
          <w:b/>
          <w:bCs/>
          <w:color w:val="1F4E79"/>
        </w:rPr>
        <w:t xml:space="preserve">Si trabajas en Mostrador. </w:t>
      </w:r>
      <w:r>
        <w:rPr>
          <w:rFonts w:ascii="Arial" w:cs="Arial" w:eastAsia="Arial" w:hAnsi="Arial"/>
        </w:rPr>
        <w:t xml:space="preserve">Si un cliente reclama un descuento, pide a Dirección o a Facturación y cobros que lo aplique. La aplicación rechazará el intento aunque la opción no esté visible.</w:t>
      </w:r>
    </w:p>
    <w:p>
      <w:pPr>
        <w:pStyle w:val="Heading2"/>
        <w:keepNext/>
      </w:pPr>
      <w:bookmarkStart w:name="_Toc18" w:id="18"/>
      <w:r>
        <w:rPr>
          <w:rFonts w:ascii="Arial" w:cs="Arial" w:eastAsia="Arial" w:hAnsi="Arial"/>
        </w:rPr>
        <w:t xml:space="preserve">5.5. Vender un producto sin stock</w:t>
      </w:r>
      <w:bookmarkEnd w:id="18"/>
    </w:p>
    <w:p>
      <w:pPr>
        <w:keepLines/>
        <w:pBdr>
          <w:left w:val="single" w:color="B7791F" w:sz="24" w:space="8"/>
        </w:pBdr>
        <w:shd w:fill="FFF4D6" w:color="auto" w:val="clear"/>
        <w:spacing w:after="160" w:before="120" w:line="288"/>
        <w:ind w:left="140" w:right="140"/>
      </w:pPr>
      <w:r>
        <w:rPr>
          <w:rFonts w:ascii="Arial" w:cs="Arial" w:eastAsia="Arial" w:hAnsi="Arial"/>
          <w:b/>
          <w:bCs/>
          <w:color w:val="B7791F"/>
        </w:rPr>
        <w:t xml:space="preserve">Pendiente de decisión (Q-01). </w:t>
      </w:r>
      <w:r>
        <w:rPr>
          <w:rFonts w:ascii="Arial" w:cs="Arial" w:eastAsia="Arial" w:hAnsi="Arial"/>
        </w:rPr>
        <w:t xml:space="preserve">El cliente todavía no ha decidido qué debe pasar al vender un producto con stock cero: permitirlo, bloquearlo o permitirlo solo con autorización de Dirección o de Facturación. Hasta que lo decida, no se puede describir este procedimiento. El manual se completará con la política elegida.</w:t>
      </w:r>
    </w:p>
    <w:p>
      <w:pPr>
        <w:pStyle w:val="Heading2"/>
        <w:keepNext/>
      </w:pPr>
      <w:bookmarkStart w:name="_Toc19" w:id="19"/>
      <w:r>
        <w:rPr>
          <w:rFonts w:ascii="Arial" w:cs="Arial" w:eastAsia="Arial" w:hAnsi="Arial"/>
        </w:rPr>
        <w:t xml:space="preserve">5.6. Registrar una devolución</w:t>
      </w:r>
      <w:bookmarkEnd w:id="19"/>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propuesta, aplazable. Podría subir a la fase 1 si Verifactu obliga a emitir rectificativas desde el primer día (Q-06).</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devolver total o parcialmente una venta y generar el documento que la corrige.</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localizar la venta o la factura original.</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5"/>
        </w:numPr>
        <w:spacing w:after="80" w:line="288"/>
      </w:pPr>
      <w:r>
        <w:rPr>
          <w:rFonts w:ascii="Arial" w:cs="Arial" w:eastAsia="Arial" w:hAnsi="Arial"/>
        </w:rPr>
        <w:t xml:space="preserve">Abre la venta o la factura original.</w:t>
      </w:r>
    </w:p>
    <w:p>
      <w:pPr>
        <w:pStyle w:val="ListParagraph"/>
        <w:numPr>
          <w:ilvl w:val="0"/>
          <w:numId w:val="15"/>
        </w:numPr>
        <w:spacing w:after="80" w:line="288"/>
      </w:pPr>
      <w:r>
        <w:rPr>
          <w:rFonts w:ascii="Arial" w:cs="Arial" w:eastAsia="Arial" w:hAnsi="Arial"/>
        </w:rPr>
        <w:t xml:space="preserve">Elige registrar una devolución.</w:t>
      </w:r>
    </w:p>
    <w:p>
      <w:pPr>
        <w:pStyle w:val="ListParagraph"/>
        <w:numPr>
          <w:ilvl w:val="0"/>
          <w:numId w:val="15"/>
        </w:numPr>
        <w:spacing w:after="80" w:line="288"/>
      </w:pPr>
      <w:r>
        <w:rPr>
          <w:rFonts w:ascii="Arial" w:cs="Arial" w:eastAsia="Arial" w:hAnsi="Arial"/>
        </w:rPr>
        <w:t xml:space="preserve">Indica los productos y las cantidades devueltas.</w:t>
      </w:r>
    </w:p>
    <w:p>
      <w:pPr>
        <w:pStyle w:val="ListParagraph"/>
        <w:numPr>
          <w:ilvl w:val="0"/>
          <w:numId w:val="15"/>
        </w:numPr>
        <w:spacing w:after="80" w:line="288"/>
      </w:pPr>
      <w:r>
        <w:rPr>
          <w:rFonts w:ascii="Arial" w:cs="Arial" w:eastAsia="Arial" w:hAnsi="Arial"/>
        </w:rPr>
        <w:t xml:space="preserve">Confirma la devolución.</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se genera el abono (rectificativa) y las unidades devueltas se suman de nuevo al stock.</w:t>
      </w:r>
    </w:p>
    <w:p>
      <w:pPr>
        <w:pStyle w:val="Heading1"/>
      </w:pPr>
      <w:bookmarkStart w:name="_Toc20" w:id="20"/>
      <w:r>
        <w:rPr>
          <w:rFonts w:ascii="Arial" w:cs="Arial" w:eastAsia="Arial" w:hAnsi="Arial"/>
        </w:rPr>
        <w:t xml:space="preserve">6. Facturación y cobros</w:t>
      </w:r>
      <w:bookmarkEnd w:id="20"/>
    </w:p>
    <w:p>
      <w:pPr>
        <w:spacing w:after="120" w:line="288"/>
      </w:pPr>
      <w:r>
        <w:rPr>
          <w:rFonts w:ascii="Arial" w:cs="Arial" w:eastAsia="Arial" w:hAnsi="Arial"/>
        </w:rPr>
        <w:t xml:space="preserve">La facturación cumple los requisitos de Hacienda (Verifactu): los registros son inalterables y están encadenados. La modalidad concreta, el certificado digital y las series se definirán con el gestor (Q-06).</w:t>
      </w:r>
    </w:p>
    <w:p>
      <w:pPr>
        <w:pStyle w:val="Heading2"/>
        <w:keepNext/>
      </w:pPr>
      <w:bookmarkStart w:name="_Toc21" w:id="21"/>
      <w:r>
        <w:rPr>
          <w:rFonts w:ascii="Arial" w:cs="Arial" w:eastAsia="Arial" w:hAnsi="Arial"/>
        </w:rPr>
        <w:t xml:space="preserve">6.1. Documento fiscal de una venta de mostrador</w:t>
      </w:r>
      <w:bookmarkEnd w:id="21"/>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 El tipo de documento está pendiente (Q-07).</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entender qué documento recibe cada venta cobrada.</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6"/>
        </w:numPr>
        <w:spacing w:after="80" w:line="288"/>
      </w:pPr>
      <w:r>
        <w:rPr>
          <w:rFonts w:ascii="Arial" w:cs="Arial" w:eastAsia="Arial" w:hAnsi="Arial"/>
        </w:rPr>
        <w:t xml:space="preserve">Cobra la venta en la pantalla de </w:t>
      </w:r>
      <w:r>
        <w:rPr>
          <w:rFonts w:ascii="Arial" w:cs="Arial" w:eastAsia="Arial" w:hAnsi="Arial"/>
          <w:b/>
          <w:bCs/>
        </w:rPr>
        <w:t xml:space="preserve">Venta</w:t>
      </w:r>
      <w:r>
        <w:rPr>
          <w:rFonts w:ascii="Arial" w:cs="Arial" w:eastAsia="Arial" w:hAnsi="Arial"/>
        </w:rPr>
        <w:t xml:space="preserve">.</w:t>
      </w:r>
    </w:p>
    <w:p>
      <w:pPr>
        <w:pStyle w:val="ListParagraph"/>
        <w:numPr>
          <w:ilvl w:val="0"/>
          <w:numId w:val="16"/>
        </w:numPr>
        <w:spacing w:after="80" w:line="288"/>
      </w:pPr>
      <w:r>
        <w:rPr>
          <w:rFonts w:ascii="Arial" w:cs="Arial" w:eastAsia="Arial" w:hAnsi="Arial"/>
        </w:rPr>
        <w:t xml:space="preserve">Comprueba que se genera el documento fiscal con su número.</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toda venta cobrada tiene un documento fiscal numerado. Se prevé que sea una factura simplificada, pero falta confirmar cuándo debe emitirse una factura completa.</w:t>
      </w:r>
    </w:p>
    <w:p>
      <w:pPr>
        <w:pStyle w:val="Heading2"/>
        <w:keepNext/>
      </w:pPr>
      <w:bookmarkStart w:name="_Toc22" w:id="22"/>
      <w:r>
        <w:rPr>
          <w:rFonts w:ascii="Arial" w:cs="Arial" w:eastAsia="Arial" w:hAnsi="Arial"/>
        </w:rPr>
        <w:t xml:space="preserve">6.2. Facturar a un cliente en recargo de equivalencia</w:t>
      </w:r>
      <w:bookmarkEnd w:id="22"/>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 El tipo aplicable debe confirmarse con el gestor.</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emitir una factura con el recargo de equivalencia desglosado.</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que el cliente esté dado de alta con el régimen de recargo de equivalencia marcado como sí.</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7"/>
        </w:numPr>
        <w:spacing w:after="80" w:line="288"/>
      </w:pPr>
      <w:r>
        <w:rPr>
          <w:rFonts w:ascii="Arial" w:cs="Arial" w:eastAsia="Arial" w:hAnsi="Arial"/>
        </w:rPr>
        <w:t xml:space="preserve">En la pantalla de </w:t>
      </w:r>
      <w:r>
        <w:rPr>
          <w:rFonts w:ascii="Arial" w:cs="Arial" w:eastAsia="Arial" w:hAnsi="Arial"/>
          <w:b/>
          <w:bCs/>
        </w:rPr>
        <w:t xml:space="preserve">Venta</w:t>
      </w:r>
      <w:r>
        <w:rPr>
          <w:rFonts w:ascii="Arial" w:cs="Arial" w:eastAsia="Arial" w:hAnsi="Arial"/>
        </w:rPr>
        <w:t xml:space="preserve">, selecciona al cliente.</w:t>
      </w:r>
    </w:p>
    <w:p>
      <w:pPr>
        <w:pStyle w:val="ListParagraph"/>
        <w:numPr>
          <w:ilvl w:val="0"/>
          <w:numId w:val="17"/>
        </w:numPr>
        <w:spacing w:after="80" w:line="288"/>
      </w:pPr>
      <w:r>
        <w:rPr>
          <w:rFonts w:ascii="Arial" w:cs="Arial" w:eastAsia="Arial" w:hAnsi="Arial"/>
        </w:rPr>
        <w:t xml:space="preserve">Añade los productos y cobra la venta.</w:t>
      </w:r>
    </w:p>
    <w:p>
      <w:pPr>
        <w:pStyle w:val="ListParagraph"/>
        <w:numPr>
          <w:ilvl w:val="0"/>
          <w:numId w:val="17"/>
        </w:numPr>
        <w:spacing w:after="80" w:line="288"/>
      </w:pPr>
      <w:r>
        <w:rPr>
          <w:rFonts w:ascii="Arial" w:cs="Arial" w:eastAsia="Arial" w:hAnsi="Arial"/>
        </w:rPr>
        <w:t xml:space="preserve">Comprueba en la factura el desglose de base, IVA y recargo.</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la factura muestra la base, el IVA y el recargo por separado. Ejemplo ficticio, con el 21 % de IVA y un recargo previsto del 5,2 %: base 100,00 €, IVA 21,00 €, recargo 5,20 €, total 126,20 €.</w:t>
      </w:r>
    </w:p>
    <w:p>
      <w:pPr>
        <w:pStyle w:val="Heading2"/>
        <w:keepNext/>
      </w:pPr>
      <w:bookmarkStart w:name="_Toc23" w:id="23"/>
      <w:r>
        <w:rPr>
          <w:rFonts w:ascii="Arial" w:cs="Arial" w:eastAsia="Arial" w:hAnsi="Arial"/>
        </w:rPr>
        <w:t xml:space="preserve">6.3. Corregir una factura emitida</w:t>
      </w:r>
      <w:bookmarkEnd w:id="23"/>
    </w:p>
    <w:p>
      <w:pPr>
        <w:keepLines/>
        <w:pBdr>
          <w:left w:val="single" w:color="B42318" w:sz="24" w:space="8"/>
        </w:pBdr>
        <w:shd w:fill="FDE8E8" w:color="auto" w:val="clear"/>
        <w:spacing w:after="160" w:before="120" w:line="288"/>
        <w:ind w:left="140" w:right="140"/>
      </w:pPr>
      <w:r>
        <w:rPr>
          <w:rFonts w:ascii="Arial" w:cs="Arial" w:eastAsia="Arial" w:hAnsi="Arial"/>
          <w:b/>
          <w:bCs/>
          <w:color w:val="B42318"/>
        </w:rPr>
        <w:t xml:space="preserve">Atención. </w:t>
      </w:r>
      <w:r>
        <w:rPr>
          <w:rFonts w:ascii="Arial" w:cs="Arial" w:eastAsia="Arial" w:hAnsi="Arial"/>
        </w:rPr>
        <w:t xml:space="preserve">Una factura emitida no se puede modificar ni borrar. Si hay un error, se corrige emitiendo una factura rectificativa (abono), no editando la original.</w:t>
      </w:r>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 (la inalterabilidad es un requisito de Verifactu; el procedimiento de corrección está por validar con el gestor).</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corregir o anular una factura emitida.</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8"/>
        </w:numPr>
        <w:spacing w:after="80" w:line="288"/>
      </w:pPr>
      <w:r>
        <w:rPr>
          <w:rFonts w:ascii="Arial" w:cs="Arial" w:eastAsia="Arial" w:hAnsi="Arial"/>
        </w:rPr>
        <w:t xml:space="preserve">Abre la factura original desde la zona de </w:t>
      </w:r>
      <w:r>
        <w:rPr>
          <w:rFonts w:ascii="Arial" w:cs="Arial" w:eastAsia="Arial" w:hAnsi="Arial"/>
          <w:b/>
          <w:bCs/>
        </w:rPr>
        <w:t xml:space="preserve">Facturas</w:t>
      </w:r>
      <w:r>
        <w:rPr>
          <w:rFonts w:ascii="Arial" w:cs="Arial" w:eastAsia="Arial" w:hAnsi="Arial"/>
        </w:rPr>
        <w:t xml:space="preserve">.</w:t>
      </w:r>
    </w:p>
    <w:p>
      <w:pPr>
        <w:pStyle w:val="ListParagraph"/>
        <w:numPr>
          <w:ilvl w:val="0"/>
          <w:numId w:val="18"/>
        </w:numPr>
        <w:spacing w:after="80" w:line="288"/>
      </w:pPr>
      <w:r>
        <w:rPr>
          <w:rFonts w:ascii="Arial" w:cs="Arial" w:eastAsia="Arial" w:hAnsi="Arial"/>
        </w:rPr>
        <w:t xml:space="preserve">Elige emitir una rectificativa.</w:t>
      </w:r>
    </w:p>
    <w:p>
      <w:pPr>
        <w:pStyle w:val="ListParagraph"/>
        <w:numPr>
          <w:ilvl w:val="0"/>
          <w:numId w:val="18"/>
        </w:numPr>
        <w:spacing w:after="80" w:line="288"/>
      </w:pPr>
      <w:r>
        <w:rPr>
          <w:rFonts w:ascii="Arial" w:cs="Arial" w:eastAsia="Arial" w:hAnsi="Arial"/>
        </w:rPr>
        <w:t xml:space="preserve">Indica qué se corrige o devuelve.</w:t>
      </w:r>
    </w:p>
    <w:p>
      <w:pPr>
        <w:pStyle w:val="ListParagraph"/>
        <w:numPr>
          <w:ilvl w:val="0"/>
          <w:numId w:val="18"/>
        </w:numPr>
        <w:spacing w:after="80" w:line="288"/>
      </w:pPr>
      <w:r>
        <w:rPr>
          <w:rFonts w:ascii="Arial" w:cs="Arial" w:eastAsia="Arial" w:hAnsi="Arial"/>
        </w:rPr>
        <w:t xml:space="preserve">Confirma la rectificativa.</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la factura original se conserva sin cambios y se emite un documento rectificativo vinculado a ella.</w:t>
      </w:r>
    </w:p>
    <w:p>
      <w:pPr>
        <w:pStyle w:val="Heading2"/>
        <w:keepNext/>
      </w:pPr>
      <w:bookmarkStart w:name="_Toc24" w:id="24"/>
      <w:r>
        <w:rPr>
          <w:rFonts w:ascii="Arial" w:cs="Arial" w:eastAsia="Arial" w:hAnsi="Arial"/>
        </w:rPr>
        <w:t xml:space="preserve">6.4. Registrar un cobro y consultar lo pendiente</w:t>
      </w:r>
      <w:bookmarkEnd w:id="24"/>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propuesta, aplazable. Los medios de pago admitidos están pendientes (Q-17).</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marcar una factura como cobrada.</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perfil de Facturación y cobros o Dirección.</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19"/>
        </w:numPr>
        <w:spacing w:after="80" w:line="288"/>
      </w:pPr>
      <w:r>
        <w:rPr>
          <w:rFonts w:ascii="Arial" w:cs="Arial" w:eastAsia="Arial" w:hAnsi="Arial"/>
        </w:rPr>
        <w:t xml:space="preserve">Abre la zona de </w:t>
      </w:r>
      <w:r>
        <w:rPr>
          <w:rFonts w:ascii="Arial" w:cs="Arial" w:eastAsia="Arial" w:hAnsi="Arial"/>
          <w:b/>
          <w:bCs/>
        </w:rPr>
        <w:t xml:space="preserve">Facturas</w:t>
      </w:r>
      <w:r>
        <w:rPr>
          <w:rFonts w:ascii="Arial" w:cs="Arial" w:eastAsia="Arial" w:hAnsi="Arial"/>
        </w:rPr>
        <w:t xml:space="preserve"> y localiza la factura.</w:t>
      </w:r>
    </w:p>
    <w:p>
      <w:pPr>
        <w:pStyle w:val="ListParagraph"/>
        <w:numPr>
          <w:ilvl w:val="0"/>
          <w:numId w:val="19"/>
        </w:numPr>
        <w:spacing w:after="80" w:line="288"/>
      </w:pPr>
      <w:r>
        <w:rPr>
          <w:rFonts w:ascii="Arial" w:cs="Arial" w:eastAsia="Arial" w:hAnsi="Arial"/>
        </w:rPr>
        <w:t xml:space="preserve">Registra el cobro con la fecha, el importe y el medio de pago.</w:t>
      </w:r>
    </w:p>
    <w:p>
      <w:pPr>
        <w:pStyle w:val="ListParagraph"/>
        <w:numPr>
          <w:ilvl w:val="0"/>
          <w:numId w:val="19"/>
        </w:numPr>
        <w:spacing w:after="80" w:line="288"/>
      </w:pPr>
      <w:r>
        <w:rPr>
          <w:rFonts w:ascii="Arial" w:cs="Arial" w:eastAsia="Arial" w:hAnsi="Arial"/>
        </w:rPr>
        <w:t xml:space="preserve">Para ver lo que falta por cobrar, filtra las facturas pendientes.</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la factura cobrada deja de aparecer como pendiente de cobro.</w:t>
      </w:r>
    </w:p>
    <w:p>
      <w:pPr>
        <w:pStyle w:val="Heading2"/>
        <w:keepNext/>
      </w:pPr>
      <w:bookmarkStart w:name="_Toc25" w:id="25"/>
      <w:r>
        <w:rPr>
          <w:rFonts w:ascii="Arial" w:cs="Arial" w:eastAsia="Arial" w:hAnsi="Arial"/>
        </w:rPr>
        <w:t xml:space="preserve">6.5. Exportar listados a Excel</w:t>
      </w:r>
      <w:bookmarkEnd w:id="25"/>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propuesta, aplazable. Qué listados y columnas son imprescindibles está pendiente (Q-14).</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obtener un listado en un fichero de Excel.</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20"/>
        </w:numPr>
        <w:spacing w:after="80" w:line="288"/>
      </w:pPr>
      <w:r>
        <w:rPr>
          <w:rFonts w:ascii="Arial" w:cs="Arial" w:eastAsia="Arial" w:hAnsi="Arial"/>
        </w:rPr>
        <w:t xml:space="preserve">Abre el listado que necesitas (stock, ventas, facturas o clientes).</w:t>
      </w:r>
    </w:p>
    <w:p>
      <w:pPr>
        <w:pStyle w:val="ListParagraph"/>
        <w:numPr>
          <w:ilvl w:val="0"/>
          <w:numId w:val="20"/>
        </w:numPr>
        <w:spacing w:after="80" w:line="288"/>
      </w:pPr>
      <w:r>
        <w:rPr>
          <w:rFonts w:ascii="Arial" w:cs="Arial" w:eastAsia="Arial" w:hAnsi="Arial"/>
        </w:rPr>
        <w:t xml:space="preserve">Aplica los filtros que quieras.</w:t>
      </w:r>
    </w:p>
    <w:p>
      <w:pPr>
        <w:pStyle w:val="ListParagraph"/>
        <w:numPr>
          <w:ilvl w:val="0"/>
          <w:numId w:val="20"/>
        </w:numPr>
        <w:spacing w:after="80" w:line="288"/>
      </w:pPr>
      <w:r>
        <w:rPr>
          <w:rFonts w:ascii="Arial" w:cs="Arial" w:eastAsia="Arial" w:hAnsi="Arial"/>
        </w:rPr>
        <w:t xml:space="preserve">Elige exportar a Excel.</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se descarga un fichero .xlsx con las columnas visibles del listado.</w:t>
      </w:r>
    </w:p>
    <w:p>
      <w:pPr>
        <w:pStyle w:val="Heading1"/>
      </w:pPr>
      <w:bookmarkStart w:name="_Toc26" w:id="26"/>
      <w:r>
        <w:rPr>
          <w:rFonts w:ascii="Arial" w:cs="Arial" w:eastAsia="Arial" w:hAnsi="Arial"/>
        </w:rPr>
        <w:t xml:space="preserve">7. Proveedores y pedidos</w:t>
      </w:r>
      <w:bookmarkEnd w:id="26"/>
    </w:p>
    <w:p>
      <w:pPr>
        <w:pStyle w:val="Heading2"/>
        <w:keepNext/>
      </w:pPr>
      <w:bookmarkStart w:name="_Toc27" w:id="27"/>
      <w:r>
        <w:rPr>
          <w:rFonts w:ascii="Arial" w:cs="Arial" w:eastAsia="Arial" w:hAnsi="Arial"/>
        </w:rPr>
        <w:t xml:space="preserve">7.1. Consultar proveedores</w:t>
      </w:r>
      <w:bookmarkEnd w:id="27"/>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acordada para la fase 1.</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ver los proveedores y los productos que sirve cada uno.</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perfil de Almacén y compras o Dirección.</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21"/>
        </w:numPr>
        <w:spacing w:after="80" w:line="288"/>
      </w:pPr>
      <w:r>
        <w:rPr>
          <w:rFonts w:ascii="Arial" w:cs="Arial" w:eastAsia="Arial" w:hAnsi="Arial"/>
        </w:rPr>
        <w:t xml:space="preserve">Abre </w:t>
      </w:r>
      <w:r>
        <w:rPr>
          <w:rFonts w:ascii="Arial" w:cs="Arial" w:eastAsia="Arial" w:hAnsi="Arial"/>
          <w:b/>
          <w:bCs/>
        </w:rPr>
        <w:t xml:space="preserve">Proveedores y pedidos</w:t>
      </w:r>
      <w:r>
        <w:rPr>
          <w:rFonts w:ascii="Arial" w:cs="Arial" w:eastAsia="Arial" w:hAnsi="Arial"/>
        </w:rPr>
        <w:t xml:space="preserve">.</w:t>
      </w:r>
    </w:p>
    <w:p>
      <w:pPr>
        <w:pStyle w:val="ListParagraph"/>
        <w:numPr>
          <w:ilvl w:val="0"/>
          <w:numId w:val="21"/>
        </w:numPr>
        <w:spacing w:after="80" w:line="288"/>
      </w:pPr>
      <w:r>
        <w:rPr>
          <w:rFonts w:ascii="Arial" w:cs="Arial" w:eastAsia="Arial" w:hAnsi="Arial"/>
        </w:rPr>
        <w:t xml:space="preserve">Elige un proveedor para ver su ficha y sus productos.</w:t>
      </w:r>
    </w:p>
    <w:p>
      <w:pPr>
        <w:keepNext w:val="false"/>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ves cada proveedor enlazado con sus productos.</w:t>
      </w:r>
    </w:p>
    <w:p>
      <w:pPr>
        <w:pStyle w:val="Heading2"/>
        <w:keepNext/>
      </w:pPr>
      <w:bookmarkStart w:name="_Toc28" w:id="28"/>
      <w:r>
        <w:rPr>
          <w:rFonts w:ascii="Arial" w:cs="Arial" w:eastAsia="Arial" w:hAnsi="Arial"/>
        </w:rPr>
        <w:t xml:space="preserve">7.2. Revisar una propuesta de pedido</w:t>
      </w:r>
      <w:bookmarkEnd w:id="28"/>
    </w:p>
    <w:p>
      <w:pPr>
        <w:keepNext/>
        <w:spacing w:after="120" w:line="288"/>
      </w:pPr>
      <w:r>
        <w:rPr>
          <w:rFonts w:ascii="Arial" w:cs="Arial" w:eastAsia="Arial" w:hAnsi="Arial"/>
        </w:rPr>
        <w:t xml:space="preserve"/>
      </w:r>
      <w:r>
        <w:rPr>
          <w:rFonts w:ascii="Arial" w:cs="Arial" w:eastAsia="Arial" w:hAnsi="Arial"/>
          <w:b/>
          <w:bCs/>
        </w:rPr>
        <w:t xml:space="preserve">Estado previsto:</w:t>
      </w:r>
      <w:r>
        <w:rPr>
          <w:rFonts w:ascii="Arial" w:cs="Arial" w:eastAsia="Arial" w:hAnsi="Arial"/>
        </w:rPr>
        <w:t xml:space="preserve"> propuesta, aplazable, y pendiente de decisión (Q-02).</w:t>
      </w:r>
    </w:p>
    <w:p>
      <w:pPr>
        <w:keepNext/>
        <w:spacing w:after="120" w:line="288"/>
      </w:pPr>
      <w:r>
        <w:rPr>
          <w:rFonts w:ascii="Arial" w:cs="Arial" w:eastAsia="Arial" w:hAnsi="Arial"/>
        </w:rPr>
        <w:t xml:space="preserve"/>
      </w:r>
      <w:r>
        <w:rPr>
          <w:rFonts w:ascii="Arial" w:cs="Arial" w:eastAsia="Arial" w:hAnsi="Arial"/>
          <w:b/>
          <w:bCs/>
        </w:rPr>
        <w:t xml:space="preserve">Objetivo:</w:t>
      </w:r>
      <w:r>
        <w:rPr>
          <w:rFonts w:ascii="Arial" w:cs="Arial" w:eastAsia="Arial" w:hAnsi="Arial"/>
        </w:rPr>
        <w:t xml:space="preserve"> revisar y aprobar un pedido que la aplicación propone al bajar un producto del stock mínimo.</w:t>
      </w:r>
    </w:p>
    <w:p>
      <w:pPr>
        <w:keepNext/>
        <w:spacing w:after="120" w:line="288"/>
      </w:pPr>
      <w:r>
        <w:rPr>
          <w:rFonts w:ascii="Arial" w:cs="Arial" w:eastAsia="Arial" w:hAnsi="Arial"/>
        </w:rPr>
        <w:t xml:space="preserve"/>
      </w:r>
      <w:r>
        <w:rPr>
          <w:rFonts w:ascii="Arial" w:cs="Arial" w:eastAsia="Arial" w:hAnsi="Arial"/>
          <w:b/>
          <w:bCs/>
        </w:rPr>
        <w:t xml:space="preserve">Antes de empezar:</w:t>
      </w:r>
      <w:r>
        <w:rPr>
          <w:rFonts w:ascii="Arial" w:cs="Arial" w:eastAsia="Arial" w:hAnsi="Arial"/>
        </w:rPr>
        <w:t xml:space="preserve"> perfil autorizado para aprobar pedidos (quién aprueba está pendiente).</w:t>
      </w:r>
    </w:p>
    <w:p>
      <w:pPr>
        <w:keepNext/>
        <w:spacing w:after="60"/>
      </w:pPr>
      <w:r>
        <w:rPr>
          <w:rFonts w:ascii="Arial" w:cs="Arial" w:eastAsia="Arial" w:hAnsi="Arial"/>
        </w:rPr>
        <w:t xml:space="preserve"/>
      </w:r>
      <w:r>
        <w:rPr>
          <w:rFonts w:ascii="Arial" w:cs="Arial" w:eastAsia="Arial" w:hAnsi="Arial"/>
          <w:b/>
          <w:bCs/>
        </w:rPr>
        <w:t xml:space="preserve">Pasos:</w:t>
      </w:r>
      <w:r>
        <w:rPr>
          <w:rFonts w:ascii="Arial" w:cs="Arial" w:eastAsia="Arial" w:hAnsi="Arial"/>
        </w:rPr>
        <w:t xml:space="preserve"/>
      </w:r>
    </w:p>
    <w:p>
      <w:pPr>
        <w:pStyle w:val="ListParagraph"/>
        <w:numPr>
          <w:ilvl w:val="0"/>
          <w:numId w:val="22"/>
        </w:numPr>
        <w:spacing w:after="80" w:line="288"/>
      </w:pPr>
      <w:r>
        <w:rPr>
          <w:rFonts w:ascii="Arial" w:cs="Arial" w:eastAsia="Arial" w:hAnsi="Arial"/>
        </w:rPr>
        <w:t xml:space="preserve">Abre </w:t>
      </w:r>
      <w:r>
        <w:rPr>
          <w:rFonts w:ascii="Arial" w:cs="Arial" w:eastAsia="Arial" w:hAnsi="Arial"/>
          <w:b/>
          <w:bCs/>
        </w:rPr>
        <w:t xml:space="preserve">Proveedores y pedidos</w:t>
      </w:r>
      <w:r>
        <w:rPr>
          <w:rFonts w:ascii="Arial" w:cs="Arial" w:eastAsia="Arial" w:hAnsi="Arial"/>
        </w:rPr>
        <w:t xml:space="preserve"> y consulta las propuestas.</w:t>
      </w:r>
    </w:p>
    <w:p>
      <w:pPr>
        <w:pStyle w:val="ListParagraph"/>
        <w:numPr>
          <w:ilvl w:val="0"/>
          <w:numId w:val="22"/>
        </w:numPr>
        <w:spacing w:after="80" w:line="288"/>
      </w:pPr>
      <w:r>
        <w:rPr>
          <w:rFonts w:ascii="Arial" w:cs="Arial" w:eastAsia="Arial" w:hAnsi="Arial"/>
        </w:rPr>
        <w:t xml:space="preserve">Revisa los productos y las cantidades.</w:t>
      </w:r>
    </w:p>
    <w:p>
      <w:pPr>
        <w:pStyle w:val="ListParagraph"/>
        <w:numPr>
          <w:ilvl w:val="0"/>
          <w:numId w:val="22"/>
        </w:numPr>
        <w:spacing w:after="80" w:line="288"/>
      </w:pPr>
      <w:r>
        <w:rPr>
          <w:rFonts w:ascii="Arial" w:cs="Arial" w:eastAsia="Arial" w:hAnsi="Arial"/>
        </w:rPr>
        <w:t xml:space="preserve">Aprueba el pedido, o descártalo.</w:t>
      </w:r>
    </w:p>
    <w:p>
      <w:pPr>
        <w:keepNext/>
        <w:spacing w:after="120" w:before="80"/>
      </w:pPr>
      <w:r>
        <w:rPr>
          <w:rFonts w:ascii="Arial" w:cs="Arial" w:eastAsia="Arial" w:hAnsi="Arial"/>
        </w:rPr>
        <w:t xml:space="preserve"/>
      </w:r>
      <w:r>
        <w:rPr>
          <w:rFonts w:ascii="Arial" w:cs="Arial" w:eastAsia="Arial" w:hAnsi="Arial"/>
          <w:b/>
          <w:bCs/>
        </w:rPr>
        <w:t xml:space="preserve">Resultado esperado:</w:t>
      </w:r>
      <w:r>
        <w:rPr>
          <w:rFonts w:ascii="Arial" w:cs="Arial" w:eastAsia="Arial" w:hAnsi="Arial"/>
        </w:rPr>
        <w:t xml:space="preserve"> ningún pedido sale hacia el proveedor sin la aprobación de un usuario autorizado.</w:t>
      </w:r>
    </w:p>
    <w:p>
      <w:pPr>
        <w:keepLines/>
        <w:pBdr>
          <w:left w:val="single" w:color="B7791F" w:sz="24" w:space="8"/>
        </w:pBdr>
        <w:shd w:fill="FFF4D6" w:color="auto" w:val="clear"/>
        <w:spacing w:after="160" w:before="120" w:line="288"/>
        <w:ind w:left="140" w:right="140"/>
      </w:pPr>
      <w:r>
        <w:rPr>
          <w:rFonts w:ascii="Arial" w:cs="Arial" w:eastAsia="Arial" w:hAnsi="Arial"/>
          <w:b/>
          <w:bCs/>
          <w:color w:val="B7791F"/>
        </w:rPr>
        <w:t xml:space="preserve">Pendiente de decisión (Q-02). </w:t>
      </w:r>
      <w:r>
        <w:rPr>
          <w:rFonts w:ascii="Arial" w:cs="Arial" w:eastAsia="Arial" w:hAnsi="Arial"/>
        </w:rPr>
        <w:t xml:space="preserve">Javier prefiere pedidos automáticos al bajar del mínimo y Marisa quiere revisarlos siempre. La propuesta del equipo es que la aplicación proponga y una persona apruebe, pero el cliente debe aceptarlo y decir quién aprueba y cómo se envía.</w:t>
      </w:r>
    </w:p>
    <w:p>
      <w:pPr>
        <w:pStyle w:val="Heading1"/>
      </w:pPr>
      <w:bookmarkStart w:name="_Toc29" w:id="29"/>
      <w:r>
        <w:rPr>
          <w:rFonts w:ascii="Arial" w:cs="Arial" w:eastAsia="Arial" w:hAnsi="Arial"/>
        </w:rPr>
        <w:t xml:space="preserve">8. Mensajes y resolución de problemas</w:t>
      </w:r>
      <w:bookmarkEnd w:id="29"/>
    </w:p>
    <w:p>
      <w:pPr>
        <w:keepNext/>
        <w:spacing w:after="120" w:line="288"/>
      </w:pPr>
      <w:r>
        <w:rPr>
          <w:rFonts w:ascii="Arial" w:cs="Arial" w:eastAsia="Arial" w:hAnsi="Arial"/>
        </w:rPr>
        <w:t xml:space="preserve">Todavía no existen mensajes reales de la aplicación. La siguiente tabla recoge las situaciones previsibles según los requisitos y la acción recomendada. Los textos exactos se añadirán cuando la aplicación esté implementada.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Situación</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Qué significa</w:t>
            </w:r>
          </w:p>
        </w:tc>
        <w:tc>
          <w:tcPr>
            <w:tcW w:type="dxa" w:w="33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Qué hacer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El lector no añade el producto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Su código de barras no está asociado a ningún producto, o el cursor no estaba en el campo de lectura.</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Busca el producto por referencia o descripción (apartado 5.2) y avisa a Almacén y compras para que asocie el código.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No me deja aplicar un descuento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Tu perfil no tiene permiso: solo Dirección y Facturación y cobros pueden aplicarlos.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Pide a una de esas personas que lo aplique.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No me deja guardar un código de barras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Ese código ya pertenece a otro producto.</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Comprueba el código; si es correcto, avisa a Almacén y compras.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No puedo editar ni borrar una factura</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Las facturas emitidas son inalterables.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Emite una factura rectificativa (apartado 6.3).</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Una importación no deja productos nuevos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Las referencias ya existían: la importación no duplica.</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rFonts w:ascii="Arial" w:cs="Arial" w:eastAsia="Arial" w:hAnsi="Arial"/>
                <w:b w:val="false"/>
                <w:bCs w:val="false"/>
                <w:sz w:val="19"/>
                <w:szCs w:val="19"/>
              </w:rPr>
              <w:t xml:space="preserve">Revisa que el fichero tenga referencias nuevas.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Se corta internet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El cobro en mostrador debe poder continuar sin conexión y sincronizarse al volver. Alcance y duración pendientes (Q-05).</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Sigue vendiendo con normalidad; si hay dudas, avisa a la persona responsable.</w:t>
            </w:r>
          </w:p>
        </w:tc>
      </w:tr>
    </w:tbl>
    <w:p>
      <w:pPr>
        <w:spacing w:after="160"/>
      </w:pPr>
    </w:p>
    <w:p>
      <w:pPr>
        <w:spacing w:after="120" w:line="288"/>
      </w:pPr>
      <w:r>
        <w:rPr>
          <w:rFonts w:ascii="Arial" w:cs="Arial" w:eastAsia="Arial" w:hAnsi="Arial"/>
        </w:rPr>
        <w:t xml:space="preserve">No intentes arreglar un problema borrando datos, repitiendo cobros o modificando ficheros. Si algo no funciona como se describe aquí, avisa a la persona responsable de la aplicación.</w:t>
      </w:r>
    </w:p>
    <w:p>
      <w:pPr>
        <w:pStyle w:val="Heading1"/>
      </w:pPr>
      <w:bookmarkStart w:name="_Toc30" w:id="30"/>
      <w:r>
        <w:rPr>
          <w:rFonts w:ascii="Arial" w:cs="Arial" w:eastAsia="Arial" w:hAnsi="Arial"/>
        </w:rPr>
        <w:t xml:space="preserve">9. Preguntas frecuentes y límites</w:t>
      </w:r>
      <w:bookmarkEnd w:id="30"/>
    </w:p>
    <w:p>
      <w:pPr>
        <w:pStyle w:val="Heading2"/>
        <w:keepNext/>
      </w:pPr>
      <w:bookmarkStart w:name="_Toc31" w:id="31"/>
      <w:r>
        <w:rPr>
          <w:rFonts w:ascii="Arial" w:cs="Arial" w:eastAsia="Arial" w:hAnsi="Arial"/>
        </w:rPr>
        <w:t xml:space="preserve">¿Se guardan mis datos?</w:t>
      </w:r>
      <w:bookmarkEnd w:id="31"/>
    </w:p>
    <w:p>
      <w:pPr>
        <w:spacing w:after="120" w:line="288"/>
      </w:pPr>
      <w:r>
        <w:rPr>
          <w:rFonts w:ascii="Arial" w:cs="Arial" w:eastAsia="Arial" w:hAnsi="Arial"/>
        </w:rPr>
        <w:t xml:space="preserve">Sí, los datos se guardarán de forma permanente, con copias de seguridad automáticas. La frecuencia, la retención y el destino de las copias están pendientes (Q-03, que incluye saber qué ocurrió en 2023).</w:t>
      </w:r>
    </w:p>
    <w:p>
      <w:pPr>
        <w:pStyle w:val="Heading2"/>
        <w:keepNext/>
      </w:pPr>
      <w:bookmarkStart w:name="_Toc32" w:id="32"/>
      <w:r>
        <w:rPr>
          <w:rFonts w:ascii="Arial" w:cs="Arial" w:eastAsia="Arial" w:hAnsi="Arial"/>
        </w:rPr>
        <w:t xml:space="preserve">¿Puedo cobrar si no hay internet?</w:t>
      </w:r>
      <w:bookmarkEnd w:id="32"/>
    </w:p>
    <w:p>
      <w:pPr>
        <w:spacing w:after="120" w:line="288"/>
      </w:pPr>
      <w:r>
        <w:rPr>
          <w:rFonts w:ascii="Arial" w:cs="Arial" w:eastAsia="Arial" w:hAnsi="Arial"/>
        </w:rPr>
        <w:t xml:space="preserve">Es un requisito del cliente: cobrar sin conexión y sincronizar después. Qué funciones y cuánto tiempo estarán disponibles sin conexión no está decidido (Q-05), y requiere un análisis técnico previo.</w:t>
      </w:r>
    </w:p>
    <w:p>
      <w:pPr>
        <w:pStyle w:val="Heading2"/>
        <w:keepNext/>
      </w:pPr>
      <w:bookmarkStart w:name="_Toc33" w:id="33"/>
      <w:r>
        <w:rPr>
          <w:rFonts w:ascii="Arial" w:cs="Arial" w:eastAsia="Arial" w:hAnsi="Arial"/>
        </w:rPr>
        <w:t xml:space="preserve">¿Qué no incluye la primera fase?</w:t>
      </w:r>
      <w:bookmarkEnd w:id="33"/>
    </w:p>
    <w:p>
      <w:pPr>
        <w:pStyle w:val="ListParagraph"/>
        <w:numPr>
          <w:ilvl w:val="0"/>
          <w:numId w:val="2"/>
        </w:numPr>
        <w:spacing w:after="80" w:line="288"/>
      </w:pPr>
      <w:r>
        <w:rPr>
          <w:rFonts w:ascii="Arial" w:cs="Arial" w:eastAsia="Arial" w:hAnsi="Arial"/>
        </w:rPr>
        <w:t xml:space="preserve">Lectura de albaranes de proveedor en PDF, conexión con la tienda online e informe mensual para el gestor: pasan a la fase 2.</w:t>
      </w:r>
    </w:p>
    <w:p>
      <w:pPr>
        <w:pStyle w:val="ListParagraph"/>
        <w:numPr>
          <w:ilvl w:val="0"/>
          <w:numId w:val="2"/>
        </w:numPr>
        <w:spacing w:after="80" w:line="288"/>
      </w:pPr>
      <w:r>
        <w:rPr>
          <w:rFonts w:ascii="Arial" w:cs="Arial" w:eastAsia="Arial" w:hAnsi="Arial"/>
        </w:rPr>
        <w:t xml:space="preserve">Consulta desde el móvil del total vendido en el día, alta rápida de producto desde el móvil, etiquetas de estantería, presupuestos, historial de precios y listado de productos sin ventas: propuestos para la fase 2.</w:t>
      </w:r>
    </w:p>
    <w:p>
      <w:pPr>
        <w:pStyle w:val="ListParagraph"/>
        <w:numPr>
          <w:ilvl w:val="0"/>
          <w:numId w:val="2"/>
        </w:numPr>
        <w:spacing w:after="80" w:line="288"/>
      </w:pPr>
      <w:r>
        <w:rPr>
          <w:rFonts w:ascii="Arial" w:cs="Arial" w:eastAsia="Arial" w:hAnsi="Arial"/>
        </w:rPr>
        <w:t xml:space="preserve">Asistente con inteligencia artificial para consultar stock desde la web: aparcado.</w:t>
      </w:r>
    </w:p>
    <w:p>
      <w:pPr>
        <w:pStyle w:val="ListParagraph"/>
        <w:numPr>
          <w:ilvl w:val="0"/>
          <w:numId w:val="2"/>
        </w:numPr>
        <w:spacing w:after="80" w:line="288"/>
      </w:pPr>
      <w:r>
        <w:rPr>
          <w:rFonts w:ascii="Arial" w:cs="Arial" w:eastAsia="Arial" w:hAnsi="Arial"/>
        </w:rPr>
        <w:t xml:space="preserve">Aplicación móvil nativa e integración con datáfono o banca: no incluidas.</w:t>
      </w:r>
    </w:p>
    <w:p>
      <w:pPr>
        <w:pStyle w:val="ListParagraph"/>
        <w:numPr>
          <w:ilvl w:val="0"/>
          <w:numId w:val="2"/>
        </w:numPr>
        <w:spacing w:after="80" w:line="288"/>
      </w:pPr>
      <w:r>
        <w:rPr>
          <w:rFonts w:ascii="Arial" w:cs="Arial" w:eastAsia="Arial" w:hAnsi="Arial"/>
        </w:rPr>
        <w:t xml:space="preserve">Sustituir el programa de contabilidad del gestor: no se plantea.</w:t>
      </w:r>
    </w:p>
    <w:p>
      <w:pPr>
        <w:pStyle w:val="Heading2"/>
        <w:keepNext/>
      </w:pPr>
      <w:bookmarkStart w:name="_Toc34" w:id="34"/>
      <w:r>
        <w:rPr>
          <w:rFonts w:ascii="Arial" w:cs="Arial" w:eastAsia="Arial" w:hAnsi="Arial"/>
        </w:rPr>
        <w:t xml:space="preserve">¿Cuándo estará disponible?</w:t>
      </w:r>
      <w:bookmarkEnd w:id="34"/>
    </w:p>
    <w:p>
      <w:pPr>
        <w:spacing w:after="120" w:line="288"/>
      </w:pPr>
      <w:r>
        <w:rPr>
          <w:rFonts w:ascii="Arial" w:cs="Arial" w:eastAsia="Arial" w:hAnsi="Arial"/>
        </w:rPr>
        <w:t xml:space="preserve">El objetivo del cliente es tenerla funcionando antes del inventario de enero de 2027. La fecha exacta y qué funciones entrarían como mínimo imprescindible están pendientes (Q-20).</w:t>
      </w:r>
    </w:p>
    <w:p>
      <w:pPr>
        <w:pStyle w:val="Heading1"/>
        <w:pageBreakBefore/>
      </w:pPr>
      <w:bookmarkStart w:name="_Toc35" w:id="35"/>
      <w:r>
        <w:rPr>
          <w:rFonts w:ascii="Arial" w:cs="Arial" w:eastAsia="Arial" w:hAnsi="Arial"/>
        </w:rPr>
        <w:t xml:space="preserve">Anexo A. Estado de cada función</w:t>
      </w:r>
      <w:bookmarkEnd w:id="35"/>
    </w:p>
    <w:p>
      <w:pPr>
        <w:spacing w:after="120" w:line="288"/>
      </w:pPr>
      <w:r>
        <w:rPr>
          <w:rFonts w:ascii="Arial" w:cs="Arial" w:eastAsia="Arial" w:hAnsi="Arial"/>
        </w:rPr>
        <w:t xml:space="preserve">Resumen de las funciones descritas en este manual y su situación según el documento de requisitos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2326"/>
        <w:gridCol w:w="210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Función</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Apartado</w:t>
            </w:r>
          </w:p>
        </w:tc>
        <w:tc>
          <w:tcPr>
            <w:tcW w:type="dxa" w:w="23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Requisitos</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pPr>
            <w:r>
              <w:rPr>
                <w:rFonts w:ascii="Arial" w:cs="Arial" w:eastAsia="Arial" w:hAnsi="Arial"/>
                <w:b/>
                <w:bCs/>
                <w:color w:val="FFFFFF"/>
                <w:sz w:val="19"/>
                <w:szCs w:val="19"/>
              </w:rPr>
              <w:t xml:space="preserve">Estado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Acceso con usuario personal y perfiles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2</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RF-35, RF-36, RNF-04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Stock por ubicación y vista conjunta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4.1</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RF-01, RF-02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Catálogo de productos y códigos de barras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4.2</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RF-03, RF-05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Importación desde Excel o CSV</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4.3</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RF-04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Entradas y ajustes de stock</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4.4, 4.5</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RF-07</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Traspasos entre nave y tienda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4.6</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RF-08</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Propuesta, aplazable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Avisos de mínimo y descatalogados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4.7</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RF-09, RF-10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Propuesta, aplazable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Venta con lector y búsqueda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5.1, 5.2</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RF-15, RF-16, RF-17</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Clientes y descuentos por familia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5.3</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RF-21, RF-22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 / propuesta, aplazable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Descuentos y restricción de perfiles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5.4</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RF-19, RF-20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Venta sin stock</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5.5</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RF-23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Pendiente de decisión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Devoluciones y abonos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5.6</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RF-24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Propuesta, aplazable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Documento fiscal y Verifactu</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6.1, 6.3</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RF-26, RF-28, RNF-02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Recargo de equivalencia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6.2</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RF-27</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Cobros y facturas pendientes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6.4</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RF-29</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Propuesta, aplazable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Exportación a Excel</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6.5</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RF-37</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Propuesta, aplazable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Proveedores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7.1</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RF-30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Propuesta de pedidos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7.2</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RF-31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Pendiente de decisión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Copias de seguridad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9</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RNF-03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 (detalles pendientes)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Cobro sin conexión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8, 9</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RNF-01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rFonts w:ascii="Arial" w:cs="Arial" w:eastAsia="Arial" w:hAnsi="Arial"/>
                <w:b w:val="false"/>
                <w:bCs w:val="false"/>
                <w:sz w:val="19"/>
                <w:szCs w:val="19"/>
              </w:rPr>
              <w:t xml:space="preserve">Acordada fase 1 (alcance pendiente)</w:t>
            </w:r>
          </w:p>
        </w:tc>
      </w:tr>
    </w:tbl>
    <w:p>
      <w:pPr>
        <w:spacing w:after="160"/>
      </w:pP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595959"/>
        <w:sz w:val="18"/>
        <w:szCs w:val="18"/>
      </w:rPr>
      <w:t xml:space="preserve">Ferretería Robledo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Ferretería Robledo</dc:title>
  <dc:creator>Equipo de análisis</dc:creator>
  <cp:lastModifiedBy>Un-named</cp:lastModifiedBy>
  <cp:revision>1</cp:revision>
  <dcterms:created xsi:type="dcterms:W3CDTF">2026-10-08T15:26:54.522Z</dcterms:created>
  <dcterms:modified xsi:type="dcterms:W3CDTF">2026-10-08T15:26:54.523Z</dcterms:modified>
</cp:coreProperties>
</file>

<file path=docProps/custom.xml><?xml version="1.0" encoding="utf-8"?>
<Properties xmlns="http://schemas.openxmlformats.org/officeDocument/2006/custom-properties" xmlns:vt="http://schemas.openxmlformats.org/officeDocument/2006/docPropsVTypes"/>
</file>