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51902B" w14:textId="77777777" w:rsidR="00512176" w:rsidRPr="003F1FDA" w:rsidRDefault="00512176" w:rsidP="00AA727E"/>
    <w:p w14:paraId="448E396B" w14:textId="7C4A0114" w:rsidR="0003037B" w:rsidRPr="003F1FDA" w:rsidRDefault="0003037B" w:rsidP="0003037B">
      <w:pPr>
        <w:widowControl w:val="0"/>
        <w:autoSpaceDE w:val="0"/>
        <w:autoSpaceDN w:val="0"/>
        <w:adjustRightInd w:val="0"/>
        <w:jc w:val="center"/>
        <w:rPr>
          <w:rFonts w:cs="Times"/>
        </w:rPr>
      </w:pPr>
    </w:p>
    <w:p w14:paraId="2F9A9DB6" w14:textId="0B643C9C" w:rsidR="00512176" w:rsidRPr="003F1FDA" w:rsidRDefault="004564A5" w:rsidP="004564A5">
      <w:pPr>
        <w:jc w:val="center"/>
      </w:pPr>
      <w:r w:rsidRPr="003F1FDA">
        <w:rPr>
          <w:noProof/>
          <w:lang w:bidi="ar-SA"/>
        </w:rPr>
        <w:drawing>
          <wp:inline distT="0" distB="0" distL="0" distR="0" wp14:anchorId="1F75E060" wp14:editId="082D8318">
            <wp:extent cx="1322207" cy="134874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1323372" cy="1349929"/>
                    </a:xfrm>
                    <a:prstGeom prst="rect">
                      <a:avLst/>
                    </a:prstGeom>
                    <a:noFill/>
                    <a:ln w="9525">
                      <a:noFill/>
                      <a:miter lim="800000"/>
                      <a:headEnd/>
                      <a:tailEnd/>
                    </a:ln>
                  </pic:spPr>
                </pic:pic>
              </a:graphicData>
            </a:graphic>
          </wp:inline>
        </w:drawing>
      </w:r>
    </w:p>
    <w:p w14:paraId="59A10F8E" w14:textId="77777777" w:rsidR="00512176" w:rsidRPr="003F1FDA" w:rsidRDefault="00512176" w:rsidP="00AA727E"/>
    <w:p w14:paraId="12DE9C85" w14:textId="77777777" w:rsidR="00512176" w:rsidRPr="003F1FDA" w:rsidRDefault="00512176" w:rsidP="00AA727E"/>
    <w:p w14:paraId="01275D4E" w14:textId="35AF3E78" w:rsidR="004E68FE" w:rsidRPr="003F1FDA" w:rsidRDefault="00380E68" w:rsidP="00AA727E">
      <w:pPr>
        <w:jc w:val="center"/>
        <w:rPr>
          <w:b/>
          <w:bCs/>
        </w:rPr>
      </w:pPr>
      <w:r w:rsidRPr="003F1FDA">
        <w:rPr>
          <w:b/>
          <w:bCs/>
        </w:rPr>
        <w:t>INTEGRATED FAMILY PLANNING (FP) DASHBOARD</w:t>
      </w:r>
    </w:p>
    <w:p w14:paraId="5E333BA5" w14:textId="14C644B4" w:rsidR="006160B2" w:rsidRPr="003F1FDA" w:rsidRDefault="006028F7" w:rsidP="00AA727E">
      <w:pPr>
        <w:pStyle w:val="Title"/>
        <w:pBdr>
          <w:bottom w:val="single" w:sz="8" w:space="31" w:color="4F81BD" w:themeColor="accent1"/>
        </w:pBdr>
        <w:spacing w:line="276" w:lineRule="auto"/>
        <w:jc w:val="center"/>
        <w:rPr>
          <w:rFonts w:asciiTheme="minorHAnsi" w:hAnsiTheme="minorHAnsi"/>
          <w:sz w:val="24"/>
          <w:szCs w:val="24"/>
        </w:rPr>
      </w:pPr>
      <w:r w:rsidRPr="003F1FDA">
        <w:rPr>
          <w:rFonts w:asciiTheme="minorHAnsi" w:hAnsiTheme="minorHAnsi"/>
          <w:sz w:val="24"/>
          <w:szCs w:val="24"/>
        </w:rPr>
        <w:t xml:space="preserve">User Manual </w:t>
      </w:r>
    </w:p>
    <w:p w14:paraId="665D7006" w14:textId="77777777" w:rsidR="00320EAF" w:rsidRPr="003F1FDA" w:rsidRDefault="00320EAF" w:rsidP="00586960">
      <w:pPr>
        <w:pStyle w:val="Default"/>
        <w:spacing w:line="276" w:lineRule="auto"/>
        <w:jc w:val="center"/>
        <w:rPr>
          <w:rFonts w:asciiTheme="minorHAnsi" w:hAnsiTheme="minorHAnsi"/>
        </w:rPr>
      </w:pPr>
      <w:r w:rsidRPr="003F1FDA">
        <w:rPr>
          <w:rFonts w:asciiTheme="minorHAnsi" w:hAnsiTheme="minorHAnsi"/>
          <w:b/>
          <w:bCs/>
        </w:rPr>
        <w:t>PREPARED AND SUBMITTED BY:</w:t>
      </w:r>
    </w:p>
    <w:p w14:paraId="299F70D8" w14:textId="77777777" w:rsidR="00320EAF" w:rsidRPr="003F1FDA" w:rsidRDefault="00320EAF" w:rsidP="00AA727E">
      <w:pPr>
        <w:pStyle w:val="Default"/>
        <w:spacing w:line="276" w:lineRule="auto"/>
        <w:jc w:val="center"/>
        <w:rPr>
          <w:rFonts w:asciiTheme="minorHAnsi" w:hAnsiTheme="minorHAnsi"/>
        </w:rPr>
      </w:pPr>
      <w:r w:rsidRPr="003F1FDA">
        <w:rPr>
          <w:rFonts w:asciiTheme="minorHAnsi" w:hAnsiTheme="minorHAnsi"/>
        </w:rPr>
        <w:t>PROJECT TEAM</w:t>
      </w:r>
    </w:p>
    <w:p w14:paraId="64B8E010" w14:textId="0B3C5851" w:rsidR="00320EAF" w:rsidRPr="003F1FDA" w:rsidRDefault="005F19CA" w:rsidP="00AA727E">
      <w:pPr>
        <w:pStyle w:val="Default"/>
        <w:spacing w:line="276" w:lineRule="auto"/>
        <w:jc w:val="center"/>
        <w:rPr>
          <w:rFonts w:asciiTheme="minorHAnsi" w:hAnsiTheme="minorHAnsi"/>
        </w:rPr>
      </w:pPr>
      <w:r w:rsidRPr="003F1FDA">
        <w:rPr>
          <w:rFonts w:asciiTheme="minorHAnsi" w:hAnsiTheme="minorHAnsi"/>
        </w:rPr>
        <w:t>DEPARTMEN</w:t>
      </w:r>
      <w:r w:rsidR="00320EAF" w:rsidRPr="003F1FDA">
        <w:rPr>
          <w:rFonts w:asciiTheme="minorHAnsi" w:hAnsiTheme="minorHAnsi"/>
        </w:rPr>
        <w:t>T OF COMPUTER SCIENCE AND ENGINEERING</w:t>
      </w:r>
    </w:p>
    <w:p w14:paraId="2378BE99" w14:textId="2F4AF642" w:rsidR="00320EAF" w:rsidRPr="003F1FDA" w:rsidRDefault="00320EAF" w:rsidP="00AA727E">
      <w:pPr>
        <w:pStyle w:val="Default"/>
        <w:spacing w:line="276" w:lineRule="auto"/>
        <w:jc w:val="center"/>
        <w:rPr>
          <w:rFonts w:asciiTheme="minorHAnsi" w:hAnsiTheme="minorHAnsi"/>
        </w:rPr>
      </w:pPr>
      <w:r w:rsidRPr="003F1FDA">
        <w:rPr>
          <w:rFonts w:asciiTheme="minorHAnsi" w:hAnsiTheme="minorHAnsi"/>
        </w:rPr>
        <w:t>UNIVERSITY OF DAR ES SALAAM</w:t>
      </w:r>
      <w:r w:rsidR="00F5626A">
        <w:rPr>
          <w:rFonts w:asciiTheme="minorHAnsi" w:hAnsiTheme="minorHAnsi"/>
        </w:rPr>
        <w:t xml:space="preserve"> AND CLINTON HEALTH ACCESS INITIATIVE</w:t>
      </w:r>
    </w:p>
    <w:p w14:paraId="4F4D83EE" w14:textId="77777777" w:rsidR="00586960" w:rsidRDefault="00586960" w:rsidP="00AA727E">
      <w:pPr>
        <w:pStyle w:val="Default"/>
        <w:spacing w:line="276" w:lineRule="auto"/>
        <w:jc w:val="center"/>
        <w:rPr>
          <w:rFonts w:asciiTheme="minorHAnsi" w:hAnsiTheme="minorHAnsi"/>
          <w:b/>
          <w:bCs/>
        </w:rPr>
      </w:pPr>
    </w:p>
    <w:p w14:paraId="6094278E" w14:textId="1E1E40D0" w:rsidR="002864B1" w:rsidRPr="003F1FDA" w:rsidRDefault="00320EAF" w:rsidP="00586960">
      <w:pPr>
        <w:pStyle w:val="Default"/>
        <w:spacing w:line="276" w:lineRule="auto"/>
        <w:jc w:val="center"/>
        <w:rPr>
          <w:rFonts w:asciiTheme="minorHAnsi" w:hAnsiTheme="minorHAnsi"/>
        </w:rPr>
      </w:pPr>
      <w:r w:rsidRPr="003F1FDA">
        <w:rPr>
          <w:rFonts w:asciiTheme="minorHAnsi" w:hAnsiTheme="minorHAnsi"/>
          <w:b/>
          <w:bCs/>
        </w:rPr>
        <w:t>FOR</w:t>
      </w:r>
    </w:p>
    <w:p w14:paraId="5DF6F8AD" w14:textId="38EA25DD" w:rsidR="00380E68" w:rsidRPr="003F1FDA" w:rsidRDefault="00380E68" w:rsidP="002864B1">
      <w:pPr>
        <w:jc w:val="center"/>
        <w:rPr>
          <w:b/>
          <w:bCs/>
        </w:rPr>
      </w:pPr>
      <w:r w:rsidRPr="003F1FDA">
        <w:rPr>
          <w:b/>
          <w:bCs/>
        </w:rPr>
        <w:t>THE REPRODUCTIVE AND CHILD HEALTH SECTION (RCHS) OF THE MINISTRY OF HEALTH, COMMUNITY DEVELOPMENT, GENDER, ELDERLY AND CHILDREN (</w:t>
      </w:r>
      <w:proofErr w:type="spellStart"/>
      <w:r w:rsidR="00B70391" w:rsidRPr="003F1FDA">
        <w:rPr>
          <w:b/>
          <w:bCs/>
        </w:rPr>
        <w:t>MoHCDGEC</w:t>
      </w:r>
      <w:proofErr w:type="spellEnd"/>
      <w:r w:rsidRPr="003F1FDA">
        <w:rPr>
          <w:b/>
          <w:bCs/>
        </w:rPr>
        <w:t>)</w:t>
      </w:r>
    </w:p>
    <w:p w14:paraId="2BE7E4FD" w14:textId="77777777" w:rsidR="00157A38" w:rsidRPr="003F1FDA" w:rsidRDefault="00157A38" w:rsidP="00586960">
      <w:pPr>
        <w:rPr>
          <w:b/>
          <w:bCs/>
        </w:rPr>
      </w:pPr>
    </w:p>
    <w:p w14:paraId="00C256FA" w14:textId="315DD89B" w:rsidR="006160B2" w:rsidRPr="003F1FDA" w:rsidRDefault="000D7E31" w:rsidP="00AA727E">
      <w:pPr>
        <w:jc w:val="center"/>
        <w:rPr>
          <w:b/>
          <w:bCs/>
        </w:rPr>
      </w:pPr>
      <w:r>
        <w:rPr>
          <w:b/>
          <w:bCs/>
        </w:rPr>
        <w:t xml:space="preserve">April </w:t>
      </w:r>
      <w:r w:rsidR="00A37828" w:rsidRPr="003F1FDA">
        <w:rPr>
          <w:b/>
          <w:bCs/>
        </w:rPr>
        <w:t>2016</w:t>
      </w:r>
    </w:p>
    <w:p w14:paraId="6BCB2AA8" w14:textId="77777777" w:rsidR="00586960" w:rsidRPr="003F1FDA" w:rsidRDefault="00586960" w:rsidP="00AA727E">
      <w:pPr>
        <w:jc w:val="center"/>
      </w:pPr>
    </w:p>
    <w:p w14:paraId="289B9490" w14:textId="77777777" w:rsidR="00320EAF" w:rsidRPr="003F1FDA" w:rsidRDefault="00320EAF" w:rsidP="00AA727E"/>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825"/>
      </w:tblGrid>
      <w:tr w:rsidR="006160B2" w:rsidRPr="003F1FDA" w14:paraId="30DCE3AC" w14:textId="77777777" w:rsidTr="003B1C0E">
        <w:tc>
          <w:tcPr>
            <w:tcW w:w="4643" w:type="dxa"/>
          </w:tcPr>
          <w:p w14:paraId="739F23B0" w14:textId="090AC51C" w:rsidR="006160B2" w:rsidRPr="003F1FDA" w:rsidRDefault="004564A5" w:rsidP="004564A5">
            <w:pPr>
              <w:spacing w:line="276" w:lineRule="auto"/>
            </w:pPr>
            <w:r w:rsidRPr="003F1FDA">
              <w:rPr>
                <w:rFonts w:cs="Times"/>
                <w:noProof/>
              </w:rPr>
              <w:drawing>
                <wp:inline distT="0" distB="0" distL="0" distR="0" wp14:anchorId="7D387AA7" wp14:editId="7AC6590E">
                  <wp:extent cx="1632511" cy="1640840"/>
                  <wp:effectExtent l="0" t="0" r="0" b="1016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8392" cy="1646751"/>
                          </a:xfrm>
                          <a:prstGeom prst="rect">
                            <a:avLst/>
                          </a:prstGeom>
                          <a:noFill/>
                          <a:ln>
                            <a:noFill/>
                          </a:ln>
                        </pic:spPr>
                      </pic:pic>
                    </a:graphicData>
                  </a:graphic>
                </wp:inline>
              </w:drawing>
            </w:r>
          </w:p>
        </w:tc>
        <w:tc>
          <w:tcPr>
            <w:tcW w:w="4825" w:type="dxa"/>
          </w:tcPr>
          <w:p w14:paraId="3B290CCD" w14:textId="3B6B6E06" w:rsidR="006160B2" w:rsidRPr="003F1FDA" w:rsidRDefault="00586960" w:rsidP="00586960">
            <w:pPr>
              <w:spacing w:line="276" w:lineRule="auto"/>
              <w:jc w:val="center"/>
            </w:pPr>
            <w:r w:rsidRPr="003F1FDA">
              <w:rPr>
                <w:noProof/>
              </w:rPr>
              <w:drawing>
                <wp:anchor distT="0" distB="0" distL="114300" distR="114300" simplePos="0" relativeHeight="251658240" behindDoc="1" locked="0" layoutInCell="1" allowOverlap="1" wp14:anchorId="317F7385" wp14:editId="5A75D29B">
                  <wp:simplePos x="0" y="0"/>
                  <wp:positionH relativeFrom="column">
                    <wp:posOffset>1001395</wp:posOffset>
                  </wp:positionH>
                  <wp:positionV relativeFrom="paragraph">
                    <wp:posOffset>526415</wp:posOffset>
                  </wp:positionV>
                  <wp:extent cx="1702435" cy="1031240"/>
                  <wp:effectExtent l="0" t="0" r="0" b="0"/>
                  <wp:wrapTight wrapText="bothSides">
                    <wp:wrapPolygon edited="0">
                      <wp:start x="0" y="0"/>
                      <wp:lineTo x="0" y="21148"/>
                      <wp:lineTo x="21270" y="21148"/>
                      <wp:lineTo x="2127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2435" cy="10312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bl>
    <w:p w14:paraId="2517171A" w14:textId="18469EE3" w:rsidR="00B61738" w:rsidRPr="003F1FDA" w:rsidRDefault="00B61738" w:rsidP="00AA727E">
      <w:pPr>
        <w:sectPr w:rsidR="00B61738" w:rsidRPr="003F1FDA" w:rsidSect="00B61738">
          <w:headerReference w:type="default" r:id="rId12"/>
          <w:footerReference w:type="default" r:id="rId13"/>
          <w:type w:val="continuous"/>
          <w:pgSz w:w="11907" w:h="16840" w:code="9"/>
          <w:pgMar w:top="1418" w:right="1418" w:bottom="1418" w:left="1418" w:header="706" w:footer="706" w:gutter="0"/>
          <w:pgNumType w:start="0"/>
          <w:cols w:space="708"/>
          <w:titlePg/>
          <w:docGrid w:linePitch="360"/>
        </w:sectPr>
      </w:pPr>
    </w:p>
    <w:sdt>
      <w:sdtPr>
        <w:rPr>
          <w:rFonts w:asciiTheme="minorHAnsi" w:eastAsiaTheme="minorEastAsia" w:hAnsiTheme="minorHAnsi" w:cstheme="minorBidi"/>
          <w:b w:val="0"/>
          <w:bCs w:val="0"/>
          <w:color w:val="auto"/>
          <w:sz w:val="20"/>
          <w:szCs w:val="22"/>
        </w:rPr>
        <w:id w:val="8385390"/>
        <w:docPartObj>
          <w:docPartGallery w:val="Table of Contents"/>
          <w:docPartUnique/>
        </w:docPartObj>
      </w:sdtPr>
      <w:sdtEndPr>
        <w:rPr>
          <w:sz w:val="22"/>
        </w:rPr>
      </w:sdtEndPr>
      <w:sdtContent>
        <w:p w14:paraId="1A598F8B" w14:textId="5EFC0AAD" w:rsidR="00586960" w:rsidRPr="005C3BBA" w:rsidRDefault="009A2122" w:rsidP="00586960">
          <w:pPr>
            <w:pStyle w:val="TOCHeading"/>
            <w:ind w:left="432" w:hanging="432"/>
            <w:jc w:val="center"/>
            <w:rPr>
              <w:rFonts w:asciiTheme="minorHAnsi" w:hAnsiTheme="minorHAnsi"/>
              <w:sz w:val="24"/>
            </w:rPr>
          </w:pPr>
          <w:r w:rsidRPr="005C3BBA">
            <w:rPr>
              <w:rFonts w:asciiTheme="minorHAnsi" w:hAnsiTheme="minorHAnsi"/>
              <w:sz w:val="24"/>
            </w:rPr>
            <w:t>Table of Contents</w:t>
          </w:r>
        </w:p>
        <w:p w14:paraId="710A2CF4" w14:textId="77777777" w:rsidR="00295EC2" w:rsidRPr="005C3BBA" w:rsidRDefault="002B7BE5">
          <w:pPr>
            <w:pStyle w:val="TOC1"/>
            <w:tabs>
              <w:tab w:val="right" w:leader="dot" w:pos="9061"/>
            </w:tabs>
            <w:rPr>
              <w:noProof/>
              <w:sz w:val="20"/>
              <w:lang w:bidi="ar-SA"/>
            </w:rPr>
          </w:pPr>
          <w:r w:rsidRPr="005C3BBA">
            <w:rPr>
              <w:sz w:val="20"/>
            </w:rPr>
            <w:fldChar w:fldCharType="begin"/>
          </w:r>
          <w:r w:rsidRPr="005C3BBA">
            <w:rPr>
              <w:sz w:val="20"/>
            </w:rPr>
            <w:instrText xml:space="preserve"> TOC \o "1-4" \h \z \u </w:instrText>
          </w:r>
          <w:r w:rsidRPr="005C3BBA">
            <w:rPr>
              <w:sz w:val="20"/>
            </w:rPr>
            <w:fldChar w:fldCharType="separate"/>
          </w:r>
          <w:hyperlink w:anchor="_Toc450048986" w:history="1">
            <w:r w:rsidR="00295EC2" w:rsidRPr="005C3BBA">
              <w:rPr>
                <w:rStyle w:val="Hyperlink"/>
                <w:noProof/>
                <w:sz w:val="20"/>
              </w:rPr>
              <w:t>1. Introduction to Family Planning Dashboard</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_Toc450048986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6</w:t>
            </w:r>
            <w:r w:rsidR="00295EC2" w:rsidRPr="005C3BBA">
              <w:rPr>
                <w:noProof/>
                <w:webHidden/>
                <w:sz w:val="20"/>
              </w:rPr>
              <w:fldChar w:fldCharType="end"/>
            </w:r>
          </w:hyperlink>
        </w:p>
        <w:p w14:paraId="2E6B8A12" w14:textId="77777777" w:rsidR="00295EC2" w:rsidRPr="005C3BBA" w:rsidRDefault="00087553">
          <w:pPr>
            <w:pStyle w:val="TOC2"/>
            <w:tabs>
              <w:tab w:val="right" w:leader="dot" w:pos="9061"/>
            </w:tabs>
            <w:rPr>
              <w:noProof/>
              <w:sz w:val="20"/>
              <w:lang w:bidi="ar-SA"/>
            </w:rPr>
          </w:pPr>
          <w:hyperlink w:anchor="_Toc450048987" w:history="1">
            <w:r w:rsidR="00295EC2" w:rsidRPr="005C3BBA">
              <w:rPr>
                <w:rStyle w:val="Hyperlink"/>
                <w:noProof/>
                <w:sz w:val="20"/>
              </w:rPr>
              <w:t>1.1 General Introduction</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_Toc450048987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6</w:t>
            </w:r>
            <w:r w:rsidR="00295EC2" w:rsidRPr="005C3BBA">
              <w:rPr>
                <w:noProof/>
                <w:webHidden/>
                <w:sz w:val="20"/>
              </w:rPr>
              <w:fldChar w:fldCharType="end"/>
            </w:r>
          </w:hyperlink>
        </w:p>
        <w:p w14:paraId="6E9CB113" w14:textId="77777777" w:rsidR="00295EC2" w:rsidRPr="005C3BBA" w:rsidRDefault="00087553">
          <w:pPr>
            <w:pStyle w:val="TOC2"/>
            <w:tabs>
              <w:tab w:val="right" w:leader="dot" w:pos="9061"/>
            </w:tabs>
            <w:rPr>
              <w:noProof/>
              <w:sz w:val="20"/>
              <w:lang w:bidi="ar-SA"/>
            </w:rPr>
          </w:pPr>
          <w:hyperlink w:anchor="_Toc450048988" w:history="1">
            <w:r w:rsidR="00295EC2" w:rsidRPr="005C3BBA">
              <w:rPr>
                <w:rStyle w:val="Hyperlink"/>
                <w:noProof/>
                <w:sz w:val="20"/>
              </w:rPr>
              <w:t>1.2 FP Dashboard Features in Brief</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_Toc450048988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7</w:t>
            </w:r>
            <w:r w:rsidR="00295EC2" w:rsidRPr="005C3BBA">
              <w:rPr>
                <w:noProof/>
                <w:webHidden/>
                <w:sz w:val="20"/>
              </w:rPr>
              <w:fldChar w:fldCharType="end"/>
            </w:r>
          </w:hyperlink>
        </w:p>
        <w:p w14:paraId="0C420C42" w14:textId="77777777" w:rsidR="00295EC2" w:rsidRPr="005C3BBA" w:rsidRDefault="00087553">
          <w:pPr>
            <w:pStyle w:val="TOC1"/>
            <w:tabs>
              <w:tab w:val="right" w:leader="dot" w:pos="9061"/>
            </w:tabs>
            <w:rPr>
              <w:noProof/>
              <w:sz w:val="20"/>
              <w:lang w:bidi="ar-SA"/>
            </w:rPr>
          </w:pPr>
          <w:hyperlink w:anchor="_Toc450048989" w:history="1">
            <w:r w:rsidR="00295EC2" w:rsidRPr="005C3BBA">
              <w:rPr>
                <w:rStyle w:val="Hyperlink"/>
                <w:noProof/>
                <w:sz w:val="20"/>
              </w:rPr>
              <w:t>2. How to use the Family Planning Dashboard in HMIS Web-Portal</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_Toc450048989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8</w:t>
            </w:r>
            <w:r w:rsidR="00295EC2" w:rsidRPr="005C3BBA">
              <w:rPr>
                <w:noProof/>
                <w:webHidden/>
                <w:sz w:val="20"/>
              </w:rPr>
              <w:fldChar w:fldCharType="end"/>
            </w:r>
          </w:hyperlink>
        </w:p>
        <w:p w14:paraId="5CDCF83F" w14:textId="77777777" w:rsidR="00295EC2" w:rsidRPr="005C3BBA" w:rsidRDefault="00087553">
          <w:pPr>
            <w:pStyle w:val="TOC2"/>
            <w:tabs>
              <w:tab w:val="right" w:leader="dot" w:pos="9061"/>
            </w:tabs>
            <w:rPr>
              <w:noProof/>
              <w:sz w:val="20"/>
              <w:lang w:bidi="ar-SA"/>
            </w:rPr>
          </w:pPr>
          <w:hyperlink w:anchor="_Toc450048990" w:history="1">
            <w:r w:rsidR="00295EC2" w:rsidRPr="005C3BBA">
              <w:rPr>
                <w:rStyle w:val="Hyperlink"/>
                <w:rFonts w:cs="Times New Roman"/>
                <w:noProof/>
                <w:sz w:val="20"/>
              </w:rPr>
              <w:t>2.1 Opening the HMIS Web-Portal</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_Toc450048990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8</w:t>
            </w:r>
            <w:r w:rsidR="00295EC2" w:rsidRPr="005C3BBA">
              <w:rPr>
                <w:noProof/>
                <w:webHidden/>
                <w:sz w:val="20"/>
              </w:rPr>
              <w:fldChar w:fldCharType="end"/>
            </w:r>
          </w:hyperlink>
        </w:p>
        <w:p w14:paraId="242C728A" w14:textId="77777777" w:rsidR="00295EC2" w:rsidRPr="005C3BBA" w:rsidRDefault="00087553">
          <w:pPr>
            <w:pStyle w:val="TOC2"/>
            <w:tabs>
              <w:tab w:val="right" w:leader="dot" w:pos="9061"/>
            </w:tabs>
            <w:rPr>
              <w:noProof/>
              <w:sz w:val="20"/>
              <w:lang w:bidi="ar-SA"/>
            </w:rPr>
          </w:pPr>
          <w:hyperlink w:anchor="_Toc450048991" w:history="1">
            <w:r w:rsidR="00295EC2" w:rsidRPr="005C3BBA">
              <w:rPr>
                <w:rStyle w:val="Hyperlink"/>
                <w:rFonts w:cs="Times New Roman"/>
                <w:noProof/>
                <w:sz w:val="20"/>
              </w:rPr>
              <w:t>2.2 Opening the Family Planning (FP) Dashboard</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_Toc450048991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8</w:t>
            </w:r>
            <w:r w:rsidR="00295EC2" w:rsidRPr="005C3BBA">
              <w:rPr>
                <w:noProof/>
                <w:webHidden/>
                <w:sz w:val="20"/>
              </w:rPr>
              <w:fldChar w:fldCharType="end"/>
            </w:r>
          </w:hyperlink>
        </w:p>
        <w:p w14:paraId="5832CFF4" w14:textId="77777777" w:rsidR="00295EC2" w:rsidRPr="005C3BBA" w:rsidRDefault="00087553">
          <w:pPr>
            <w:pStyle w:val="TOC2"/>
            <w:tabs>
              <w:tab w:val="right" w:leader="dot" w:pos="9061"/>
            </w:tabs>
            <w:rPr>
              <w:noProof/>
              <w:sz w:val="20"/>
              <w:lang w:bidi="ar-SA"/>
            </w:rPr>
          </w:pPr>
          <w:hyperlink w:anchor="_Toc450048992" w:history="1">
            <w:r w:rsidR="00295EC2" w:rsidRPr="005C3BBA">
              <w:rPr>
                <w:rStyle w:val="Hyperlink"/>
                <w:rFonts w:cs="Times New Roman"/>
                <w:noProof/>
                <w:sz w:val="20"/>
              </w:rPr>
              <w:t>2.3 Menus and Navigation</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_Toc450048992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9</w:t>
            </w:r>
            <w:r w:rsidR="00295EC2" w:rsidRPr="005C3BBA">
              <w:rPr>
                <w:noProof/>
                <w:webHidden/>
                <w:sz w:val="20"/>
              </w:rPr>
              <w:fldChar w:fldCharType="end"/>
            </w:r>
          </w:hyperlink>
        </w:p>
        <w:p w14:paraId="3060A9D8" w14:textId="77777777" w:rsidR="00295EC2" w:rsidRPr="005C3BBA" w:rsidRDefault="00087553">
          <w:pPr>
            <w:pStyle w:val="TOC3"/>
            <w:tabs>
              <w:tab w:val="right" w:leader="dot" w:pos="9061"/>
            </w:tabs>
            <w:rPr>
              <w:noProof/>
              <w:sz w:val="20"/>
              <w:lang w:bidi="ar-SA"/>
            </w:rPr>
          </w:pPr>
          <w:hyperlink w:anchor="_Toc450048993" w:history="1">
            <w:r w:rsidR="00295EC2" w:rsidRPr="005C3BBA">
              <w:rPr>
                <w:rStyle w:val="Hyperlink"/>
                <w:noProof/>
                <w:sz w:val="20"/>
              </w:rPr>
              <w:t>2.3.1 Navigating the ‘top’ menu</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_Toc450048993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10</w:t>
            </w:r>
            <w:r w:rsidR="00295EC2" w:rsidRPr="005C3BBA">
              <w:rPr>
                <w:noProof/>
                <w:webHidden/>
                <w:sz w:val="20"/>
              </w:rPr>
              <w:fldChar w:fldCharType="end"/>
            </w:r>
          </w:hyperlink>
        </w:p>
        <w:p w14:paraId="07609405" w14:textId="77777777" w:rsidR="00295EC2" w:rsidRPr="005C3BBA" w:rsidRDefault="00087553">
          <w:pPr>
            <w:pStyle w:val="TOC4"/>
            <w:tabs>
              <w:tab w:val="right" w:leader="dot" w:pos="9061"/>
            </w:tabs>
            <w:rPr>
              <w:noProof/>
              <w:sz w:val="20"/>
              <w:lang w:bidi="ar-SA"/>
            </w:rPr>
          </w:pPr>
          <w:hyperlink w:anchor="_Toc450048994" w:history="1">
            <w:r w:rsidR="00295EC2" w:rsidRPr="005C3BBA">
              <w:rPr>
                <w:rStyle w:val="Hyperlink"/>
                <w:noProof/>
                <w:sz w:val="20"/>
              </w:rPr>
              <w:t>2.3.1.1 Selecting period</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_Toc450048994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10</w:t>
            </w:r>
            <w:r w:rsidR="00295EC2" w:rsidRPr="005C3BBA">
              <w:rPr>
                <w:noProof/>
                <w:webHidden/>
                <w:sz w:val="20"/>
              </w:rPr>
              <w:fldChar w:fldCharType="end"/>
            </w:r>
          </w:hyperlink>
        </w:p>
        <w:p w14:paraId="1F1B4169" w14:textId="77777777" w:rsidR="00295EC2" w:rsidRPr="005C3BBA" w:rsidRDefault="00087553">
          <w:pPr>
            <w:pStyle w:val="TOC4"/>
            <w:tabs>
              <w:tab w:val="right" w:leader="dot" w:pos="9061"/>
            </w:tabs>
            <w:rPr>
              <w:noProof/>
              <w:sz w:val="20"/>
              <w:lang w:bidi="ar-SA"/>
            </w:rPr>
          </w:pPr>
          <w:hyperlink w:anchor="_Toc450048995" w:history="1">
            <w:r w:rsidR="00295EC2" w:rsidRPr="005C3BBA">
              <w:rPr>
                <w:rStyle w:val="Hyperlink"/>
                <w:noProof/>
                <w:sz w:val="20"/>
              </w:rPr>
              <w:t>2.3.1.2 Selecting geography</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_Toc450048995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11</w:t>
            </w:r>
            <w:r w:rsidR="00295EC2" w:rsidRPr="005C3BBA">
              <w:rPr>
                <w:noProof/>
                <w:webHidden/>
                <w:sz w:val="20"/>
              </w:rPr>
              <w:fldChar w:fldCharType="end"/>
            </w:r>
          </w:hyperlink>
        </w:p>
        <w:p w14:paraId="73A91875" w14:textId="77777777" w:rsidR="00295EC2" w:rsidRPr="005C3BBA" w:rsidRDefault="00087553">
          <w:pPr>
            <w:pStyle w:val="TOC4"/>
            <w:tabs>
              <w:tab w:val="right" w:leader="dot" w:pos="9061"/>
            </w:tabs>
            <w:rPr>
              <w:noProof/>
              <w:sz w:val="20"/>
              <w:lang w:bidi="ar-SA"/>
            </w:rPr>
          </w:pPr>
          <w:hyperlink w:anchor="_Toc450048996" w:history="1">
            <w:r w:rsidR="00295EC2" w:rsidRPr="005C3BBA">
              <w:rPr>
                <w:rStyle w:val="Hyperlink"/>
                <w:noProof/>
                <w:sz w:val="20"/>
              </w:rPr>
              <w:t>2.3.1.3 Selecting FP method</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_Toc450048996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11</w:t>
            </w:r>
            <w:r w:rsidR="00295EC2" w:rsidRPr="005C3BBA">
              <w:rPr>
                <w:noProof/>
                <w:webHidden/>
                <w:sz w:val="20"/>
              </w:rPr>
              <w:fldChar w:fldCharType="end"/>
            </w:r>
          </w:hyperlink>
        </w:p>
        <w:p w14:paraId="391C2D00" w14:textId="77777777" w:rsidR="00295EC2" w:rsidRPr="005C3BBA" w:rsidRDefault="00087553">
          <w:pPr>
            <w:pStyle w:val="TOC4"/>
            <w:tabs>
              <w:tab w:val="right" w:leader="dot" w:pos="9061"/>
            </w:tabs>
            <w:rPr>
              <w:noProof/>
              <w:sz w:val="20"/>
              <w:lang w:bidi="ar-SA"/>
            </w:rPr>
          </w:pPr>
          <w:hyperlink w:anchor="_Toc450048997" w:history="1">
            <w:r w:rsidR="00295EC2" w:rsidRPr="005C3BBA">
              <w:rPr>
                <w:rStyle w:val="Hyperlink"/>
                <w:noProof/>
                <w:sz w:val="20"/>
              </w:rPr>
              <w:t>2.3.1.4 Updating the chart</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_Toc450048997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11</w:t>
            </w:r>
            <w:r w:rsidR="00295EC2" w:rsidRPr="005C3BBA">
              <w:rPr>
                <w:noProof/>
                <w:webHidden/>
                <w:sz w:val="20"/>
              </w:rPr>
              <w:fldChar w:fldCharType="end"/>
            </w:r>
          </w:hyperlink>
        </w:p>
        <w:p w14:paraId="08F73371" w14:textId="77777777" w:rsidR="00295EC2" w:rsidRPr="005C3BBA" w:rsidRDefault="00087553">
          <w:pPr>
            <w:pStyle w:val="TOC3"/>
            <w:tabs>
              <w:tab w:val="right" w:leader="dot" w:pos="9061"/>
            </w:tabs>
            <w:rPr>
              <w:noProof/>
              <w:sz w:val="20"/>
              <w:lang w:bidi="ar-SA"/>
            </w:rPr>
          </w:pPr>
          <w:hyperlink w:anchor="_Toc450048998" w:history="1">
            <w:r w:rsidR="00295EC2" w:rsidRPr="005C3BBA">
              <w:rPr>
                <w:rStyle w:val="Hyperlink"/>
                <w:noProof/>
                <w:sz w:val="20"/>
              </w:rPr>
              <w:t>2.3.2 Navigating the ‘left’ menu and chart options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_Toc450048998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12</w:t>
            </w:r>
            <w:r w:rsidR="00295EC2" w:rsidRPr="005C3BBA">
              <w:rPr>
                <w:noProof/>
                <w:webHidden/>
                <w:sz w:val="20"/>
              </w:rPr>
              <w:fldChar w:fldCharType="end"/>
            </w:r>
          </w:hyperlink>
        </w:p>
        <w:p w14:paraId="0E7D32BF" w14:textId="77777777" w:rsidR="00295EC2" w:rsidRPr="005C3BBA" w:rsidRDefault="00087553">
          <w:pPr>
            <w:pStyle w:val="TOC4"/>
            <w:tabs>
              <w:tab w:val="right" w:leader="dot" w:pos="9061"/>
            </w:tabs>
            <w:rPr>
              <w:noProof/>
              <w:sz w:val="20"/>
              <w:lang w:bidi="ar-SA"/>
            </w:rPr>
          </w:pPr>
          <w:hyperlink w:anchor="_Toc450048999" w:history="1">
            <w:r w:rsidR="00295EC2" w:rsidRPr="005C3BBA">
              <w:rPr>
                <w:rStyle w:val="Hyperlink"/>
                <w:noProof/>
                <w:sz w:val="20"/>
              </w:rPr>
              <w:t>2.3.2.1 Homepage</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_Toc450048999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12</w:t>
            </w:r>
            <w:r w:rsidR="00295EC2" w:rsidRPr="005C3BBA">
              <w:rPr>
                <w:noProof/>
                <w:webHidden/>
                <w:sz w:val="20"/>
              </w:rPr>
              <w:fldChar w:fldCharType="end"/>
            </w:r>
          </w:hyperlink>
        </w:p>
        <w:p w14:paraId="741081CE" w14:textId="77777777" w:rsidR="00295EC2" w:rsidRPr="005C3BBA" w:rsidRDefault="00087553">
          <w:pPr>
            <w:pStyle w:val="TOC4"/>
            <w:tabs>
              <w:tab w:val="right" w:leader="dot" w:pos="9061"/>
            </w:tabs>
            <w:rPr>
              <w:noProof/>
              <w:sz w:val="20"/>
              <w:lang w:bidi="ar-SA"/>
            </w:rPr>
          </w:pPr>
          <w:hyperlink w:anchor="_Toc450049000" w:history="1">
            <w:r w:rsidR="00295EC2" w:rsidRPr="005C3BBA">
              <w:rPr>
                <w:rStyle w:val="Hyperlink"/>
                <w:noProof/>
                <w:sz w:val="20"/>
              </w:rPr>
              <w:t>2.3.2.2 Coverage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_Toc450049000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13</w:t>
            </w:r>
            <w:r w:rsidR="00295EC2" w:rsidRPr="005C3BBA">
              <w:rPr>
                <w:noProof/>
                <w:webHidden/>
                <w:sz w:val="20"/>
              </w:rPr>
              <w:fldChar w:fldCharType="end"/>
            </w:r>
          </w:hyperlink>
        </w:p>
        <w:p w14:paraId="3850B36C" w14:textId="77777777" w:rsidR="00295EC2" w:rsidRPr="005C3BBA" w:rsidRDefault="00087553">
          <w:pPr>
            <w:pStyle w:val="TOC4"/>
            <w:tabs>
              <w:tab w:val="right" w:leader="dot" w:pos="9061"/>
            </w:tabs>
            <w:rPr>
              <w:noProof/>
              <w:sz w:val="20"/>
              <w:lang w:bidi="ar-SA"/>
            </w:rPr>
          </w:pPr>
          <w:hyperlink w:anchor="_Toc450049001" w:history="1">
            <w:r w:rsidR="00295EC2" w:rsidRPr="005C3BBA">
              <w:rPr>
                <w:rStyle w:val="Hyperlink"/>
                <w:noProof/>
                <w:sz w:val="20"/>
              </w:rPr>
              <w:t>2.3.2.3 Client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_Toc450049001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17</w:t>
            </w:r>
            <w:r w:rsidR="00295EC2" w:rsidRPr="005C3BBA">
              <w:rPr>
                <w:noProof/>
                <w:webHidden/>
                <w:sz w:val="20"/>
              </w:rPr>
              <w:fldChar w:fldCharType="end"/>
            </w:r>
          </w:hyperlink>
        </w:p>
        <w:p w14:paraId="0B000C2E" w14:textId="77777777" w:rsidR="00295EC2" w:rsidRPr="005C3BBA" w:rsidRDefault="00087553">
          <w:pPr>
            <w:pStyle w:val="TOC4"/>
            <w:tabs>
              <w:tab w:val="right" w:leader="dot" w:pos="9061"/>
            </w:tabs>
            <w:rPr>
              <w:noProof/>
              <w:sz w:val="20"/>
              <w:lang w:bidi="ar-SA"/>
            </w:rPr>
          </w:pPr>
          <w:hyperlink w:anchor="_Toc450049002" w:history="1">
            <w:r w:rsidR="00295EC2" w:rsidRPr="005C3BBA">
              <w:rPr>
                <w:rStyle w:val="Hyperlink"/>
                <w:noProof/>
                <w:sz w:val="20"/>
              </w:rPr>
              <w:t>2.3.2.4 Stock-Outs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_Toc450049002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22</w:t>
            </w:r>
            <w:r w:rsidR="00295EC2" w:rsidRPr="005C3BBA">
              <w:rPr>
                <w:noProof/>
                <w:webHidden/>
                <w:sz w:val="20"/>
              </w:rPr>
              <w:fldChar w:fldCharType="end"/>
            </w:r>
          </w:hyperlink>
        </w:p>
        <w:p w14:paraId="1BE0014D" w14:textId="77777777" w:rsidR="00295EC2" w:rsidRPr="005C3BBA" w:rsidRDefault="00087553">
          <w:pPr>
            <w:pStyle w:val="TOC4"/>
            <w:tabs>
              <w:tab w:val="right" w:leader="dot" w:pos="9061"/>
            </w:tabs>
            <w:rPr>
              <w:noProof/>
              <w:sz w:val="20"/>
              <w:lang w:bidi="ar-SA"/>
            </w:rPr>
          </w:pPr>
          <w:hyperlink w:anchor="_Toc450049003" w:history="1">
            <w:r w:rsidR="00295EC2" w:rsidRPr="005C3BBA">
              <w:rPr>
                <w:rStyle w:val="Hyperlink"/>
                <w:noProof/>
                <w:sz w:val="20"/>
              </w:rPr>
              <w:t>2.3.2.5 Service Integration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_Toc450049003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24</w:t>
            </w:r>
            <w:r w:rsidR="00295EC2" w:rsidRPr="005C3BBA">
              <w:rPr>
                <w:noProof/>
                <w:webHidden/>
                <w:sz w:val="20"/>
              </w:rPr>
              <w:fldChar w:fldCharType="end"/>
            </w:r>
          </w:hyperlink>
        </w:p>
        <w:p w14:paraId="7B9EB079" w14:textId="77777777" w:rsidR="00295EC2" w:rsidRPr="005C3BBA" w:rsidRDefault="00087553">
          <w:pPr>
            <w:pStyle w:val="TOC4"/>
            <w:tabs>
              <w:tab w:val="right" w:leader="dot" w:pos="9061"/>
            </w:tabs>
            <w:rPr>
              <w:noProof/>
              <w:sz w:val="20"/>
              <w:lang w:bidi="ar-SA"/>
            </w:rPr>
          </w:pPr>
          <w:hyperlink w:anchor="_Toc450049004" w:history="1">
            <w:r w:rsidR="00295EC2" w:rsidRPr="005C3BBA">
              <w:rPr>
                <w:rStyle w:val="Hyperlink"/>
                <w:noProof/>
                <w:sz w:val="20"/>
              </w:rPr>
              <w:t>2.3.2.6 Report Subscription tab</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_Toc450049004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26</w:t>
            </w:r>
            <w:r w:rsidR="00295EC2" w:rsidRPr="005C3BBA">
              <w:rPr>
                <w:noProof/>
                <w:webHidden/>
                <w:sz w:val="20"/>
              </w:rPr>
              <w:fldChar w:fldCharType="end"/>
            </w:r>
          </w:hyperlink>
        </w:p>
        <w:p w14:paraId="11E5196E" w14:textId="77777777" w:rsidR="00295EC2" w:rsidRPr="005C3BBA" w:rsidRDefault="00087553">
          <w:pPr>
            <w:pStyle w:val="TOC2"/>
            <w:tabs>
              <w:tab w:val="right" w:leader="dot" w:pos="9061"/>
            </w:tabs>
            <w:rPr>
              <w:noProof/>
              <w:sz w:val="20"/>
              <w:lang w:bidi="ar-SA"/>
            </w:rPr>
          </w:pPr>
          <w:hyperlink w:anchor="_Toc450049005" w:history="1">
            <w:r w:rsidR="00295EC2" w:rsidRPr="005C3BBA">
              <w:rPr>
                <w:rStyle w:val="Hyperlink"/>
                <w:rFonts w:cs="Times New Roman"/>
                <w:noProof/>
                <w:sz w:val="20"/>
              </w:rPr>
              <w:t>2.3.3 Chart Features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_Toc450049005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27</w:t>
            </w:r>
            <w:r w:rsidR="00295EC2" w:rsidRPr="005C3BBA">
              <w:rPr>
                <w:noProof/>
                <w:webHidden/>
                <w:sz w:val="20"/>
              </w:rPr>
              <w:fldChar w:fldCharType="end"/>
            </w:r>
          </w:hyperlink>
        </w:p>
        <w:p w14:paraId="1D0D5406" w14:textId="77777777" w:rsidR="00295EC2" w:rsidRPr="005C3BBA" w:rsidRDefault="00087553">
          <w:pPr>
            <w:pStyle w:val="TOC4"/>
            <w:tabs>
              <w:tab w:val="right" w:leader="dot" w:pos="9061"/>
            </w:tabs>
            <w:rPr>
              <w:noProof/>
              <w:sz w:val="20"/>
              <w:lang w:bidi="ar-SA"/>
            </w:rPr>
          </w:pPr>
          <w:hyperlink w:anchor="_Toc450049006" w:history="1">
            <w:r w:rsidR="00295EC2" w:rsidRPr="005C3BBA">
              <w:rPr>
                <w:rStyle w:val="Hyperlink"/>
                <w:noProof/>
                <w:sz w:val="20"/>
              </w:rPr>
              <w:t>2.3.3.1 View as chart or table</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_Toc450049006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28</w:t>
            </w:r>
            <w:r w:rsidR="00295EC2" w:rsidRPr="005C3BBA">
              <w:rPr>
                <w:noProof/>
                <w:webHidden/>
                <w:sz w:val="20"/>
              </w:rPr>
              <w:fldChar w:fldCharType="end"/>
            </w:r>
          </w:hyperlink>
        </w:p>
        <w:p w14:paraId="235D3376" w14:textId="77777777" w:rsidR="00295EC2" w:rsidRPr="005C3BBA" w:rsidRDefault="00087553">
          <w:pPr>
            <w:pStyle w:val="TOC4"/>
            <w:tabs>
              <w:tab w:val="right" w:leader="dot" w:pos="9061"/>
            </w:tabs>
            <w:rPr>
              <w:noProof/>
              <w:sz w:val="20"/>
              <w:lang w:bidi="ar-SA"/>
            </w:rPr>
          </w:pPr>
          <w:hyperlink w:anchor="_Toc450049007" w:history="1">
            <w:r w:rsidR="00295EC2" w:rsidRPr="005C3BBA">
              <w:rPr>
                <w:rStyle w:val="Hyperlink"/>
                <w:noProof/>
                <w:sz w:val="20"/>
              </w:rPr>
              <w:t>2.3.3.2 Download data as CSV</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_Toc450049007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29</w:t>
            </w:r>
            <w:r w:rsidR="00295EC2" w:rsidRPr="005C3BBA">
              <w:rPr>
                <w:noProof/>
                <w:webHidden/>
                <w:sz w:val="20"/>
              </w:rPr>
              <w:fldChar w:fldCharType="end"/>
            </w:r>
          </w:hyperlink>
        </w:p>
        <w:p w14:paraId="498C0212" w14:textId="77777777" w:rsidR="00295EC2" w:rsidRPr="005C3BBA" w:rsidRDefault="00087553">
          <w:pPr>
            <w:pStyle w:val="TOC4"/>
            <w:tabs>
              <w:tab w:val="right" w:leader="dot" w:pos="9061"/>
            </w:tabs>
            <w:rPr>
              <w:noProof/>
              <w:sz w:val="20"/>
              <w:lang w:bidi="ar-SA"/>
            </w:rPr>
          </w:pPr>
          <w:hyperlink w:anchor="_Toc450049008" w:history="1">
            <w:r w:rsidR="00295EC2" w:rsidRPr="005C3BBA">
              <w:rPr>
                <w:rStyle w:val="Hyperlink"/>
                <w:noProof/>
                <w:sz w:val="20"/>
              </w:rPr>
              <w:t>2.3.3.3 Print or download the chart</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_Toc450049008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29</w:t>
            </w:r>
            <w:r w:rsidR="00295EC2" w:rsidRPr="005C3BBA">
              <w:rPr>
                <w:noProof/>
                <w:webHidden/>
                <w:sz w:val="20"/>
              </w:rPr>
              <w:fldChar w:fldCharType="end"/>
            </w:r>
          </w:hyperlink>
        </w:p>
        <w:p w14:paraId="1B383BF7" w14:textId="77777777" w:rsidR="00295EC2" w:rsidRPr="005C3BBA" w:rsidRDefault="00087553">
          <w:pPr>
            <w:pStyle w:val="TOC4"/>
            <w:tabs>
              <w:tab w:val="right" w:leader="dot" w:pos="9061"/>
            </w:tabs>
            <w:rPr>
              <w:noProof/>
              <w:sz w:val="20"/>
              <w:lang w:bidi="ar-SA"/>
            </w:rPr>
          </w:pPr>
          <w:hyperlink w:anchor="_Toc450049009" w:history="1">
            <w:r w:rsidR="00295EC2" w:rsidRPr="005C3BBA">
              <w:rPr>
                <w:rStyle w:val="Hyperlink"/>
                <w:noProof/>
                <w:sz w:val="20"/>
              </w:rPr>
              <w:t>2.3.3.4 Get description of the chart or table</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_Toc450049009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29</w:t>
            </w:r>
            <w:r w:rsidR="00295EC2" w:rsidRPr="005C3BBA">
              <w:rPr>
                <w:noProof/>
                <w:webHidden/>
                <w:sz w:val="20"/>
              </w:rPr>
              <w:fldChar w:fldCharType="end"/>
            </w:r>
          </w:hyperlink>
        </w:p>
        <w:p w14:paraId="57613AE3" w14:textId="77777777" w:rsidR="00295EC2" w:rsidRPr="005C3BBA" w:rsidRDefault="00087553">
          <w:pPr>
            <w:pStyle w:val="TOC4"/>
            <w:tabs>
              <w:tab w:val="right" w:leader="dot" w:pos="9061"/>
            </w:tabs>
            <w:rPr>
              <w:noProof/>
              <w:sz w:val="20"/>
              <w:lang w:bidi="ar-SA"/>
            </w:rPr>
          </w:pPr>
          <w:hyperlink w:anchor="_Toc450049010" w:history="1">
            <w:r w:rsidR="00295EC2" w:rsidRPr="005C3BBA">
              <w:rPr>
                <w:rStyle w:val="Hyperlink"/>
                <w:noProof/>
                <w:sz w:val="20"/>
              </w:rPr>
              <w:t>2.3.3.5 Hide and unhide data</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_Toc450049010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29</w:t>
            </w:r>
            <w:r w:rsidR="00295EC2" w:rsidRPr="005C3BBA">
              <w:rPr>
                <w:noProof/>
                <w:webHidden/>
                <w:sz w:val="20"/>
              </w:rPr>
              <w:fldChar w:fldCharType="end"/>
            </w:r>
          </w:hyperlink>
        </w:p>
        <w:p w14:paraId="481CED3B" w14:textId="77777777" w:rsidR="00295EC2" w:rsidRPr="005C3BBA" w:rsidRDefault="00087553">
          <w:pPr>
            <w:pStyle w:val="TOC4"/>
            <w:tabs>
              <w:tab w:val="right" w:leader="dot" w:pos="9061"/>
            </w:tabs>
            <w:rPr>
              <w:noProof/>
              <w:sz w:val="20"/>
              <w:lang w:bidi="ar-SA"/>
            </w:rPr>
          </w:pPr>
          <w:hyperlink w:anchor="_Toc450049011" w:history="1">
            <w:r w:rsidR="00295EC2" w:rsidRPr="005C3BBA">
              <w:rPr>
                <w:rStyle w:val="Hyperlink"/>
                <w:noProof/>
                <w:sz w:val="20"/>
              </w:rPr>
              <w:t>2.3.3.6 View data label on the chart</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_Toc450049011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30</w:t>
            </w:r>
            <w:r w:rsidR="00295EC2" w:rsidRPr="005C3BBA">
              <w:rPr>
                <w:noProof/>
                <w:webHidden/>
                <w:sz w:val="20"/>
              </w:rPr>
              <w:fldChar w:fldCharType="end"/>
            </w:r>
          </w:hyperlink>
        </w:p>
        <w:p w14:paraId="18C5D750" w14:textId="77777777" w:rsidR="00295EC2" w:rsidRPr="005C3BBA" w:rsidRDefault="00087553">
          <w:pPr>
            <w:pStyle w:val="TOC2"/>
            <w:tabs>
              <w:tab w:val="right" w:leader="dot" w:pos="9061"/>
            </w:tabs>
            <w:rPr>
              <w:noProof/>
              <w:sz w:val="20"/>
              <w:lang w:bidi="ar-SA"/>
            </w:rPr>
          </w:pPr>
          <w:hyperlink w:anchor="_Toc450049012" w:history="1">
            <w:r w:rsidR="00295EC2" w:rsidRPr="005C3BBA">
              <w:rPr>
                <w:rStyle w:val="Hyperlink"/>
                <w:rFonts w:cs="Times New Roman"/>
                <w:noProof/>
                <w:sz w:val="20"/>
              </w:rPr>
              <w:t>2.3.4 PDF Reports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_Toc450049012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30</w:t>
            </w:r>
            <w:r w:rsidR="00295EC2" w:rsidRPr="005C3BBA">
              <w:rPr>
                <w:noProof/>
                <w:webHidden/>
                <w:sz w:val="20"/>
              </w:rPr>
              <w:fldChar w:fldCharType="end"/>
            </w:r>
          </w:hyperlink>
        </w:p>
        <w:p w14:paraId="78E1DA98" w14:textId="77777777" w:rsidR="00295EC2" w:rsidRPr="005C3BBA" w:rsidRDefault="00087553">
          <w:pPr>
            <w:pStyle w:val="TOC1"/>
            <w:tabs>
              <w:tab w:val="right" w:leader="dot" w:pos="9061"/>
            </w:tabs>
            <w:rPr>
              <w:noProof/>
              <w:sz w:val="20"/>
              <w:lang w:bidi="ar-SA"/>
            </w:rPr>
          </w:pPr>
          <w:hyperlink w:anchor="_Toc450049013" w:history="1">
            <w:r w:rsidR="00295EC2" w:rsidRPr="005C3BBA">
              <w:rPr>
                <w:rStyle w:val="Hyperlink"/>
                <w:noProof/>
                <w:sz w:val="20"/>
              </w:rPr>
              <w:t>3. Appendices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_Toc450049013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31</w:t>
            </w:r>
            <w:r w:rsidR="00295EC2" w:rsidRPr="005C3BBA">
              <w:rPr>
                <w:noProof/>
                <w:webHidden/>
                <w:sz w:val="20"/>
              </w:rPr>
              <w:fldChar w:fldCharType="end"/>
            </w:r>
          </w:hyperlink>
        </w:p>
        <w:p w14:paraId="0B8C04D0" w14:textId="77777777" w:rsidR="00295EC2" w:rsidRPr="005C3BBA" w:rsidRDefault="00087553">
          <w:pPr>
            <w:pStyle w:val="TOC2"/>
            <w:tabs>
              <w:tab w:val="right" w:leader="dot" w:pos="9061"/>
            </w:tabs>
            <w:rPr>
              <w:noProof/>
              <w:sz w:val="20"/>
              <w:lang w:bidi="ar-SA"/>
            </w:rPr>
          </w:pPr>
          <w:hyperlink w:anchor="_Toc450049014" w:history="1">
            <w:r w:rsidR="00295EC2" w:rsidRPr="005C3BBA">
              <w:rPr>
                <w:rStyle w:val="Hyperlink"/>
                <w:noProof/>
                <w:sz w:val="20"/>
              </w:rPr>
              <w:t>Appendix 1: Overview of Home Page</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_Toc450049014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32</w:t>
            </w:r>
            <w:r w:rsidR="00295EC2" w:rsidRPr="005C3BBA">
              <w:rPr>
                <w:noProof/>
                <w:webHidden/>
                <w:sz w:val="20"/>
              </w:rPr>
              <w:fldChar w:fldCharType="end"/>
            </w:r>
          </w:hyperlink>
        </w:p>
        <w:p w14:paraId="15A16254" w14:textId="77777777" w:rsidR="00295EC2" w:rsidRPr="005C3BBA" w:rsidRDefault="00087553">
          <w:pPr>
            <w:pStyle w:val="TOC2"/>
            <w:tabs>
              <w:tab w:val="right" w:leader="dot" w:pos="9061"/>
            </w:tabs>
            <w:rPr>
              <w:noProof/>
              <w:sz w:val="20"/>
              <w:lang w:bidi="ar-SA"/>
            </w:rPr>
          </w:pPr>
          <w:hyperlink w:anchor="_Toc450049015" w:history="1">
            <w:r w:rsidR="00295EC2" w:rsidRPr="005C3BBA">
              <w:rPr>
                <w:rStyle w:val="Hyperlink"/>
                <w:noProof/>
                <w:sz w:val="20"/>
              </w:rPr>
              <w:t>Appendix 2: Overview of Coverage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_Toc450049015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33</w:t>
            </w:r>
            <w:r w:rsidR="00295EC2" w:rsidRPr="005C3BBA">
              <w:rPr>
                <w:noProof/>
                <w:webHidden/>
                <w:sz w:val="20"/>
              </w:rPr>
              <w:fldChar w:fldCharType="end"/>
            </w:r>
          </w:hyperlink>
        </w:p>
        <w:p w14:paraId="6B45DDEB" w14:textId="77777777" w:rsidR="00295EC2" w:rsidRPr="005C3BBA" w:rsidRDefault="00087553">
          <w:pPr>
            <w:pStyle w:val="TOC2"/>
            <w:tabs>
              <w:tab w:val="right" w:leader="dot" w:pos="9061"/>
            </w:tabs>
            <w:rPr>
              <w:noProof/>
              <w:sz w:val="20"/>
              <w:lang w:bidi="ar-SA"/>
            </w:rPr>
          </w:pPr>
          <w:hyperlink w:anchor="_Toc450049016" w:history="1">
            <w:r w:rsidR="00295EC2" w:rsidRPr="005C3BBA">
              <w:rPr>
                <w:rStyle w:val="Hyperlink"/>
                <w:noProof/>
                <w:sz w:val="20"/>
              </w:rPr>
              <w:t>Appendix 3: Overview of Client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_Toc450049016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38</w:t>
            </w:r>
            <w:r w:rsidR="00295EC2" w:rsidRPr="005C3BBA">
              <w:rPr>
                <w:noProof/>
                <w:webHidden/>
                <w:sz w:val="20"/>
              </w:rPr>
              <w:fldChar w:fldCharType="end"/>
            </w:r>
          </w:hyperlink>
        </w:p>
        <w:p w14:paraId="725F836B" w14:textId="77777777" w:rsidR="00295EC2" w:rsidRPr="005C3BBA" w:rsidRDefault="00087553">
          <w:pPr>
            <w:pStyle w:val="TOC2"/>
            <w:tabs>
              <w:tab w:val="right" w:leader="dot" w:pos="9061"/>
            </w:tabs>
            <w:rPr>
              <w:noProof/>
              <w:sz w:val="20"/>
              <w:lang w:bidi="ar-SA"/>
            </w:rPr>
          </w:pPr>
          <w:hyperlink w:anchor="_Toc450049017" w:history="1">
            <w:r w:rsidR="00295EC2" w:rsidRPr="005C3BBA">
              <w:rPr>
                <w:rStyle w:val="Hyperlink"/>
                <w:noProof/>
                <w:sz w:val="20"/>
              </w:rPr>
              <w:t>Appendix 4: Overview of Stock-Out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_Toc450049017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40</w:t>
            </w:r>
            <w:r w:rsidR="00295EC2" w:rsidRPr="005C3BBA">
              <w:rPr>
                <w:noProof/>
                <w:webHidden/>
                <w:sz w:val="20"/>
              </w:rPr>
              <w:fldChar w:fldCharType="end"/>
            </w:r>
          </w:hyperlink>
        </w:p>
        <w:p w14:paraId="5541943C" w14:textId="77777777" w:rsidR="00295EC2" w:rsidRPr="005C3BBA" w:rsidRDefault="00087553">
          <w:pPr>
            <w:pStyle w:val="TOC2"/>
            <w:tabs>
              <w:tab w:val="right" w:leader="dot" w:pos="9061"/>
            </w:tabs>
            <w:rPr>
              <w:noProof/>
              <w:sz w:val="20"/>
              <w:lang w:bidi="ar-SA"/>
            </w:rPr>
          </w:pPr>
          <w:hyperlink w:anchor="_Toc450049018" w:history="1">
            <w:r w:rsidR="00295EC2" w:rsidRPr="005C3BBA">
              <w:rPr>
                <w:rStyle w:val="Hyperlink"/>
                <w:noProof/>
                <w:sz w:val="20"/>
              </w:rPr>
              <w:t>Appendix 5: Overview of Service Integration Charts</w:t>
            </w:r>
            <w:r w:rsidR="00295EC2" w:rsidRPr="005C3BBA">
              <w:rPr>
                <w:noProof/>
                <w:webHidden/>
                <w:sz w:val="20"/>
              </w:rPr>
              <w:tab/>
            </w:r>
            <w:r w:rsidR="00295EC2" w:rsidRPr="005C3BBA">
              <w:rPr>
                <w:noProof/>
                <w:webHidden/>
                <w:sz w:val="20"/>
              </w:rPr>
              <w:fldChar w:fldCharType="begin"/>
            </w:r>
            <w:r w:rsidR="00295EC2" w:rsidRPr="005C3BBA">
              <w:rPr>
                <w:noProof/>
                <w:webHidden/>
                <w:sz w:val="20"/>
              </w:rPr>
              <w:instrText xml:space="preserve"> PAGEREF _Toc450049018 \h </w:instrText>
            </w:r>
            <w:r w:rsidR="00295EC2" w:rsidRPr="005C3BBA">
              <w:rPr>
                <w:noProof/>
                <w:webHidden/>
                <w:sz w:val="20"/>
              </w:rPr>
            </w:r>
            <w:r w:rsidR="00295EC2" w:rsidRPr="005C3BBA">
              <w:rPr>
                <w:noProof/>
                <w:webHidden/>
                <w:sz w:val="20"/>
              </w:rPr>
              <w:fldChar w:fldCharType="separate"/>
            </w:r>
            <w:r w:rsidR="00295EC2" w:rsidRPr="005C3BBA">
              <w:rPr>
                <w:noProof/>
                <w:webHidden/>
                <w:sz w:val="20"/>
              </w:rPr>
              <w:t>41</w:t>
            </w:r>
            <w:r w:rsidR="00295EC2" w:rsidRPr="005C3BBA">
              <w:rPr>
                <w:noProof/>
                <w:webHidden/>
                <w:sz w:val="20"/>
              </w:rPr>
              <w:fldChar w:fldCharType="end"/>
            </w:r>
          </w:hyperlink>
        </w:p>
        <w:p w14:paraId="35F97741" w14:textId="4BC7328F" w:rsidR="009A2122" w:rsidRPr="003F1FDA" w:rsidRDefault="002B7BE5" w:rsidP="00AA727E">
          <w:r w:rsidRPr="005C3BBA">
            <w:rPr>
              <w:sz w:val="20"/>
            </w:rPr>
            <w:fldChar w:fldCharType="end"/>
          </w:r>
        </w:p>
      </w:sdtContent>
    </w:sdt>
    <w:p w14:paraId="76B5A564" w14:textId="2368BD5D" w:rsidR="00586960" w:rsidRDefault="00D3226B" w:rsidP="00586960">
      <w:pPr>
        <w:pStyle w:val="TOCHeading"/>
        <w:jc w:val="center"/>
        <w:rPr>
          <w:rFonts w:asciiTheme="minorHAnsi" w:hAnsiTheme="minorHAnsi"/>
        </w:rPr>
      </w:pPr>
      <w:bookmarkStart w:id="0" w:name="_Toc390341972"/>
      <w:bookmarkStart w:id="1" w:name="_Toc390440998"/>
      <w:r w:rsidRPr="003F1FDA">
        <w:rPr>
          <w:rFonts w:asciiTheme="minorHAnsi" w:hAnsiTheme="minorHAnsi"/>
        </w:rPr>
        <w:lastRenderedPageBreak/>
        <w:t xml:space="preserve">Definitions and </w:t>
      </w:r>
      <w:r w:rsidR="00586960">
        <w:rPr>
          <w:rFonts w:asciiTheme="minorHAnsi" w:hAnsiTheme="minorHAnsi"/>
        </w:rPr>
        <w:t>A</w:t>
      </w:r>
      <w:r w:rsidRPr="003F1FDA">
        <w:rPr>
          <w:rFonts w:asciiTheme="minorHAnsi" w:hAnsiTheme="minorHAnsi"/>
        </w:rPr>
        <w:t>cronyms</w:t>
      </w:r>
      <w:bookmarkEnd w:id="0"/>
    </w:p>
    <w:p w14:paraId="783B63DE" w14:textId="77777777" w:rsidR="00586960" w:rsidRPr="00586960" w:rsidRDefault="00586960" w:rsidP="00586960"/>
    <w:tbl>
      <w:tblPr>
        <w:tblW w:w="0" w:type="auto"/>
        <w:jc w:val="center"/>
        <w:tblLook w:val="0600" w:firstRow="0" w:lastRow="0" w:firstColumn="0" w:lastColumn="0" w:noHBand="1" w:noVBand="1"/>
      </w:tblPr>
      <w:tblGrid>
        <w:gridCol w:w="1298"/>
        <w:gridCol w:w="6932"/>
      </w:tblGrid>
      <w:tr w:rsidR="00296DC3" w:rsidRPr="003F1FDA" w14:paraId="5DB5CCC0" w14:textId="77777777" w:rsidTr="00E94C2E">
        <w:trPr>
          <w:trHeight w:val="20"/>
          <w:jc w:val="center"/>
        </w:trPr>
        <w:tc>
          <w:tcPr>
            <w:tcW w:w="0" w:type="auto"/>
            <w:tcMar>
              <w:top w:w="100" w:type="dxa"/>
              <w:left w:w="120" w:type="dxa"/>
              <w:bottom w:w="100" w:type="dxa"/>
              <w:right w:w="120" w:type="dxa"/>
            </w:tcMar>
          </w:tcPr>
          <w:p w14:paraId="04D1F88F" w14:textId="77777777" w:rsidR="00296DC3" w:rsidRPr="003F1FDA" w:rsidRDefault="00296DC3" w:rsidP="00586960">
            <w:pPr>
              <w:pStyle w:val="NoSpacing"/>
            </w:pPr>
            <w:r w:rsidRPr="003F1FDA">
              <w:t>CBD</w:t>
            </w:r>
          </w:p>
        </w:tc>
        <w:tc>
          <w:tcPr>
            <w:tcW w:w="0" w:type="auto"/>
            <w:tcMar>
              <w:top w:w="100" w:type="dxa"/>
              <w:left w:w="120" w:type="dxa"/>
              <w:bottom w:w="100" w:type="dxa"/>
              <w:right w:w="120" w:type="dxa"/>
            </w:tcMar>
          </w:tcPr>
          <w:p w14:paraId="0639426C" w14:textId="1E9950C6" w:rsidR="00296DC3" w:rsidRPr="003F1FDA" w:rsidRDefault="00157A38" w:rsidP="00586960">
            <w:pPr>
              <w:pStyle w:val="NoSpacing"/>
            </w:pPr>
            <w:r w:rsidRPr="003F1FDA">
              <w:t>Community-Based D</w:t>
            </w:r>
            <w:r w:rsidR="00296DC3" w:rsidRPr="003F1FDA">
              <w:t xml:space="preserve">istribution </w:t>
            </w:r>
          </w:p>
        </w:tc>
      </w:tr>
      <w:tr w:rsidR="00296DC3" w:rsidRPr="003F1FDA" w14:paraId="72ABFFF6" w14:textId="77777777" w:rsidTr="00E94C2E">
        <w:trPr>
          <w:trHeight w:val="20"/>
          <w:jc w:val="center"/>
        </w:trPr>
        <w:tc>
          <w:tcPr>
            <w:tcW w:w="0" w:type="auto"/>
            <w:tcMar>
              <w:top w:w="100" w:type="dxa"/>
              <w:left w:w="120" w:type="dxa"/>
              <w:bottom w:w="100" w:type="dxa"/>
              <w:right w:w="120" w:type="dxa"/>
            </w:tcMar>
          </w:tcPr>
          <w:p w14:paraId="227CBF56" w14:textId="77777777" w:rsidR="00296DC3" w:rsidRPr="003F1FDA" w:rsidRDefault="00296DC3" w:rsidP="00586960">
            <w:pPr>
              <w:pStyle w:val="NoSpacing"/>
            </w:pPr>
            <w:r w:rsidRPr="003F1FDA">
              <w:t>CHAI</w:t>
            </w:r>
          </w:p>
        </w:tc>
        <w:tc>
          <w:tcPr>
            <w:tcW w:w="0" w:type="auto"/>
            <w:tcMar>
              <w:top w:w="100" w:type="dxa"/>
              <w:left w:w="120" w:type="dxa"/>
              <w:bottom w:w="100" w:type="dxa"/>
              <w:right w:w="120" w:type="dxa"/>
            </w:tcMar>
          </w:tcPr>
          <w:p w14:paraId="26C51B10" w14:textId="664B1EC6" w:rsidR="00296DC3" w:rsidRPr="003F1FDA" w:rsidRDefault="00296DC3" w:rsidP="00586960">
            <w:pPr>
              <w:pStyle w:val="NoSpacing"/>
            </w:pPr>
            <w:r w:rsidRPr="003F1FDA">
              <w:t>Clinton Health Access Initiative</w:t>
            </w:r>
            <w:r w:rsidR="00586960">
              <w:t xml:space="preserve">, Inc. </w:t>
            </w:r>
            <w:r w:rsidRPr="003F1FDA">
              <w:t xml:space="preserve"> </w:t>
            </w:r>
          </w:p>
        </w:tc>
      </w:tr>
      <w:tr w:rsidR="00296DC3" w:rsidRPr="003F1FDA" w14:paraId="603954DC" w14:textId="77777777" w:rsidTr="00E94C2E">
        <w:trPr>
          <w:trHeight w:val="20"/>
          <w:jc w:val="center"/>
        </w:trPr>
        <w:tc>
          <w:tcPr>
            <w:tcW w:w="0" w:type="auto"/>
            <w:tcMar>
              <w:top w:w="100" w:type="dxa"/>
              <w:left w:w="120" w:type="dxa"/>
              <w:bottom w:w="100" w:type="dxa"/>
              <w:right w:w="120" w:type="dxa"/>
            </w:tcMar>
          </w:tcPr>
          <w:p w14:paraId="4B8787B0" w14:textId="77777777" w:rsidR="00296DC3" w:rsidRPr="003F1FDA" w:rsidRDefault="00296DC3" w:rsidP="00586960">
            <w:pPr>
              <w:pStyle w:val="NoSpacing"/>
            </w:pPr>
            <w:r w:rsidRPr="003F1FDA">
              <w:t>DHIS</w:t>
            </w:r>
          </w:p>
        </w:tc>
        <w:tc>
          <w:tcPr>
            <w:tcW w:w="0" w:type="auto"/>
            <w:tcMar>
              <w:top w:w="100" w:type="dxa"/>
              <w:left w:w="120" w:type="dxa"/>
              <w:bottom w:w="100" w:type="dxa"/>
              <w:right w:w="120" w:type="dxa"/>
            </w:tcMar>
          </w:tcPr>
          <w:p w14:paraId="296D4694" w14:textId="77777777" w:rsidR="00296DC3" w:rsidRPr="003F1FDA" w:rsidRDefault="00296DC3" w:rsidP="00586960">
            <w:pPr>
              <w:pStyle w:val="NoSpacing"/>
            </w:pPr>
            <w:r w:rsidRPr="003F1FDA">
              <w:t>District Health Information System</w:t>
            </w:r>
          </w:p>
        </w:tc>
      </w:tr>
      <w:tr w:rsidR="00296DC3" w:rsidRPr="003F1FDA" w14:paraId="2CA9B705" w14:textId="77777777" w:rsidTr="00E94C2E">
        <w:trPr>
          <w:trHeight w:val="20"/>
          <w:jc w:val="center"/>
        </w:trPr>
        <w:tc>
          <w:tcPr>
            <w:tcW w:w="0" w:type="auto"/>
            <w:tcMar>
              <w:top w:w="100" w:type="dxa"/>
              <w:left w:w="120" w:type="dxa"/>
              <w:bottom w:w="100" w:type="dxa"/>
              <w:right w:w="120" w:type="dxa"/>
            </w:tcMar>
          </w:tcPr>
          <w:p w14:paraId="12796580" w14:textId="77777777" w:rsidR="00296DC3" w:rsidRPr="003F1FDA" w:rsidRDefault="00296DC3" w:rsidP="00586960">
            <w:pPr>
              <w:pStyle w:val="NoSpacing"/>
            </w:pPr>
            <w:r w:rsidRPr="003F1FDA">
              <w:t>DoCSE</w:t>
            </w:r>
          </w:p>
        </w:tc>
        <w:tc>
          <w:tcPr>
            <w:tcW w:w="0" w:type="auto"/>
            <w:tcMar>
              <w:top w:w="100" w:type="dxa"/>
              <w:left w:w="120" w:type="dxa"/>
              <w:bottom w:w="100" w:type="dxa"/>
              <w:right w:w="120" w:type="dxa"/>
            </w:tcMar>
          </w:tcPr>
          <w:p w14:paraId="5637905A" w14:textId="77777777" w:rsidR="00296DC3" w:rsidRPr="003F1FDA" w:rsidRDefault="00296DC3" w:rsidP="00586960">
            <w:pPr>
              <w:pStyle w:val="NoSpacing"/>
            </w:pPr>
            <w:r w:rsidRPr="003F1FDA">
              <w:t xml:space="preserve">The Department of Computer Science and Engineering </w:t>
            </w:r>
          </w:p>
        </w:tc>
      </w:tr>
      <w:tr w:rsidR="00296DC3" w:rsidRPr="003F1FDA" w14:paraId="441870E2" w14:textId="77777777" w:rsidTr="00E94C2E">
        <w:trPr>
          <w:trHeight w:val="20"/>
          <w:jc w:val="center"/>
        </w:trPr>
        <w:tc>
          <w:tcPr>
            <w:tcW w:w="0" w:type="auto"/>
            <w:tcMar>
              <w:top w:w="100" w:type="dxa"/>
              <w:left w:w="120" w:type="dxa"/>
              <w:bottom w:w="100" w:type="dxa"/>
              <w:right w:w="120" w:type="dxa"/>
            </w:tcMar>
          </w:tcPr>
          <w:p w14:paraId="05DF0AFE" w14:textId="77777777" w:rsidR="00296DC3" w:rsidRPr="003F1FDA" w:rsidRDefault="00296DC3" w:rsidP="00586960">
            <w:pPr>
              <w:pStyle w:val="NoSpacing"/>
            </w:pPr>
            <w:r w:rsidRPr="003F1FDA">
              <w:t>FP</w:t>
            </w:r>
          </w:p>
        </w:tc>
        <w:tc>
          <w:tcPr>
            <w:tcW w:w="0" w:type="auto"/>
            <w:tcMar>
              <w:top w:w="100" w:type="dxa"/>
              <w:left w:w="120" w:type="dxa"/>
              <w:bottom w:w="100" w:type="dxa"/>
              <w:right w:w="120" w:type="dxa"/>
            </w:tcMar>
          </w:tcPr>
          <w:p w14:paraId="58B57363" w14:textId="77777777" w:rsidR="00296DC3" w:rsidRPr="003F1FDA" w:rsidRDefault="00296DC3" w:rsidP="00586960">
            <w:pPr>
              <w:pStyle w:val="NoSpacing"/>
            </w:pPr>
            <w:r w:rsidRPr="003F1FDA">
              <w:t>Family Planning</w:t>
            </w:r>
          </w:p>
        </w:tc>
      </w:tr>
      <w:tr w:rsidR="00296DC3" w:rsidRPr="003F1FDA" w14:paraId="56B5BDC1" w14:textId="77777777" w:rsidTr="00E94C2E">
        <w:trPr>
          <w:trHeight w:val="20"/>
          <w:jc w:val="center"/>
        </w:trPr>
        <w:tc>
          <w:tcPr>
            <w:tcW w:w="0" w:type="auto"/>
            <w:tcMar>
              <w:top w:w="100" w:type="dxa"/>
              <w:left w:w="120" w:type="dxa"/>
              <w:bottom w:w="100" w:type="dxa"/>
              <w:right w:w="120" w:type="dxa"/>
            </w:tcMar>
          </w:tcPr>
          <w:p w14:paraId="78AF78B9" w14:textId="77777777" w:rsidR="00296DC3" w:rsidRPr="003F1FDA" w:rsidRDefault="00296DC3" w:rsidP="00586960">
            <w:pPr>
              <w:pStyle w:val="NoSpacing"/>
            </w:pPr>
            <w:r w:rsidRPr="003F1FDA">
              <w:t>HIS</w:t>
            </w:r>
          </w:p>
        </w:tc>
        <w:tc>
          <w:tcPr>
            <w:tcW w:w="0" w:type="auto"/>
            <w:tcMar>
              <w:top w:w="100" w:type="dxa"/>
              <w:left w:w="120" w:type="dxa"/>
              <w:bottom w:w="100" w:type="dxa"/>
              <w:right w:w="120" w:type="dxa"/>
            </w:tcMar>
          </w:tcPr>
          <w:p w14:paraId="7EB73D40" w14:textId="77777777" w:rsidR="00296DC3" w:rsidRPr="003F1FDA" w:rsidRDefault="00296DC3" w:rsidP="00586960">
            <w:pPr>
              <w:pStyle w:val="NoSpacing"/>
            </w:pPr>
            <w:r w:rsidRPr="003F1FDA">
              <w:t>Health Information System</w:t>
            </w:r>
          </w:p>
        </w:tc>
      </w:tr>
      <w:tr w:rsidR="00296DC3" w:rsidRPr="003F1FDA" w14:paraId="0D3BC076" w14:textId="77777777" w:rsidTr="00E94C2E">
        <w:trPr>
          <w:trHeight w:val="20"/>
          <w:jc w:val="center"/>
        </w:trPr>
        <w:tc>
          <w:tcPr>
            <w:tcW w:w="0" w:type="auto"/>
            <w:tcMar>
              <w:top w:w="100" w:type="dxa"/>
              <w:left w:w="120" w:type="dxa"/>
              <w:bottom w:w="100" w:type="dxa"/>
              <w:right w:w="120" w:type="dxa"/>
            </w:tcMar>
          </w:tcPr>
          <w:p w14:paraId="153D788C" w14:textId="77777777" w:rsidR="00296DC3" w:rsidRPr="003F1FDA" w:rsidRDefault="00296DC3" w:rsidP="00586960">
            <w:pPr>
              <w:pStyle w:val="NoSpacing"/>
            </w:pPr>
            <w:r w:rsidRPr="003F1FDA">
              <w:t>HIV</w:t>
            </w:r>
          </w:p>
        </w:tc>
        <w:tc>
          <w:tcPr>
            <w:tcW w:w="0" w:type="auto"/>
            <w:tcMar>
              <w:top w:w="100" w:type="dxa"/>
              <w:left w:w="120" w:type="dxa"/>
              <w:bottom w:w="100" w:type="dxa"/>
              <w:right w:w="120" w:type="dxa"/>
            </w:tcMar>
          </w:tcPr>
          <w:p w14:paraId="724647C2" w14:textId="77777777" w:rsidR="00296DC3" w:rsidRPr="003F1FDA" w:rsidRDefault="00296DC3" w:rsidP="00586960">
            <w:pPr>
              <w:pStyle w:val="NoSpacing"/>
            </w:pPr>
            <w:r w:rsidRPr="003F1FDA">
              <w:t>The human immunodeficiency virus</w:t>
            </w:r>
          </w:p>
        </w:tc>
      </w:tr>
      <w:tr w:rsidR="00296DC3" w:rsidRPr="003F1FDA" w14:paraId="23F6BAD0" w14:textId="77777777" w:rsidTr="00E94C2E">
        <w:trPr>
          <w:trHeight w:val="20"/>
          <w:jc w:val="center"/>
        </w:trPr>
        <w:tc>
          <w:tcPr>
            <w:tcW w:w="0" w:type="auto"/>
            <w:tcMar>
              <w:top w:w="100" w:type="dxa"/>
              <w:left w:w="120" w:type="dxa"/>
              <w:bottom w:w="100" w:type="dxa"/>
              <w:right w:w="120" w:type="dxa"/>
            </w:tcMar>
          </w:tcPr>
          <w:p w14:paraId="48532065" w14:textId="77777777" w:rsidR="00296DC3" w:rsidRPr="003F1FDA" w:rsidRDefault="00296DC3" w:rsidP="00586960">
            <w:pPr>
              <w:pStyle w:val="NoSpacing"/>
            </w:pPr>
            <w:r w:rsidRPr="003F1FDA">
              <w:t>HMIS</w:t>
            </w:r>
            <w:r w:rsidRPr="003F1FDA">
              <w:tab/>
            </w:r>
          </w:p>
        </w:tc>
        <w:tc>
          <w:tcPr>
            <w:tcW w:w="0" w:type="auto"/>
            <w:tcMar>
              <w:top w:w="100" w:type="dxa"/>
              <w:left w:w="120" w:type="dxa"/>
              <w:bottom w:w="100" w:type="dxa"/>
              <w:right w:w="120" w:type="dxa"/>
            </w:tcMar>
          </w:tcPr>
          <w:p w14:paraId="380E9F01" w14:textId="77777777" w:rsidR="00296DC3" w:rsidRPr="003F1FDA" w:rsidRDefault="00296DC3" w:rsidP="00586960">
            <w:pPr>
              <w:pStyle w:val="NoSpacing"/>
            </w:pPr>
            <w:r w:rsidRPr="003F1FDA">
              <w:t>Health Management Information System</w:t>
            </w:r>
          </w:p>
        </w:tc>
      </w:tr>
      <w:tr w:rsidR="00296DC3" w:rsidRPr="003F1FDA" w14:paraId="34F894E8" w14:textId="77777777" w:rsidTr="00E94C2E">
        <w:trPr>
          <w:trHeight w:val="20"/>
          <w:jc w:val="center"/>
        </w:trPr>
        <w:tc>
          <w:tcPr>
            <w:tcW w:w="0" w:type="auto"/>
            <w:tcMar>
              <w:top w:w="100" w:type="dxa"/>
              <w:left w:w="120" w:type="dxa"/>
              <w:bottom w:w="100" w:type="dxa"/>
              <w:right w:w="120" w:type="dxa"/>
            </w:tcMar>
          </w:tcPr>
          <w:p w14:paraId="4B69820C" w14:textId="77777777" w:rsidR="00296DC3" w:rsidRPr="003F1FDA" w:rsidRDefault="00296DC3" w:rsidP="00586960">
            <w:pPr>
              <w:pStyle w:val="NoSpacing"/>
            </w:pPr>
            <w:r w:rsidRPr="003F1FDA">
              <w:t>HR</w:t>
            </w:r>
            <w:r w:rsidRPr="003F1FDA">
              <w:tab/>
            </w:r>
          </w:p>
        </w:tc>
        <w:tc>
          <w:tcPr>
            <w:tcW w:w="0" w:type="auto"/>
            <w:tcMar>
              <w:top w:w="100" w:type="dxa"/>
              <w:left w:w="120" w:type="dxa"/>
              <w:bottom w:w="100" w:type="dxa"/>
              <w:right w:w="120" w:type="dxa"/>
            </w:tcMar>
          </w:tcPr>
          <w:p w14:paraId="29AEE0F3" w14:textId="77777777" w:rsidR="00296DC3" w:rsidRPr="003F1FDA" w:rsidRDefault="00296DC3" w:rsidP="00586960">
            <w:pPr>
              <w:pStyle w:val="NoSpacing"/>
            </w:pPr>
            <w:r w:rsidRPr="003F1FDA">
              <w:t>Human Resource</w:t>
            </w:r>
          </w:p>
        </w:tc>
      </w:tr>
      <w:tr w:rsidR="00296DC3" w:rsidRPr="003F1FDA" w14:paraId="2E764707" w14:textId="77777777" w:rsidTr="00E94C2E">
        <w:trPr>
          <w:trHeight w:val="20"/>
          <w:jc w:val="center"/>
        </w:trPr>
        <w:tc>
          <w:tcPr>
            <w:tcW w:w="0" w:type="auto"/>
            <w:tcMar>
              <w:top w:w="100" w:type="dxa"/>
              <w:left w:w="120" w:type="dxa"/>
              <w:bottom w:w="100" w:type="dxa"/>
              <w:right w:w="120" w:type="dxa"/>
            </w:tcMar>
          </w:tcPr>
          <w:p w14:paraId="3F755ED3" w14:textId="77777777" w:rsidR="00296DC3" w:rsidRPr="003F1FDA" w:rsidRDefault="00296DC3" w:rsidP="00586960">
            <w:pPr>
              <w:pStyle w:val="NoSpacing"/>
            </w:pPr>
            <w:r w:rsidRPr="003F1FDA">
              <w:t>HTC</w:t>
            </w:r>
          </w:p>
        </w:tc>
        <w:tc>
          <w:tcPr>
            <w:tcW w:w="0" w:type="auto"/>
            <w:tcMar>
              <w:top w:w="100" w:type="dxa"/>
              <w:left w:w="120" w:type="dxa"/>
              <w:bottom w:w="100" w:type="dxa"/>
              <w:right w:w="120" w:type="dxa"/>
            </w:tcMar>
          </w:tcPr>
          <w:p w14:paraId="14C396A0" w14:textId="1ADD356E" w:rsidR="00296DC3" w:rsidRPr="003F1FDA" w:rsidRDefault="00446B6E" w:rsidP="00586960">
            <w:pPr>
              <w:pStyle w:val="NoSpacing"/>
            </w:pPr>
            <w:r w:rsidRPr="003F1FDA">
              <w:t>HIV Testing and Counseling</w:t>
            </w:r>
          </w:p>
        </w:tc>
      </w:tr>
      <w:tr w:rsidR="00296DC3" w:rsidRPr="003F1FDA" w14:paraId="6F950FD1" w14:textId="77777777" w:rsidTr="00E94C2E">
        <w:trPr>
          <w:trHeight w:val="20"/>
          <w:jc w:val="center"/>
        </w:trPr>
        <w:tc>
          <w:tcPr>
            <w:tcW w:w="0" w:type="auto"/>
            <w:tcMar>
              <w:top w:w="100" w:type="dxa"/>
              <w:left w:w="120" w:type="dxa"/>
              <w:bottom w:w="100" w:type="dxa"/>
              <w:right w:w="120" w:type="dxa"/>
            </w:tcMar>
          </w:tcPr>
          <w:p w14:paraId="0A8F954A" w14:textId="77777777" w:rsidR="00296DC3" w:rsidRPr="003F1FDA" w:rsidRDefault="00296DC3" w:rsidP="00586960">
            <w:pPr>
              <w:pStyle w:val="NoSpacing"/>
            </w:pPr>
            <w:r w:rsidRPr="003F1FDA">
              <w:t>HWs</w:t>
            </w:r>
          </w:p>
        </w:tc>
        <w:tc>
          <w:tcPr>
            <w:tcW w:w="0" w:type="auto"/>
            <w:tcMar>
              <w:top w:w="100" w:type="dxa"/>
              <w:left w:w="120" w:type="dxa"/>
              <w:bottom w:w="100" w:type="dxa"/>
              <w:right w:w="120" w:type="dxa"/>
            </w:tcMar>
          </w:tcPr>
          <w:p w14:paraId="415EDEC5" w14:textId="77777777" w:rsidR="00296DC3" w:rsidRPr="003F1FDA" w:rsidRDefault="00296DC3" w:rsidP="00586960">
            <w:pPr>
              <w:pStyle w:val="NoSpacing"/>
            </w:pPr>
            <w:r w:rsidRPr="003F1FDA">
              <w:t>Health Workers</w:t>
            </w:r>
          </w:p>
        </w:tc>
      </w:tr>
      <w:tr w:rsidR="00296DC3" w:rsidRPr="003F1FDA" w14:paraId="0F7A02B1" w14:textId="77777777" w:rsidTr="00E94C2E">
        <w:trPr>
          <w:trHeight w:val="20"/>
          <w:jc w:val="center"/>
        </w:trPr>
        <w:tc>
          <w:tcPr>
            <w:tcW w:w="0" w:type="auto"/>
            <w:tcMar>
              <w:top w:w="100" w:type="dxa"/>
              <w:left w:w="120" w:type="dxa"/>
              <w:bottom w:w="100" w:type="dxa"/>
              <w:right w:w="120" w:type="dxa"/>
            </w:tcMar>
          </w:tcPr>
          <w:p w14:paraId="448CC67A" w14:textId="77777777" w:rsidR="00296DC3" w:rsidRPr="003F1FDA" w:rsidRDefault="00296DC3" w:rsidP="00586960">
            <w:pPr>
              <w:pStyle w:val="NoSpacing"/>
            </w:pPr>
            <w:r w:rsidRPr="003F1FDA">
              <w:t>ICT</w:t>
            </w:r>
          </w:p>
        </w:tc>
        <w:tc>
          <w:tcPr>
            <w:tcW w:w="0" w:type="auto"/>
            <w:tcMar>
              <w:top w:w="100" w:type="dxa"/>
              <w:left w:w="120" w:type="dxa"/>
              <w:bottom w:w="100" w:type="dxa"/>
              <w:right w:w="120" w:type="dxa"/>
            </w:tcMar>
          </w:tcPr>
          <w:p w14:paraId="67A71268" w14:textId="08736089" w:rsidR="00AA5BB1" w:rsidRPr="003F1FDA" w:rsidRDefault="00296DC3" w:rsidP="00586960">
            <w:pPr>
              <w:pStyle w:val="NoSpacing"/>
            </w:pPr>
            <w:r w:rsidRPr="003F1FDA">
              <w:t>Information and Communication Technology</w:t>
            </w:r>
          </w:p>
        </w:tc>
      </w:tr>
      <w:tr w:rsidR="00BA70DE" w:rsidRPr="003F1FDA" w14:paraId="36780DB6" w14:textId="77777777" w:rsidTr="00E94C2E">
        <w:trPr>
          <w:trHeight w:val="20"/>
          <w:jc w:val="center"/>
        </w:trPr>
        <w:tc>
          <w:tcPr>
            <w:tcW w:w="0" w:type="auto"/>
            <w:tcMar>
              <w:top w:w="100" w:type="dxa"/>
              <w:left w:w="120" w:type="dxa"/>
              <w:bottom w:w="100" w:type="dxa"/>
              <w:right w:w="120" w:type="dxa"/>
            </w:tcMar>
          </w:tcPr>
          <w:p w14:paraId="79107D80" w14:textId="36B2DA88" w:rsidR="00BA70DE" w:rsidRPr="003F1FDA" w:rsidRDefault="00BA70DE" w:rsidP="00586960">
            <w:pPr>
              <w:pStyle w:val="NoSpacing"/>
            </w:pPr>
            <w:r>
              <w:t>IUCD</w:t>
            </w:r>
          </w:p>
        </w:tc>
        <w:tc>
          <w:tcPr>
            <w:tcW w:w="0" w:type="auto"/>
            <w:tcMar>
              <w:top w:w="100" w:type="dxa"/>
              <w:left w:w="120" w:type="dxa"/>
              <w:bottom w:w="100" w:type="dxa"/>
              <w:right w:w="120" w:type="dxa"/>
            </w:tcMar>
          </w:tcPr>
          <w:p w14:paraId="08AB80C7" w14:textId="4235C3DC" w:rsidR="00BA70DE" w:rsidRPr="003F1FDA" w:rsidRDefault="00BA70DE" w:rsidP="00586960">
            <w:pPr>
              <w:pStyle w:val="NoSpacing"/>
            </w:pPr>
            <w:r>
              <w:rPr>
                <w:rStyle w:val="tgc"/>
              </w:rPr>
              <w:t>Intrauterine Contraceptive Device</w:t>
            </w:r>
          </w:p>
        </w:tc>
      </w:tr>
      <w:tr w:rsidR="00296DC3" w:rsidRPr="003F1FDA" w14:paraId="2FB23C3E" w14:textId="77777777" w:rsidTr="00E94C2E">
        <w:trPr>
          <w:trHeight w:val="20"/>
          <w:jc w:val="center"/>
        </w:trPr>
        <w:tc>
          <w:tcPr>
            <w:tcW w:w="0" w:type="auto"/>
            <w:tcMar>
              <w:top w:w="100" w:type="dxa"/>
              <w:left w:w="120" w:type="dxa"/>
              <w:bottom w:w="100" w:type="dxa"/>
              <w:right w:w="120" w:type="dxa"/>
            </w:tcMar>
          </w:tcPr>
          <w:p w14:paraId="56C5EAC9" w14:textId="77777777" w:rsidR="00296DC3" w:rsidRPr="003F1FDA" w:rsidRDefault="00296DC3" w:rsidP="00586960">
            <w:pPr>
              <w:pStyle w:val="NoSpacing"/>
            </w:pPr>
            <w:proofErr w:type="spellStart"/>
            <w:r w:rsidRPr="003F1FDA">
              <w:t>MoHCDGEC</w:t>
            </w:r>
            <w:proofErr w:type="spellEnd"/>
          </w:p>
        </w:tc>
        <w:tc>
          <w:tcPr>
            <w:tcW w:w="0" w:type="auto"/>
            <w:tcMar>
              <w:top w:w="100" w:type="dxa"/>
              <w:left w:w="120" w:type="dxa"/>
              <w:bottom w:w="100" w:type="dxa"/>
              <w:right w:w="120" w:type="dxa"/>
            </w:tcMar>
          </w:tcPr>
          <w:p w14:paraId="01CCFA7D" w14:textId="77777777" w:rsidR="00296DC3" w:rsidRPr="003F1FDA" w:rsidRDefault="00296DC3" w:rsidP="00586960">
            <w:pPr>
              <w:pStyle w:val="NoSpacing"/>
            </w:pPr>
            <w:r w:rsidRPr="003F1FDA">
              <w:t xml:space="preserve">Ministry of Health, Community Development, Gender, Elderly and Children </w:t>
            </w:r>
          </w:p>
        </w:tc>
      </w:tr>
      <w:tr w:rsidR="00BA70DE" w:rsidRPr="003F1FDA" w14:paraId="46C7EAA6" w14:textId="77777777" w:rsidTr="00E94C2E">
        <w:trPr>
          <w:trHeight w:val="20"/>
          <w:jc w:val="center"/>
        </w:trPr>
        <w:tc>
          <w:tcPr>
            <w:tcW w:w="0" w:type="auto"/>
            <w:tcMar>
              <w:top w:w="100" w:type="dxa"/>
              <w:left w:w="120" w:type="dxa"/>
              <w:bottom w:w="100" w:type="dxa"/>
              <w:right w:w="120" w:type="dxa"/>
            </w:tcMar>
          </w:tcPr>
          <w:p w14:paraId="2DEB0FFC" w14:textId="7E81B3AC" w:rsidR="00BA70DE" w:rsidRPr="003F1FDA" w:rsidRDefault="00BA70DE" w:rsidP="00586960">
            <w:pPr>
              <w:pStyle w:val="NoSpacing"/>
            </w:pPr>
            <w:r>
              <w:t>NSV</w:t>
            </w:r>
          </w:p>
        </w:tc>
        <w:tc>
          <w:tcPr>
            <w:tcW w:w="0" w:type="auto"/>
            <w:tcMar>
              <w:top w:w="100" w:type="dxa"/>
              <w:left w:w="120" w:type="dxa"/>
              <w:bottom w:w="100" w:type="dxa"/>
              <w:right w:w="120" w:type="dxa"/>
            </w:tcMar>
          </w:tcPr>
          <w:p w14:paraId="2DD1055F" w14:textId="50D6D7BA" w:rsidR="00BA70DE" w:rsidRPr="003F1FDA" w:rsidRDefault="00BA70DE" w:rsidP="00586960">
            <w:pPr>
              <w:pStyle w:val="NoSpacing"/>
            </w:pPr>
            <w:r>
              <w:t>No Scalpel Vasectomy</w:t>
            </w:r>
          </w:p>
        </w:tc>
      </w:tr>
      <w:tr w:rsidR="00296DC3" w:rsidRPr="003F1FDA" w14:paraId="5D69E3C2" w14:textId="77777777" w:rsidTr="00E94C2E">
        <w:trPr>
          <w:trHeight w:val="20"/>
          <w:jc w:val="center"/>
        </w:trPr>
        <w:tc>
          <w:tcPr>
            <w:tcW w:w="0" w:type="auto"/>
            <w:tcMar>
              <w:top w:w="100" w:type="dxa"/>
              <w:left w:w="120" w:type="dxa"/>
              <w:bottom w:w="100" w:type="dxa"/>
              <w:right w:w="120" w:type="dxa"/>
            </w:tcMar>
          </w:tcPr>
          <w:p w14:paraId="63BDDE28" w14:textId="21C5ABFB" w:rsidR="00296DC3" w:rsidRPr="003F1FDA" w:rsidRDefault="00446B6E" w:rsidP="00586960">
            <w:pPr>
              <w:pStyle w:val="NoSpacing"/>
            </w:pPr>
            <w:r w:rsidRPr="003F1FDA">
              <w:t>c</w:t>
            </w:r>
            <w:r w:rsidR="00296DC3" w:rsidRPr="003F1FDA">
              <w:t>PAC</w:t>
            </w:r>
          </w:p>
        </w:tc>
        <w:tc>
          <w:tcPr>
            <w:tcW w:w="0" w:type="auto"/>
            <w:tcMar>
              <w:top w:w="100" w:type="dxa"/>
              <w:left w:w="120" w:type="dxa"/>
              <w:bottom w:w="100" w:type="dxa"/>
              <w:right w:w="120" w:type="dxa"/>
            </w:tcMar>
          </w:tcPr>
          <w:p w14:paraId="060087E4" w14:textId="0E2E5027" w:rsidR="00296DC3" w:rsidRPr="003F1FDA" w:rsidRDefault="00446B6E" w:rsidP="00586960">
            <w:pPr>
              <w:pStyle w:val="NoSpacing"/>
            </w:pPr>
            <w:r w:rsidRPr="003F1FDA">
              <w:t xml:space="preserve">Comprehensive </w:t>
            </w:r>
            <w:r w:rsidR="00296DC3" w:rsidRPr="003F1FDA">
              <w:t>Post Abortion Care</w:t>
            </w:r>
          </w:p>
        </w:tc>
      </w:tr>
      <w:tr w:rsidR="00296DC3" w:rsidRPr="003F1FDA" w14:paraId="66BE8B1E" w14:textId="77777777" w:rsidTr="00E94C2E">
        <w:trPr>
          <w:trHeight w:val="20"/>
          <w:jc w:val="center"/>
        </w:trPr>
        <w:tc>
          <w:tcPr>
            <w:tcW w:w="0" w:type="auto"/>
            <w:tcMar>
              <w:top w:w="100" w:type="dxa"/>
              <w:left w:w="120" w:type="dxa"/>
              <w:bottom w:w="100" w:type="dxa"/>
              <w:right w:w="120" w:type="dxa"/>
            </w:tcMar>
          </w:tcPr>
          <w:p w14:paraId="42537094" w14:textId="77777777" w:rsidR="00296DC3" w:rsidRPr="003F1FDA" w:rsidRDefault="00296DC3" w:rsidP="00586960">
            <w:pPr>
              <w:pStyle w:val="NoSpacing"/>
            </w:pPr>
            <w:r w:rsidRPr="003F1FDA">
              <w:t>RCHCos</w:t>
            </w:r>
          </w:p>
        </w:tc>
        <w:tc>
          <w:tcPr>
            <w:tcW w:w="0" w:type="auto"/>
            <w:tcMar>
              <w:top w:w="100" w:type="dxa"/>
              <w:left w:w="120" w:type="dxa"/>
              <w:bottom w:w="100" w:type="dxa"/>
              <w:right w:w="120" w:type="dxa"/>
            </w:tcMar>
          </w:tcPr>
          <w:p w14:paraId="1612B536" w14:textId="77777777" w:rsidR="00296DC3" w:rsidRPr="003F1FDA" w:rsidRDefault="00296DC3" w:rsidP="00586960">
            <w:pPr>
              <w:pStyle w:val="NoSpacing"/>
            </w:pPr>
            <w:r w:rsidRPr="003F1FDA">
              <w:t xml:space="preserve">Reproductive Child Health Coordinators </w:t>
            </w:r>
          </w:p>
        </w:tc>
      </w:tr>
      <w:tr w:rsidR="00296DC3" w:rsidRPr="003F1FDA" w14:paraId="2240A56F" w14:textId="77777777" w:rsidTr="00E94C2E">
        <w:trPr>
          <w:trHeight w:val="20"/>
          <w:jc w:val="center"/>
        </w:trPr>
        <w:tc>
          <w:tcPr>
            <w:tcW w:w="0" w:type="auto"/>
            <w:tcMar>
              <w:top w:w="100" w:type="dxa"/>
              <w:left w:w="120" w:type="dxa"/>
              <w:bottom w:w="100" w:type="dxa"/>
              <w:right w:w="120" w:type="dxa"/>
            </w:tcMar>
          </w:tcPr>
          <w:p w14:paraId="36EBE813" w14:textId="77777777" w:rsidR="00296DC3" w:rsidRPr="003F1FDA" w:rsidRDefault="00296DC3" w:rsidP="00586960">
            <w:pPr>
              <w:pStyle w:val="NoSpacing"/>
            </w:pPr>
            <w:r w:rsidRPr="003F1FDA">
              <w:t>RCHS</w:t>
            </w:r>
          </w:p>
        </w:tc>
        <w:tc>
          <w:tcPr>
            <w:tcW w:w="0" w:type="auto"/>
            <w:tcMar>
              <w:top w:w="100" w:type="dxa"/>
              <w:left w:w="120" w:type="dxa"/>
              <w:bottom w:w="100" w:type="dxa"/>
              <w:right w:w="120" w:type="dxa"/>
            </w:tcMar>
          </w:tcPr>
          <w:p w14:paraId="1332E324" w14:textId="77777777" w:rsidR="00296DC3" w:rsidRPr="003F1FDA" w:rsidRDefault="00296DC3" w:rsidP="00586960">
            <w:pPr>
              <w:pStyle w:val="NoSpacing"/>
            </w:pPr>
            <w:r w:rsidRPr="003F1FDA">
              <w:t xml:space="preserve">Reproductive and Child Health Section </w:t>
            </w:r>
          </w:p>
        </w:tc>
      </w:tr>
      <w:tr w:rsidR="00296DC3" w:rsidRPr="003F1FDA" w14:paraId="2EAC7495" w14:textId="77777777" w:rsidTr="00E94C2E">
        <w:trPr>
          <w:trHeight w:val="20"/>
          <w:jc w:val="center"/>
        </w:trPr>
        <w:tc>
          <w:tcPr>
            <w:tcW w:w="0" w:type="auto"/>
            <w:tcMar>
              <w:top w:w="100" w:type="dxa"/>
              <w:left w:w="120" w:type="dxa"/>
              <w:bottom w:w="100" w:type="dxa"/>
              <w:right w:w="120" w:type="dxa"/>
            </w:tcMar>
          </w:tcPr>
          <w:p w14:paraId="2517667F" w14:textId="77777777" w:rsidR="00296DC3" w:rsidRPr="003F1FDA" w:rsidRDefault="00296DC3" w:rsidP="00586960">
            <w:pPr>
              <w:pStyle w:val="NoSpacing"/>
            </w:pPr>
            <w:r w:rsidRPr="003F1FDA">
              <w:t>UDSM</w:t>
            </w:r>
          </w:p>
        </w:tc>
        <w:tc>
          <w:tcPr>
            <w:tcW w:w="0" w:type="auto"/>
            <w:tcMar>
              <w:top w:w="100" w:type="dxa"/>
              <w:left w:w="120" w:type="dxa"/>
              <w:bottom w:w="100" w:type="dxa"/>
              <w:right w:w="120" w:type="dxa"/>
            </w:tcMar>
          </w:tcPr>
          <w:p w14:paraId="0DC3E171" w14:textId="77777777" w:rsidR="00296DC3" w:rsidRPr="003F1FDA" w:rsidRDefault="00296DC3" w:rsidP="00586960">
            <w:pPr>
              <w:pStyle w:val="NoSpacing"/>
            </w:pPr>
            <w:r w:rsidRPr="003F1FDA">
              <w:t>University of Dar es Salaam</w:t>
            </w:r>
          </w:p>
        </w:tc>
      </w:tr>
      <w:tr w:rsidR="00296DC3" w:rsidRPr="003F1FDA" w14:paraId="19359A38" w14:textId="77777777" w:rsidTr="00E94C2E">
        <w:trPr>
          <w:trHeight w:val="20"/>
          <w:jc w:val="center"/>
        </w:trPr>
        <w:tc>
          <w:tcPr>
            <w:tcW w:w="0" w:type="auto"/>
            <w:tcMar>
              <w:top w:w="100" w:type="dxa"/>
              <w:left w:w="120" w:type="dxa"/>
              <w:bottom w:w="100" w:type="dxa"/>
              <w:right w:w="120" w:type="dxa"/>
            </w:tcMar>
          </w:tcPr>
          <w:p w14:paraId="29014B60" w14:textId="77777777" w:rsidR="00296DC3" w:rsidRPr="003F1FDA" w:rsidRDefault="00296DC3" w:rsidP="00586960">
            <w:pPr>
              <w:pStyle w:val="NoSpacing"/>
            </w:pPr>
            <w:r w:rsidRPr="003F1FDA">
              <w:t>URL</w:t>
            </w:r>
          </w:p>
        </w:tc>
        <w:tc>
          <w:tcPr>
            <w:tcW w:w="0" w:type="auto"/>
            <w:tcMar>
              <w:top w:w="100" w:type="dxa"/>
              <w:left w:w="120" w:type="dxa"/>
              <w:bottom w:w="100" w:type="dxa"/>
              <w:right w:w="120" w:type="dxa"/>
            </w:tcMar>
          </w:tcPr>
          <w:p w14:paraId="31B57426" w14:textId="77777777" w:rsidR="00296DC3" w:rsidRPr="003F1FDA" w:rsidRDefault="00296DC3" w:rsidP="00586960">
            <w:pPr>
              <w:pStyle w:val="NoSpacing"/>
            </w:pPr>
            <w:r w:rsidRPr="003F1FDA">
              <w:t>Universal Resource Locator</w:t>
            </w:r>
          </w:p>
        </w:tc>
      </w:tr>
    </w:tbl>
    <w:p w14:paraId="5468339A" w14:textId="77777777" w:rsidR="00D3226B" w:rsidRPr="003F1FDA" w:rsidRDefault="00D3226B" w:rsidP="00D3226B">
      <w:pPr>
        <w:pStyle w:val="Heading1"/>
        <w:ind w:left="432"/>
        <w:rPr>
          <w:rFonts w:asciiTheme="minorHAnsi" w:hAnsiTheme="minorHAnsi"/>
        </w:rPr>
        <w:sectPr w:rsidR="00D3226B" w:rsidRPr="003F1FDA" w:rsidSect="00FF2793">
          <w:footerReference w:type="first" r:id="rId14"/>
          <w:pgSz w:w="11907" w:h="16840" w:code="9"/>
          <w:pgMar w:top="1418" w:right="1418" w:bottom="1418" w:left="1418" w:header="706" w:footer="706" w:gutter="0"/>
          <w:cols w:space="708"/>
          <w:titlePg/>
          <w:docGrid w:linePitch="360"/>
        </w:sectPr>
      </w:pPr>
    </w:p>
    <w:p w14:paraId="72576A00" w14:textId="332DD81E" w:rsidR="007C5A80" w:rsidRPr="003F1FDA" w:rsidRDefault="00AA0AB7" w:rsidP="0064483F">
      <w:pPr>
        <w:pStyle w:val="Heading1"/>
        <w:rPr>
          <w:rFonts w:asciiTheme="minorHAnsi" w:hAnsiTheme="minorHAnsi"/>
        </w:rPr>
      </w:pPr>
      <w:bookmarkStart w:id="2" w:name="_Toc450048986"/>
      <w:r>
        <w:rPr>
          <w:rFonts w:asciiTheme="minorHAnsi" w:hAnsiTheme="minorHAnsi"/>
        </w:rPr>
        <w:lastRenderedPageBreak/>
        <w:t xml:space="preserve">1. </w:t>
      </w:r>
      <w:r w:rsidR="007C5A80" w:rsidRPr="003F1FDA">
        <w:rPr>
          <w:rFonts w:asciiTheme="minorHAnsi" w:hAnsiTheme="minorHAnsi"/>
        </w:rPr>
        <w:t xml:space="preserve">Introduction to </w:t>
      </w:r>
      <w:bookmarkEnd w:id="1"/>
      <w:r w:rsidR="00B96792" w:rsidRPr="003F1FDA">
        <w:rPr>
          <w:rFonts w:asciiTheme="minorHAnsi" w:hAnsiTheme="minorHAnsi"/>
        </w:rPr>
        <w:t>F</w:t>
      </w:r>
      <w:r w:rsidR="0064483F" w:rsidRPr="003F1FDA">
        <w:rPr>
          <w:rFonts w:asciiTheme="minorHAnsi" w:hAnsiTheme="minorHAnsi"/>
        </w:rPr>
        <w:t xml:space="preserve">amily </w:t>
      </w:r>
      <w:r w:rsidR="00B96792" w:rsidRPr="003F1FDA">
        <w:rPr>
          <w:rFonts w:asciiTheme="minorHAnsi" w:hAnsiTheme="minorHAnsi"/>
        </w:rPr>
        <w:t>P</w:t>
      </w:r>
      <w:r w:rsidR="0064483F" w:rsidRPr="003F1FDA">
        <w:rPr>
          <w:rFonts w:asciiTheme="minorHAnsi" w:hAnsiTheme="minorHAnsi"/>
        </w:rPr>
        <w:t>lanning</w:t>
      </w:r>
      <w:r w:rsidR="00B96792" w:rsidRPr="003F1FDA">
        <w:rPr>
          <w:rFonts w:asciiTheme="minorHAnsi" w:hAnsiTheme="minorHAnsi"/>
        </w:rPr>
        <w:t xml:space="preserve"> Dashboard</w:t>
      </w:r>
      <w:bookmarkEnd w:id="2"/>
    </w:p>
    <w:p w14:paraId="51875441" w14:textId="20602DF1" w:rsidR="005E6183" w:rsidRPr="003F1FDA" w:rsidRDefault="005E6183" w:rsidP="005E6183">
      <w:pPr>
        <w:spacing w:after="120"/>
        <w:jc w:val="both"/>
      </w:pPr>
      <w:bookmarkStart w:id="3" w:name="__RefHeading__5830_311940228"/>
      <w:bookmarkStart w:id="4" w:name="_Toc390440999"/>
      <w:bookmarkEnd w:id="3"/>
      <w:r w:rsidRPr="003F1FDA">
        <w:t xml:space="preserve">The Tanzania Family Planning Dashboard is a web-based tool that maps the human resource capacity at facilities to provide family planning (FP) commodities against the consumption and stock status of these commodities, in order to inform decision-making by government and partners at national and subnational levels. This document is a user manual, providing detailed instructions on how to use the Dashboard. </w:t>
      </w:r>
    </w:p>
    <w:p w14:paraId="5A97F760" w14:textId="00C8C727" w:rsidR="00541548" w:rsidRPr="00AA0AB7" w:rsidRDefault="00AA0AB7" w:rsidP="00AA0AB7">
      <w:pPr>
        <w:pStyle w:val="Heading2"/>
      </w:pPr>
      <w:bookmarkStart w:id="5" w:name="_Toc450048987"/>
      <w:r>
        <w:t xml:space="preserve">1.1 </w:t>
      </w:r>
      <w:r w:rsidR="007C5A80" w:rsidRPr="00AA0AB7">
        <w:t>General Introduction</w:t>
      </w:r>
      <w:bookmarkEnd w:id="4"/>
      <w:bookmarkEnd w:id="5"/>
    </w:p>
    <w:p w14:paraId="2AEEF10E" w14:textId="03D03A2C" w:rsidR="00541548" w:rsidRPr="003F1FDA" w:rsidRDefault="00541548" w:rsidP="00541548">
      <w:pPr>
        <w:jc w:val="both"/>
      </w:pPr>
      <w:r w:rsidRPr="003F1FDA">
        <w:t xml:space="preserve">The Tanzania eHealth Strategy (2013-2018) aims </w:t>
      </w:r>
      <w:r w:rsidR="00E57640">
        <w:t>to</w:t>
      </w:r>
      <w:r w:rsidRPr="003F1FDA">
        <w:t xml:space="preserve"> enabl</w:t>
      </w:r>
      <w:r w:rsidR="00E57640">
        <w:t>e</w:t>
      </w:r>
      <w:r w:rsidRPr="003F1FDA">
        <w:t xml:space="preserve"> more efficient use of health</w:t>
      </w:r>
      <w:r w:rsidR="00E57640">
        <w:t xml:space="preserve"> </w:t>
      </w:r>
      <w:r w:rsidRPr="003F1FDA">
        <w:t xml:space="preserve">care resources </w:t>
      </w:r>
      <w:r w:rsidR="00E57640">
        <w:t>by</w:t>
      </w:r>
      <w:r w:rsidR="00E57640" w:rsidRPr="003F1FDA">
        <w:t xml:space="preserve"> </w:t>
      </w:r>
      <w:r w:rsidRPr="003F1FDA">
        <w:t xml:space="preserve">replacing paper-intensive processes and providing better information management, supporting the improved communication and </w:t>
      </w:r>
      <w:r w:rsidR="00CA0723">
        <w:t>information-</w:t>
      </w:r>
      <w:r w:rsidRPr="003F1FDA">
        <w:t xml:space="preserve">sharing among clinicians, patients, and caregivers within health sectors and across partner agencies. To this end, the strategy calls for an integration and interoperability of Health Information Systems (HIS) to support more efficient access </w:t>
      </w:r>
      <w:r w:rsidR="00974A2B">
        <w:t>to data required</w:t>
      </w:r>
      <w:r w:rsidRPr="003F1FDA">
        <w:t xml:space="preserve"> for policy development and </w:t>
      </w:r>
      <w:r w:rsidR="00974A2B">
        <w:t xml:space="preserve">health care </w:t>
      </w:r>
      <w:r w:rsidRPr="003F1FDA">
        <w:t>delivery.</w:t>
      </w:r>
    </w:p>
    <w:p w14:paraId="10B335A7" w14:textId="26A25DDD" w:rsidR="00114C87" w:rsidRPr="003F1FDA" w:rsidRDefault="00974A2B" w:rsidP="00541548">
      <w:pPr>
        <w:jc w:val="both"/>
      </w:pPr>
      <w:r>
        <w:t>The</w:t>
      </w:r>
      <w:r w:rsidR="003A64C8" w:rsidRPr="003F1FDA">
        <w:t xml:space="preserve"> Reproductive and Child Health Section (RCHS) of</w:t>
      </w:r>
      <w:r w:rsidR="00541548" w:rsidRPr="003F1FDA">
        <w:t xml:space="preserve"> the</w:t>
      </w:r>
      <w:r w:rsidR="005273CF" w:rsidRPr="003F1FDA">
        <w:t xml:space="preserve"> Ministry of Health, Community Development, Gender, Elderly and Children (</w:t>
      </w:r>
      <w:proofErr w:type="spellStart"/>
      <w:r w:rsidR="005273CF" w:rsidRPr="003F1FDA">
        <w:t>MoHCDGEC</w:t>
      </w:r>
      <w:proofErr w:type="spellEnd"/>
      <w:r w:rsidR="005273CF" w:rsidRPr="003F1FDA">
        <w:t>)</w:t>
      </w:r>
      <w:r w:rsidR="0032784F" w:rsidRPr="003F1FDA">
        <w:t xml:space="preserve"> is supported by </w:t>
      </w:r>
      <w:r>
        <w:t xml:space="preserve">the </w:t>
      </w:r>
      <w:r w:rsidR="0032784F" w:rsidRPr="003F1FDA">
        <w:t>Clinton Health Access Initiative</w:t>
      </w:r>
      <w:r>
        <w:t>, Inc.</w:t>
      </w:r>
      <w:r w:rsidR="0032784F" w:rsidRPr="003F1FDA">
        <w:t xml:space="preserve"> (CHAI)</w:t>
      </w:r>
      <w:r w:rsidR="0032784F" w:rsidRPr="003F1FDA">
        <w:rPr>
          <w:rStyle w:val="FootnoteReference"/>
        </w:rPr>
        <w:footnoteReference w:id="1"/>
      </w:r>
      <w:r w:rsidR="0032784F" w:rsidRPr="003F1FDA">
        <w:t xml:space="preserve"> </w:t>
      </w:r>
      <w:r w:rsidR="003A64C8" w:rsidRPr="003F1FDA">
        <w:t xml:space="preserve">to improve </w:t>
      </w:r>
      <w:r>
        <w:t>FP</w:t>
      </w:r>
      <w:r w:rsidR="00114C87" w:rsidRPr="003F1FDA">
        <w:t xml:space="preserve"> program management at the national and sub-national levels </w:t>
      </w:r>
      <w:r w:rsidR="00BA70DE">
        <w:t>through</w:t>
      </w:r>
      <w:r>
        <w:t xml:space="preserve"> data-driven</w:t>
      </w:r>
      <w:r w:rsidR="003A64C8" w:rsidRPr="003F1FDA">
        <w:t xml:space="preserve"> dec</w:t>
      </w:r>
      <w:r w:rsidR="00114C87" w:rsidRPr="003F1FDA">
        <w:t>ision-making.</w:t>
      </w:r>
      <w:r w:rsidR="00541548" w:rsidRPr="003F1FDA">
        <w:t xml:space="preserve"> </w:t>
      </w:r>
      <w:r w:rsidR="008624E9" w:rsidRPr="003F1FDA">
        <w:t>Through this support, an</w:t>
      </w:r>
      <w:r w:rsidR="003A64C8" w:rsidRPr="003F1FDA">
        <w:t xml:space="preserve"> </w:t>
      </w:r>
      <w:r w:rsidR="008624E9" w:rsidRPr="003F1FDA">
        <w:t>i</w:t>
      </w:r>
      <w:r w:rsidR="003A64C8" w:rsidRPr="003F1FDA">
        <w:t xml:space="preserve">ntegrated FP dashboard </w:t>
      </w:r>
      <w:r w:rsidR="008624E9" w:rsidRPr="003F1FDA">
        <w:t xml:space="preserve">has been developed </w:t>
      </w:r>
      <w:r w:rsidR="00114C87" w:rsidRPr="003F1FDA">
        <w:t xml:space="preserve">which </w:t>
      </w:r>
      <w:r w:rsidR="003A64C8" w:rsidRPr="003F1FDA">
        <w:t>allow</w:t>
      </w:r>
      <w:r w:rsidR="00114C87" w:rsidRPr="003F1FDA">
        <w:t>s FP</w:t>
      </w:r>
      <w:r w:rsidR="003A64C8" w:rsidRPr="003F1FDA">
        <w:t xml:space="preserve"> program managers to utilize data, identify gaps and problems</w:t>
      </w:r>
      <w:r>
        <w:t>,</w:t>
      </w:r>
      <w:r w:rsidR="003A64C8" w:rsidRPr="003F1FDA">
        <w:t xml:space="preserve"> and set evidence-based targets.</w:t>
      </w:r>
      <w:r w:rsidR="00114C87" w:rsidRPr="003F1FDA">
        <w:t xml:space="preserve"> The aim of the FP Dashboard is to serve as Tanzania’s primary FP program and performance management tool </w:t>
      </w:r>
      <w:r>
        <w:t xml:space="preserve">to achieve </w:t>
      </w:r>
      <w:r w:rsidR="00541548" w:rsidRPr="003F1FDA">
        <w:t xml:space="preserve">more targeted and efficient </w:t>
      </w:r>
      <w:r w:rsidR="00114C87" w:rsidRPr="003F1FDA">
        <w:t>program planning and resource allocation</w:t>
      </w:r>
      <w:r w:rsidR="00541548" w:rsidRPr="003F1FDA">
        <w:t>.</w:t>
      </w:r>
    </w:p>
    <w:p w14:paraId="3DF39E32" w14:textId="556BB127" w:rsidR="005E6611" w:rsidRPr="003F1FDA" w:rsidRDefault="008624E9" w:rsidP="00237258">
      <w:pPr>
        <w:jc w:val="both"/>
      </w:pPr>
      <w:r w:rsidRPr="003F1FDA">
        <w:t>The Department of Computer Science and Engineering</w:t>
      </w:r>
      <w:r w:rsidR="009B4B9E" w:rsidRPr="003F1FDA">
        <w:t xml:space="preserve"> (DoCSE)</w:t>
      </w:r>
      <w:r w:rsidRPr="003F1FDA">
        <w:t>, University of Dar es Salaam (UDSM)</w:t>
      </w:r>
      <w:r w:rsidR="003A64C8" w:rsidRPr="003F1FDA">
        <w:t xml:space="preserve"> has work</w:t>
      </w:r>
      <w:r w:rsidR="00A85610" w:rsidRPr="003F1FDA">
        <w:t>ed</w:t>
      </w:r>
      <w:r w:rsidR="003A64C8" w:rsidRPr="003F1FDA">
        <w:t xml:space="preserve">  with the </w:t>
      </w:r>
      <w:proofErr w:type="spellStart"/>
      <w:r w:rsidR="005273CF" w:rsidRPr="003F1FDA">
        <w:t>MoHCDGEC</w:t>
      </w:r>
      <w:proofErr w:type="spellEnd"/>
      <w:r w:rsidR="003A64C8" w:rsidRPr="003F1FDA">
        <w:t xml:space="preserve"> to develop a web-based portal to display graphical representation of national DHIS2 data</w:t>
      </w:r>
      <w:r w:rsidR="00303DC5" w:rsidRPr="003F1FDA">
        <w:t xml:space="preserve"> and indicators</w:t>
      </w:r>
      <w:r w:rsidR="003A64C8" w:rsidRPr="003F1FDA">
        <w:t xml:space="preserve"> for numerous health programs. </w:t>
      </w:r>
      <w:r w:rsidR="00A85610" w:rsidRPr="003F1FDA">
        <w:t>The</w:t>
      </w:r>
      <w:r w:rsidR="003A64C8" w:rsidRPr="003F1FDA">
        <w:t xml:space="preserve"> FP dashboard </w:t>
      </w:r>
      <w:r w:rsidRPr="003F1FDA">
        <w:t xml:space="preserve">is </w:t>
      </w:r>
      <w:r w:rsidR="00A85610" w:rsidRPr="003F1FDA">
        <w:t>housed</w:t>
      </w:r>
      <w:r w:rsidR="0032784F" w:rsidRPr="003F1FDA">
        <w:t xml:space="preserve"> </w:t>
      </w:r>
      <w:r w:rsidR="003A64C8" w:rsidRPr="003F1FDA">
        <w:t xml:space="preserve">within this web-portal </w:t>
      </w:r>
      <w:r w:rsidR="00A85610" w:rsidRPr="003F1FDA">
        <w:t>and displays</w:t>
      </w:r>
      <w:r w:rsidR="00114C87" w:rsidRPr="003F1FDA">
        <w:t xml:space="preserve"> ‘coverage’, ‘client’, ‘stock-outs</w:t>
      </w:r>
      <w:r w:rsidR="00992B91">
        <w:t>,</w:t>
      </w:r>
      <w:r w:rsidR="00114C87" w:rsidRPr="003F1FDA">
        <w:t>’ and ‘service integration’ FP information using data</w:t>
      </w:r>
      <w:r w:rsidR="003A64C8" w:rsidRPr="003F1FDA">
        <w:t xml:space="preserve"> from DHIS</w:t>
      </w:r>
      <w:r w:rsidR="00114C87" w:rsidRPr="003F1FDA">
        <w:t>2</w:t>
      </w:r>
      <w:r w:rsidR="003A64C8" w:rsidRPr="003F1FDA">
        <w:t xml:space="preserve"> and the family planning </w:t>
      </w:r>
      <w:r w:rsidR="00AA0AB7" w:rsidRPr="003F1FDA">
        <w:t>human resource</w:t>
      </w:r>
      <w:r w:rsidR="00114C87" w:rsidRPr="003F1FDA">
        <w:t xml:space="preserve"> (HR) training database ‘Train</w:t>
      </w:r>
      <w:r w:rsidR="003A64C8" w:rsidRPr="003F1FDA">
        <w:t>Tracker</w:t>
      </w:r>
      <w:r w:rsidR="00394893">
        <w:t>.</w:t>
      </w:r>
      <w:r w:rsidR="003A64C8" w:rsidRPr="003F1FDA">
        <w:t xml:space="preserve">’ </w:t>
      </w:r>
      <w:r w:rsidR="000944D6">
        <w:t>On a monthly basis, the system</w:t>
      </w:r>
      <w:r w:rsidR="003A64C8" w:rsidRPr="003F1FDA">
        <w:t xml:space="preserve"> automatically generate</w:t>
      </w:r>
      <w:r w:rsidR="00A85610" w:rsidRPr="003F1FDA">
        <w:t>s</w:t>
      </w:r>
      <w:r w:rsidR="00114C87" w:rsidRPr="003F1FDA">
        <w:t xml:space="preserve"> summary</w:t>
      </w:r>
      <w:r w:rsidR="003A64C8" w:rsidRPr="003F1FDA">
        <w:t xml:space="preserve"> reports </w:t>
      </w:r>
      <w:r w:rsidR="00114C87" w:rsidRPr="003F1FDA">
        <w:t>which are emailed to users</w:t>
      </w:r>
      <w:r w:rsidR="00303DC5" w:rsidRPr="003F1FDA">
        <w:t>.</w:t>
      </w:r>
      <w:r w:rsidR="003A64C8" w:rsidRPr="003F1FDA">
        <w:t xml:space="preserve"> </w:t>
      </w:r>
    </w:p>
    <w:p w14:paraId="0BAC8032" w14:textId="5D482BFA" w:rsidR="00114C87" w:rsidRPr="003F1FDA" w:rsidRDefault="003A64C8" w:rsidP="00114C87">
      <w:r w:rsidRPr="003F1FDA">
        <w:lastRenderedPageBreak/>
        <w:t>The FP dashboard, in line with t</w:t>
      </w:r>
      <w:r w:rsidR="008624E9" w:rsidRPr="003F1FDA">
        <w:t xml:space="preserve">he existing web-portal, is </w:t>
      </w:r>
      <w:r w:rsidRPr="003F1FDA">
        <w:t>free and ope</w:t>
      </w:r>
      <w:r w:rsidR="008624E9" w:rsidRPr="003F1FDA">
        <w:t>n access</w:t>
      </w:r>
      <w:r w:rsidR="00A85610" w:rsidRPr="003F1FDA">
        <w:t xml:space="preserve">. </w:t>
      </w:r>
      <w:r w:rsidR="005E6611" w:rsidRPr="003F1FDA">
        <w:t xml:space="preserve">It is intended for use by all FP donors, partners, and government program managers in Tanzania and </w:t>
      </w:r>
      <w:r w:rsidR="00BC5E43">
        <w:t>its use is</w:t>
      </w:r>
      <w:r w:rsidR="005E6611" w:rsidRPr="003F1FDA">
        <w:t xml:space="preserve"> designed to require only limited analytical skills.</w:t>
      </w:r>
    </w:p>
    <w:p w14:paraId="3DAA4FAF" w14:textId="18FAFD22" w:rsidR="003A64C8" w:rsidRPr="003F1FDA" w:rsidRDefault="0032784F" w:rsidP="003A64C8">
      <w:pPr>
        <w:jc w:val="both"/>
      </w:pPr>
      <w:r w:rsidRPr="003F1FDA">
        <w:t>The development</w:t>
      </w:r>
      <w:r w:rsidR="003A64C8" w:rsidRPr="003F1FDA">
        <w:t xml:space="preserve"> of the FP </w:t>
      </w:r>
      <w:r w:rsidR="00A74EC2" w:rsidRPr="003F1FDA">
        <w:t>D</w:t>
      </w:r>
      <w:r w:rsidR="003A64C8" w:rsidRPr="003F1FDA">
        <w:t>ashboard involve</w:t>
      </w:r>
      <w:r w:rsidR="00301934" w:rsidRPr="003F1FDA">
        <w:t>d</w:t>
      </w:r>
      <w:r w:rsidR="003A64C8" w:rsidRPr="003F1FDA">
        <w:t xml:space="preserve"> a core group of stakeholders from RCHS, HMIS and ICT units withi</w:t>
      </w:r>
      <w:r w:rsidR="00301934" w:rsidRPr="003F1FDA">
        <w:t xml:space="preserve">n </w:t>
      </w:r>
      <w:proofErr w:type="spellStart"/>
      <w:r w:rsidR="005273CF" w:rsidRPr="003F1FDA">
        <w:t>MoHCDGEC</w:t>
      </w:r>
      <w:proofErr w:type="spellEnd"/>
      <w:r w:rsidRPr="003F1FDA">
        <w:t>,</w:t>
      </w:r>
      <w:r w:rsidR="00301934" w:rsidRPr="003F1FDA">
        <w:t xml:space="preserve"> UDSM and CHAI</w:t>
      </w:r>
      <w:r w:rsidRPr="003F1FDA">
        <w:t>,</w:t>
      </w:r>
      <w:r w:rsidR="00301934" w:rsidRPr="003F1FDA">
        <w:t xml:space="preserve"> who </w:t>
      </w:r>
      <w:r w:rsidR="003A64C8" w:rsidRPr="003F1FDA">
        <w:t>work</w:t>
      </w:r>
      <w:r w:rsidR="00301934" w:rsidRPr="003F1FDA">
        <w:t>ed</w:t>
      </w:r>
      <w:r w:rsidR="003A64C8" w:rsidRPr="003F1FDA">
        <w:t xml:space="preserve"> collaboratively to ensure that this dashboard system </w:t>
      </w:r>
      <w:r w:rsidR="00A74EC2" w:rsidRPr="003F1FDA">
        <w:t xml:space="preserve">was </w:t>
      </w:r>
      <w:r w:rsidR="003A64C8" w:rsidRPr="003F1FDA">
        <w:t xml:space="preserve">developed to meet the needs of the users, </w:t>
      </w:r>
      <w:r w:rsidR="00A74EC2" w:rsidRPr="003F1FDA">
        <w:t xml:space="preserve">using existing data </w:t>
      </w:r>
      <w:r w:rsidR="003A64C8" w:rsidRPr="003F1FDA">
        <w:t xml:space="preserve">without creating a parallel system. </w:t>
      </w:r>
    </w:p>
    <w:p w14:paraId="0897B1F3" w14:textId="318CC4E3" w:rsidR="007C5A80" w:rsidRPr="003F1FDA" w:rsidRDefault="00AA0AB7" w:rsidP="008F084E">
      <w:pPr>
        <w:pStyle w:val="Heading2"/>
        <w:rPr>
          <w:rFonts w:asciiTheme="minorHAnsi" w:hAnsiTheme="minorHAnsi"/>
        </w:rPr>
      </w:pPr>
      <w:bookmarkStart w:id="6" w:name="__RefHeading__5832_311940228"/>
      <w:bookmarkStart w:id="7" w:name="_Toc390441000"/>
      <w:bookmarkStart w:id="8" w:name="_Toc450048988"/>
      <w:bookmarkEnd w:id="6"/>
      <w:r>
        <w:rPr>
          <w:rFonts w:asciiTheme="minorHAnsi" w:hAnsiTheme="minorHAnsi"/>
        </w:rPr>
        <w:t xml:space="preserve">1.2 </w:t>
      </w:r>
      <w:r w:rsidR="00303DC5" w:rsidRPr="003F1FDA">
        <w:rPr>
          <w:rFonts w:asciiTheme="minorHAnsi" w:hAnsiTheme="minorHAnsi"/>
        </w:rPr>
        <w:t xml:space="preserve">FP Dashboard </w:t>
      </w:r>
      <w:r w:rsidR="007C5A80" w:rsidRPr="003F1FDA">
        <w:rPr>
          <w:rFonts w:asciiTheme="minorHAnsi" w:hAnsiTheme="minorHAnsi"/>
        </w:rPr>
        <w:t>Features in Brief</w:t>
      </w:r>
      <w:bookmarkEnd w:id="7"/>
      <w:bookmarkEnd w:id="8"/>
    </w:p>
    <w:p w14:paraId="7D1591B5" w14:textId="0836F0EA" w:rsidR="006312AD" w:rsidRPr="003F1FDA" w:rsidRDefault="00303DC5" w:rsidP="00BF6472">
      <w:pPr>
        <w:jc w:val="both"/>
      </w:pPr>
      <w:r w:rsidRPr="003F1FDA">
        <w:t>CHAI supported</w:t>
      </w:r>
      <w:r w:rsidR="0032784F" w:rsidRPr="003F1FDA">
        <w:t xml:space="preserve"> RCHS</w:t>
      </w:r>
      <w:r w:rsidR="00BF6472" w:rsidRPr="003F1FDA">
        <w:t xml:space="preserve"> to develop a free and open access </w:t>
      </w:r>
      <w:r w:rsidR="009C6D7A">
        <w:t>FP</w:t>
      </w:r>
      <w:r w:rsidR="00BF6472" w:rsidRPr="003F1FDA">
        <w:t xml:space="preserve"> dashboard in the existing HMIS web-portal. The objective of this dashboard is to provide users with integrated charts and reports using real-time family planning service and human resources data. </w:t>
      </w:r>
      <w:r w:rsidR="006312AD" w:rsidRPr="003F1FDA">
        <w:t xml:space="preserve">This is to </w:t>
      </w:r>
      <w:r w:rsidR="00BF6472" w:rsidRPr="003F1FDA">
        <w:t>help monitor and track performance in various strategic and operational areas while strengthening data for decision-making around FP services.</w:t>
      </w:r>
      <w:r w:rsidR="006312AD" w:rsidRPr="003F1FDA">
        <w:t xml:space="preserve"> </w:t>
      </w:r>
    </w:p>
    <w:p w14:paraId="46C4D38B" w14:textId="292DF543" w:rsidR="00BF6472" w:rsidRPr="003F1FDA" w:rsidRDefault="00BF6472" w:rsidP="00BF6472">
      <w:pPr>
        <w:jc w:val="both"/>
      </w:pPr>
      <w:r w:rsidRPr="003F1FDA">
        <w:t>To implement the above main objective</w:t>
      </w:r>
      <w:r w:rsidR="005102B7" w:rsidRPr="003F1FDA">
        <w:t>,</w:t>
      </w:r>
      <w:r w:rsidRPr="003F1FDA">
        <w:t xml:space="preserve"> the</w:t>
      </w:r>
      <w:r w:rsidR="000D50D0" w:rsidRPr="003F1FDA">
        <w:t xml:space="preserve"> FP dashboard include</w:t>
      </w:r>
      <w:r w:rsidR="00A85610" w:rsidRPr="003F1FDA">
        <w:t>s</w:t>
      </w:r>
      <w:r w:rsidR="006312AD" w:rsidRPr="003F1FDA">
        <w:t xml:space="preserve"> the</w:t>
      </w:r>
      <w:r w:rsidR="000D50D0" w:rsidRPr="003F1FDA">
        <w:t xml:space="preserve"> following</w:t>
      </w:r>
      <w:r w:rsidRPr="003F1FDA">
        <w:t xml:space="preserve"> </w:t>
      </w:r>
      <w:r w:rsidR="006312AD" w:rsidRPr="003F1FDA">
        <w:t>features</w:t>
      </w:r>
      <w:r w:rsidRPr="003F1FDA">
        <w:t>:</w:t>
      </w:r>
    </w:p>
    <w:p w14:paraId="142CD5EC" w14:textId="762457B6" w:rsidR="00BF6472" w:rsidRPr="003F1FDA" w:rsidRDefault="000D50D0" w:rsidP="00355CA4">
      <w:pPr>
        <w:pStyle w:val="ListParagraph"/>
        <w:numPr>
          <w:ilvl w:val="0"/>
          <w:numId w:val="7"/>
        </w:numPr>
        <w:jc w:val="both"/>
      </w:pPr>
      <w:r w:rsidRPr="003F1FDA">
        <w:t>C</w:t>
      </w:r>
      <w:r w:rsidR="0032784F" w:rsidRPr="003F1FDA">
        <w:t>ha</w:t>
      </w:r>
      <w:r w:rsidRPr="003F1FDA">
        <w:t xml:space="preserve">rts which display </w:t>
      </w:r>
      <w:r w:rsidR="0032784F" w:rsidRPr="003F1FDA">
        <w:t>service data fro</w:t>
      </w:r>
      <w:r w:rsidRPr="003F1FDA">
        <w:t xml:space="preserve">m DHIS-2 and training data </w:t>
      </w:r>
      <w:r w:rsidR="0032784F" w:rsidRPr="003F1FDA">
        <w:t>from th</w:t>
      </w:r>
      <w:r w:rsidRPr="003F1FDA">
        <w:t>e ‘Train Tracker’</w:t>
      </w:r>
    </w:p>
    <w:p w14:paraId="5D2B950D" w14:textId="0E83B249" w:rsidR="00BF6472" w:rsidRPr="003F1FDA" w:rsidRDefault="000D50D0" w:rsidP="00355CA4">
      <w:pPr>
        <w:pStyle w:val="ListParagraph"/>
        <w:numPr>
          <w:ilvl w:val="0"/>
          <w:numId w:val="7"/>
        </w:numPr>
        <w:jc w:val="both"/>
      </w:pPr>
      <w:r w:rsidRPr="003F1FDA">
        <w:t xml:space="preserve">National, </w:t>
      </w:r>
      <w:r w:rsidR="004D0013">
        <w:t>r</w:t>
      </w:r>
      <w:r w:rsidRPr="003F1FDA">
        <w:t>egional</w:t>
      </w:r>
      <w:r w:rsidR="004D0013">
        <w:t>,</w:t>
      </w:r>
      <w:r w:rsidRPr="003F1FDA">
        <w:t xml:space="preserve"> and </w:t>
      </w:r>
      <w:r w:rsidR="004D0013">
        <w:t>d</w:t>
      </w:r>
      <w:r w:rsidRPr="003F1FDA">
        <w:t xml:space="preserve">istrict-level </w:t>
      </w:r>
      <w:r w:rsidR="004D0013">
        <w:t>r</w:t>
      </w:r>
      <w:r w:rsidR="00BF6472" w:rsidRPr="003F1FDA">
        <w:t>eports</w:t>
      </w:r>
      <w:r w:rsidRPr="003F1FDA">
        <w:t xml:space="preserve"> which </w:t>
      </w:r>
      <w:r w:rsidR="00446B6E" w:rsidRPr="003F1FDA">
        <w:t xml:space="preserve">are emailed to dashboard users, </w:t>
      </w:r>
      <w:r w:rsidRPr="003F1FDA">
        <w:t>provid</w:t>
      </w:r>
      <w:r w:rsidR="00446B6E" w:rsidRPr="003F1FDA">
        <w:t>ing</w:t>
      </w:r>
      <w:r w:rsidRPr="003F1FDA">
        <w:t xml:space="preserve"> monthly summaries and suggested action points </w:t>
      </w:r>
    </w:p>
    <w:p w14:paraId="3F3C16FF" w14:textId="435C2460" w:rsidR="00AD55D0" w:rsidRPr="003F1FDA" w:rsidRDefault="000A7FC2" w:rsidP="00CF78C2">
      <w:pPr>
        <w:jc w:val="both"/>
      </w:pPr>
      <w:r w:rsidRPr="003F1FDA">
        <w:t xml:space="preserve">Details on these </w:t>
      </w:r>
      <w:r w:rsidR="006312AD" w:rsidRPr="003F1FDA">
        <w:t>FP dashboard</w:t>
      </w:r>
      <w:r w:rsidR="007C5A80" w:rsidRPr="003F1FDA">
        <w:t xml:space="preserve"> features</w:t>
      </w:r>
      <w:r w:rsidR="00541548" w:rsidRPr="003F1FDA">
        <w:t xml:space="preserve"> and instructions on how to use the FP dashboard</w:t>
      </w:r>
      <w:r w:rsidRPr="003F1FDA">
        <w:t xml:space="preserve"> are described</w:t>
      </w:r>
      <w:r w:rsidR="007C5A80" w:rsidRPr="003F1FDA">
        <w:t xml:space="preserve"> in </w:t>
      </w:r>
      <w:r w:rsidR="00541548" w:rsidRPr="003F1FDA">
        <w:t xml:space="preserve">the subsequent sections of this </w:t>
      </w:r>
      <w:r w:rsidR="009B739C" w:rsidRPr="003F1FDA">
        <w:t>manual</w:t>
      </w:r>
      <w:r w:rsidRPr="003F1FDA">
        <w:t>.</w:t>
      </w:r>
      <w:r w:rsidR="007C5A80" w:rsidRPr="003F1FDA">
        <w:t xml:space="preserve"> </w:t>
      </w:r>
    </w:p>
    <w:p w14:paraId="6B7C3B8C" w14:textId="77777777" w:rsidR="00046B80" w:rsidRPr="003F1FDA" w:rsidRDefault="00046B80" w:rsidP="00CF78C2">
      <w:pPr>
        <w:jc w:val="both"/>
      </w:pPr>
    </w:p>
    <w:p w14:paraId="1805681E" w14:textId="77777777" w:rsidR="00046B80" w:rsidRPr="003F1FDA" w:rsidRDefault="00046B80" w:rsidP="00CF78C2">
      <w:pPr>
        <w:jc w:val="both"/>
      </w:pPr>
    </w:p>
    <w:p w14:paraId="7F4AFA2B" w14:textId="77777777" w:rsidR="00AD55D0" w:rsidRPr="003F1FDA" w:rsidRDefault="00AD55D0" w:rsidP="00CF78C2">
      <w:pPr>
        <w:jc w:val="both"/>
        <w:sectPr w:rsidR="00AD55D0" w:rsidRPr="003F1FDA" w:rsidSect="00AA0AB7">
          <w:pgSz w:w="11907" w:h="16840" w:code="9"/>
          <w:pgMar w:top="1440" w:right="1440" w:bottom="1440" w:left="1440" w:header="706" w:footer="706" w:gutter="0"/>
          <w:cols w:space="708"/>
          <w:titlePg/>
          <w:docGrid w:linePitch="360"/>
        </w:sectPr>
      </w:pPr>
    </w:p>
    <w:p w14:paraId="2466DA9C" w14:textId="006A0845" w:rsidR="007C5A80" w:rsidRPr="003F1FDA" w:rsidRDefault="00AA0AB7" w:rsidP="0064483F">
      <w:pPr>
        <w:pStyle w:val="Heading1"/>
        <w:rPr>
          <w:rFonts w:asciiTheme="minorHAnsi" w:hAnsiTheme="minorHAnsi"/>
        </w:rPr>
      </w:pPr>
      <w:bookmarkStart w:id="9" w:name="__RefHeading__5834_311940228"/>
      <w:bookmarkStart w:id="10" w:name="h.2et92p0"/>
      <w:bookmarkStart w:id="11" w:name="h.3znysh7"/>
      <w:bookmarkStart w:id="12" w:name="_Toc390441001"/>
      <w:bookmarkStart w:id="13" w:name="_Toc450048989"/>
      <w:bookmarkEnd w:id="9"/>
      <w:bookmarkEnd w:id="10"/>
      <w:bookmarkEnd w:id="11"/>
      <w:r>
        <w:rPr>
          <w:rFonts w:asciiTheme="minorHAnsi" w:hAnsiTheme="minorHAnsi"/>
        </w:rPr>
        <w:lastRenderedPageBreak/>
        <w:t xml:space="preserve">2. </w:t>
      </w:r>
      <w:r w:rsidR="0064483F" w:rsidRPr="003F1FDA">
        <w:rPr>
          <w:rFonts w:asciiTheme="minorHAnsi" w:hAnsiTheme="minorHAnsi"/>
        </w:rPr>
        <w:t xml:space="preserve">How to use </w:t>
      </w:r>
      <w:bookmarkEnd w:id="12"/>
      <w:r w:rsidR="0064483F" w:rsidRPr="003F1FDA">
        <w:rPr>
          <w:rFonts w:asciiTheme="minorHAnsi" w:hAnsiTheme="minorHAnsi"/>
        </w:rPr>
        <w:t xml:space="preserve">the Family </w:t>
      </w:r>
      <w:r w:rsidR="00F70136" w:rsidRPr="003F1FDA">
        <w:rPr>
          <w:rFonts w:asciiTheme="minorHAnsi" w:hAnsiTheme="minorHAnsi"/>
        </w:rPr>
        <w:t>P</w:t>
      </w:r>
      <w:r w:rsidR="0064483F" w:rsidRPr="003F1FDA">
        <w:rPr>
          <w:rFonts w:asciiTheme="minorHAnsi" w:hAnsiTheme="minorHAnsi"/>
        </w:rPr>
        <w:t>lanning</w:t>
      </w:r>
      <w:r w:rsidR="00F70136" w:rsidRPr="003F1FDA">
        <w:rPr>
          <w:rFonts w:asciiTheme="minorHAnsi" w:hAnsiTheme="minorHAnsi"/>
        </w:rPr>
        <w:t xml:space="preserve"> D</w:t>
      </w:r>
      <w:r w:rsidR="006312AD" w:rsidRPr="003F1FDA">
        <w:rPr>
          <w:rFonts w:asciiTheme="minorHAnsi" w:hAnsiTheme="minorHAnsi"/>
        </w:rPr>
        <w:t xml:space="preserve">ashboard </w:t>
      </w:r>
      <w:r w:rsidR="006E6BE2" w:rsidRPr="003F1FDA">
        <w:rPr>
          <w:rFonts w:asciiTheme="minorHAnsi" w:hAnsiTheme="minorHAnsi"/>
        </w:rPr>
        <w:t xml:space="preserve">in </w:t>
      </w:r>
      <w:r w:rsidR="006312AD" w:rsidRPr="003F1FDA">
        <w:rPr>
          <w:rFonts w:asciiTheme="minorHAnsi" w:hAnsiTheme="minorHAnsi"/>
        </w:rPr>
        <w:t>HM</w:t>
      </w:r>
      <w:r w:rsidR="00F70136" w:rsidRPr="003F1FDA">
        <w:rPr>
          <w:rFonts w:asciiTheme="minorHAnsi" w:hAnsiTheme="minorHAnsi"/>
        </w:rPr>
        <w:t>IS Web-P</w:t>
      </w:r>
      <w:r w:rsidR="006312AD" w:rsidRPr="003F1FDA">
        <w:rPr>
          <w:rFonts w:asciiTheme="minorHAnsi" w:hAnsiTheme="minorHAnsi"/>
        </w:rPr>
        <w:t>ortal</w:t>
      </w:r>
      <w:bookmarkEnd w:id="13"/>
    </w:p>
    <w:p w14:paraId="2D3AC5CE" w14:textId="3EEB33C4" w:rsidR="003F1FDA" w:rsidRPr="003F1FDA" w:rsidRDefault="003F1FDA" w:rsidP="003F1FDA">
      <w:r w:rsidRPr="003F1FDA">
        <w:t xml:space="preserve">This section provides instructions </w:t>
      </w:r>
      <w:r w:rsidR="00DF407B">
        <w:t xml:space="preserve">and guidance </w:t>
      </w:r>
      <w:r w:rsidRPr="003F1FDA">
        <w:t>on how to use the Family Planning Dashboard and ho</w:t>
      </w:r>
      <w:r w:rsidR="00DF407B">
        <w:t>w to make the most of its</w:t>
      </w:r>
      <w:r w:rsidRPr="003F1FDA">
        <w:t xml:space="preserve"> features.</w:t>
      </w:r>
    </w:p>
    <w:p w14:paraId="18DD6446" w14:textId="7ECBE8D6" w:rsidR="007C5A80" w:rsidRPr="003F1FDA" w:rsidRDefault="00AA0AB7" w:rsidP="00AA0AB7">
      <w:pPr>
        <w:pStyle w:val="Heading2"/>
        <w:rPr>
          <w:rFonts w:asciiTheme="minorHAnsi" w:hAnsiTheme="minorHAnsi" w:cs="Times New Roman"/>
          <w:sz w:val="24"/>
          <w:szCs w:val="24"/>
        </w:rPr>
      </w:pPr>
      <w:bookmarkStart w:id="14" w:name="__RefHeading__5836_311940228"/>
      <w:bookmarkStart w:id="15" w:name="_Toc390441002"/>
      <w:bookmarkStart w:id="16" w:name="_Toc450048990"/>
      <w:bookmarkEnd w:id="14"/>
      <w:r>
        <w:rPr>
          <w:rFonts w:asciiTheme="minorHAnsi" w:hAnsiTheme="minorHAnsi" w:cs="Times New Roman"/>
          <w:sz w:val="24"/>
          <w:szCs w:val="24"/>
        </w:rPr>
        <w:t xml:space="preserve">2.1 </w:t>
      </w:r>
      <w:r w:rsidR="007C5A80" w:rsidRPr="003F1FDA">
        <w:rPr>
          <w:rFonts w:asciiTheme="minorHAnsi" w:hAnsiTheme="minorHAnsi" w:cs="Times New Roman"/>
          <w:sz w:val="24"/>
          <w:szCs w:val="24"/>
        </w:rPr>
        <w:t xml:space="preserve">Opening the </w:t>
      </w:r>
      <w:bookmarkEnd w:id="15"/>
      <w:r w:rsidR="00F70136" w:rsidRPr="003F1FDA">
        <w:rPr>
          <w:rFonts w:asciiTheme="minorHAnsi" w:hAnsiTheme="minorHAnsi" w:cs="Times New Roman"/>
          <w:sz w:val="24"/>
          <w:szCs w:val="24"/>
        </w:rPr>
        <w:t>HMIS Web-Portal</w:t>
      </w:r>
      <w:bookmarkEnd w:id="16"/>
    </w:p>
    <w:p w14:paraId="403FCDA2" w14:textId="01DF2471" w:rsidR="006E6BE2" w:rsidRPr="003F1FDA" w:rsidRDefault="007C5A80" w:rsidP="00401BD0">
      <w:pPr>
        <w:spacing w:after="100" w:afterAutospacing="1"/>
        <w:jc w:val="both"/>
      </w:pPr>
      <w:r w:rsidRPr="003F1FDA">
        <w:t xml:space="preserve">This </w:t>
      </w:r>
      <w:r w:rsidR="00F70136" w:rsidRPr="003F1FDA">
        <w:t>FP Dashboard</w:t>
      </w:r>
      <w:r w:rsidRPr="003F1FDA">
        <w:t xml:space="preserve"> is a web-based application </w:t>
      </w:r>
      <w:r w:rsidR="00F70136" w:rsidRPr="003F1FDA">
        <w:t xml:space="preserve">integrated in the HMIS Web-Portal, thus is available via </w:t>
      </w:r>
      <w:r w:rsidRPr="003F1FDA">
        <w:t>an Internet browser (an application you use to</w:t>
      </w:r>
      <w:r w:rsidR="006E6BE2" w:rsidRPr="003F1FDA">
        <w:t xml:space="preserve"> access internet e.g. Internet E</w:t>
      </w:r>
      <w:r w:rsidRPr="003F1FDA">
        <w:t xml:space="preserve">xplorer, Mozilla Firefox, Google Chrome, Opera, </w:t>
      </w:r>
      <w:r w:rsidR="00EB08EF" w:rsidRPr="003F1FDA">
        <w:t>etc.</w:t>
      </w:r>
      <w:r w:rsidRPr="003F1FDA">
        <w:t>).</w:t>
      </w:r>
      <w:bookmarkStart w:id="17" w:name="h.tyjcwt"/>
      <w:bookmarkEnd w:id="17"/>
      <w:r w:rsidR="006E6BE2" w:rsidRPr="003F1FDA">
        <w:t xml:space="preserve"> </w:t>
      </w:r>
      <w:r w:rsidRPr="003F1FDA">
        <w:t>To access the applicati</w:t>
      </w:r>
      <w:r w:rsidR="00DB15DA" w:rsidRPr="003F1FDA">
        <w:t xml:space="preserve">on, it is </w:t>
      </w:r>
      <w:r w:rsidRPr="003F1FDA">
        <w:t>recommend</w:t>
      </w:r>
      <w:r w:rsidR="00DB15DA" w:rsidRPr="003F1FDA">
        <w:t xml:space="preserve">ed to use </w:t>
      </w:r>
      <w:r w:rsidRPr="003F1FDA">
        <w:t xml:space="preserve">Mozilla Firefox and Google </w:t>
      </w:r>
      <w:r w:rsidR="004D0013">
        <w:t>C</w:t>
      </w:r>
      <w:r w:rsidRPr="003F1FDA">
        <w:t>hrome (</w:t>
      </w:r>
      <w:r w:rsidR="004D0013">
        <w:t xml:space="preserve">Use of </w:t>
      </w:r>
      <w:r w:rsidRPr="003F1FDA">
        <w:t xml:space="preserve">Internet Explorer is not </w:t>
      </w:r>
      <w:r w:rsidR="004D0013">
        <w:t>optimal</w:t>
      </w:r>
      <w:r w:rsidR="006E6BE2" w:rsidRPr="003F1FDA">
        <w:t>,</w:t>
      </w:r>
      <w:r w:rsidRPr="003F1FDA">
        <w:t xml:space="preserve"> but if it is nec</w:t>
      </w:r>
      <w:r w:rsidR="00401BD0" w:rsidRPr="003F1FDA">
        <w:t>essary use the latest version of</w:t>
      </w:r>
      <w:r w:rsidRPr="003F1FDA">
        <w:t xml:space="preserve"> the browser). </w:t>
      </w:r>
    </w:p>
    <w:p w14:paraId="7746F6C1" w14:textId="6885B626" w:rsidR="007C5A80" w:rsidRPr="003F1FDA" w:rsidRDefault="006E6BE2" w:rsidP="00401BD0">
      <w:pPr>
        <w:spacing w:after="100" w:afterAutospacing="1"/>
        <w:jc w:val="both"/>
      </w:pPr>
      <w:r w:rsidRPr="003F1FDA">
        <w:t xml:space="preserve">To access the </w:t>
      </w:r>
      <w:r w:rsidR="004D0013">
        <w:t>D</w:t>
      </w:r>
      <w:r w:rsidR="005A161E" w:rsidRPr="003F1FDA">
        <w:t>ashboard</w:t>
      </w:r>
      <w:r w:rsidRPr="003F1FDA">
        <w:t>, o</w:t>
      </w:r>
      <w:r w:rsidR="000D50D0" w:rsidRPr="003F1FDA">
        <w:t xml:space="preserve">pen your browser and </w:t>
      </w:r>
      <w:r w:rsidR="007C5A80" w:rsidRPr="003F1FDA">
        <w:t xml:space="preserve">type in the URL of the </w:t>
      </w:r>
      <w:r w:rsidR="00F70136" w:rsidRPr="003F1FDA">
        <w:t>HMIS Web-Portal</w:t>
      </w:r>
      <w:r w:rsidR="00DB15DA" w:rsidRPr="003F1FDA">
        <w:t xml:space="preserve"> (</w:t>
      </w:r>
      <w:hyperlink r:id="rId15" w:history="1">
        <w:r w:rsidR="005A161E" w:rsidRPr="003F1FDA">
          <w:rPr>
            <w:rStyle w:val="Hyperlink"/>
          </w:rPr>
          <w:t>www.hmisportal.moh.go.tz</w:t>
        </w:r>
      </w:hyperlink>
      <w:r w:rsidR="00DB15DA" w:rsidRPr="003F1FDA">
        <w:t>)</w:t>
      </w:r>
      <w:r w:rsidR="005A161E" w:rsidRPr="003F1FDA">
        <w:t xml:space="preserve"> in the address field. </w:t>
      </w:r>
      <w:r w:rsidR="007C5A80" w:rsidRPr="003F1FDA">
        <w:t xml:space="preserve"> </w:t>
      </w:r>
      <w:r w:rsidR="005A161E" w:rsidRPr="003F1FDA">
        <w:t>Y</w:t>
      </w:r>
      <w:r w:rsidR="007C5A80" w:rsidRPr="003F1FDA">
        <w:t xml:space="preserve">ou will see the </w:t>
      </w:r>
      <w:r w:rsidR="00F70136" w:rsidRPr="003F1FDA">
        <w:t>web-portal</w:t>
      </w:r>
      <w:r w:rsidR="007C5A80" w:rsidRPr="003F1FDA">
        <w:t xml:space="preserve"> screen.</w:t>
      </w:r>
    </w:p>
    <w:p w14:paraId="3B90496F" w14:textId="524CB643" w:rsidR="004763C4" w:rsidRPr="003F1FDA" w:rsidRDefault="000A1EE9" w:rsidP="00DF43F5">
      <w:pPr>
        <w:spacing w:after="100" w:afterAutospacing="1"/>
        <w:jc w:val="center"/>
      </w:pPr>
      <w:r w:rsidRPr="003F1FDA">
        <w:rPr>
          <w:noProof/>
          <w:lang w:bidi="ar-SA"/>
        </w:rPr>
        <w:drawing>
          <wp:inline distT="0" distB="0" distL="0" distR="0" wp14:anchorId="7724412D" wp14:editId="7E561D05">
            <wp:extent cx="5193920" cy="2374691"/>
            <wp:effectExtent l="19050" t="19050" r="26035" b="26035"/>
            <wp:docPr id="11" name="Picture 1" descr="HMIS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IS Web Por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733" cy="2378720"/>
                    </a:xfrm>
                    <a:prstGeom prst="rect">
                      <a:avLst/>
                    </a:prstGeom>
                    <a:noFill/>
                    <a:ln w="3175">
                      <a:solidFill>
                        <a:schemeClr val="tx1"/>
                      </a:solidFill>
                    </a:ln>
                  </pic:spPr>
                </pic:pic>
              </a:graphicData>
            </a:graphic>
          </wp:inline>
        </w:drawing>
      </w:r>
    </w:p>
    <w:p w14:paraId="7145D513" w14:textId="4BF98D58" w:rsidR="004763C4" w:rsidRPr="0075224B" w:rsidRDefault="004763C4" w:rsidP="00AD55D0">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w:t>
      </w:r>
      <w:r w:rsidRPr="0075224B">
        <w:rPr>
          <w:b w:val="0"/>
          <w:color w:val="auto"/>
          <w:sz w:val="20"/>
          <w:szCs w:val="24"/>
        </w:rPr>
        <w:fldChar w:fldCharType="end"/>
      </w:r>
      <w:r w:rsidRPr="0075224B">
        <w:rPr>
          <w:b w:val="0"/>
          <w:color w:val="auto"/>
          <w:sz w:val="20"/>
          <w:szCs w:val="24"/>
        </w:rPr>
        <w:t>: HMIS Web-Portal Screen</w:t>
      </w:r>
    </w:p>
    <w:p w14:paraId="78753BDA" w14:textId="6FB050EA" w:rsidR="007C5A80" w:rsidRPr="003F1FDA" w:rsidRDefault="00AA0AB7" w:rsidP="00AA0AB7">
      <w:pPr>
        <w:pStyle w:val="Heading2"/>
        <w:rPr>
          <w:rFonts w:asciiTheme="minorHAnsi" w:hAnsiTheme="minorHAnsi" w:cs="Times New Roman"/>
          <w:sz w:val="24"/>
          <w:szCs w:val="24"/>
        </w:rPr>
      </w:pPr>
      <w:bookmarkStart w:id="18" w:name="__RefHeading__5838_311940228"/>
      <w:bookmarkStart w:id="19" w:name="_Toc450048991"/>
      <w:bookmarkEnd w:id="18"/>
      <w:r>
        <w:rPr>
          <w:rFonts w:asciiTheme="minorHAnsi" w:hAnsiTheme="minorHAnsi" w:cs="Times New Roman"/>
          <w:sz w:val="24"/>
          <w:szCs w:val="24"/>
        </w:rPr>
        <w:t xml:space="preserve">2.2 </w:t>
      </w:r>
      <w:r w:rsidR="00F70136" w:rsidRPr="003F1FDA">
        <w:rPr>
          <w:rFonts w:asciiTheme="minorHAnsi" w:hAnsiTheme="minorHAnsi" w:cs="Times New Roman"/>
          <w:sz w:val="24"/>
          <w:szCs w:val="24"/>
        </w:rPr>
        <w:t>Opening the F</w:t>
      </w:r>
      <w:r w:rsidR="00290028" w:rsidRPr="003F1FDA">
        <w:rPr>
          <w:rFonts w:asciiTheme="minorHAnsi" w:hAnsiTheme="minorHAnsi" w:cs="Times New Roman"/>
          <w:sz w:val="24"/>
          <w:szCs w:val="24"/>
        </w:rPr>
        <w:t xml:space="preserve">amily </w:t>
      </w:r>
      <w:r w:rsidR="00F70136" w:rsidRPr="003F1FDA">
        <w:rPr>
          <w:rFonts w:asciiTheme="minorHAnsi" w:hAnsiTheme="minorHAnsi" w:cs="Times New Roman"/>
          <w:sz w:val="24"/>
          <w:szCs w:val="24"/>
        </w:rPr>
        <w:t>P</w:t>
      </w:r>
      <w:r w:rsidR="00290028" w:rsidRPr="003F1FDA">
        <w:rPr>
          <w:rFonts w:asciiTheme="minorHAnsi" w:hAnsiTheme="minorHAnsi" w:cs="Times New Roman"/>
          <w:sz w:val="24"/>
          <w:szCs w:val="24"/>
        </w:rPr>
        <w:t>lanning (FP)</w:t>
      </w:r>
      <w:r w:rsidR="00F70136" w:rsidRPr="003F1FDA">
        <w:rPr>
          <w:rFonts w:asciiTheme="minorHAnsi" w:hAnsiTheme="minorHAnsi" w:cs="Times New Roman"/>
          <w:sz w:val="24"/>
          <w:szCs w:val="24"/>
        </w:rPr>
        <w:t xml:space="preserve"> Dashboard</w:t>
      </w:r>
      <w:bookmarkEnd w:id="19"/>
    </w:p>
    <w:p w14:paraId="143B834C" w14:textId="46AFC2BB" w:rsidR="000D50D0" w:rsidRPr="003F1FDA" w:rsidRDefault="00F70136" w:rsidP="00DF43F5">
      <w:pPr>
        <w:spacing w:after="100" w:afterAutospacing="1"/>
        <w:jc w:val="both"/>
      </w:pPr>
      <w:r w:rsidRPr="003F1FDA">
        <w:t>Once you see the HMIS Web-Portal screen</w:t>
      </w:r>
      <w:r w:rsidR="007C5A80" w:rsidRPr="003F1FDA">
        <w:t xml:space="preserve">, </w:t>
      </w:r>
      <w:r w:rsidRPr="003F1FDA">
        <w:t xml:space="preserve">select </w:t>
      </w:r>
      <w:r w:rsidR="004763C4" w:rsidRPr="003F1FDA">
        <w:t xml:space="preserve">Family Planning from the Program Indicators to access the FP Dashboard. </w:t>
      </w:r>
    </w:p>
    <w:p w14:paraId="66E59D40" w14:textId="77777777" w:rsidR="000D50D0" w:rsidRPr="00AA0AB7" w:rsidRDefault="004763C4" w:rsidP="00AA0AB7">
      <w:pPr>
        <w:spacing w:after="100" w:afterAutospacing="1"/>
        <w:jc w:val="both"/>
        <w:rPr>
          <w:i/>
        </w:rPr>
      </w:pPr>
      <w:r w:rsidRPr="00AA0AB7">
        <w:rPr>
          <w:i/>
        </w:rPr>
        <w:t xml:space="preserve">Note: You do not need </w:t>
      </w:r>
      <w:r w:rsidR="005A161E" w:rsidRPr="00AA0AB7">
        <w:rPr>
          <w:i/>
        </w:rPr>
        <w:t xml:space="preserve">a </w:t>
      </w:r>
      <w:r w:rsidR="007C5A80" w:rsidRPr="00AA0AB7">
        <w:rPr>
          <w:i/>
        </w:rPr>
        <w:t>username and passwo</w:t>
      </w:r>
      <w:r w:rsidRPr="00AA0AB7">
        <w:rPr>
          <w:i/>
        </w:rPr>
        <w:t xml:space="preserve">rd to access HMIS Web-Portal </w:t>
      </w:r>
      <w:r w:rsidR="005A161E" w:rsidRPr="00AA0AB7">
        <w:rPr>
          <w:i/>
        </w:rPr>
        <w:t xml:space="preserve">or </w:t>
      </w:r>
      <w:r w:rsidRPr="00AA0AB7">
        <w:rPr>
          <w:i/>
        </w:rPr>
        <w:t xml:space="preserve">the FP Dashboard.  </w:t>
      </w:r>
    </w:p>
    <w:p w14:paraId="6A85EA27" w14:textId="1595E36A" w:rsidR="00335DF6" w:rsidRPr="003F1FDA" w:rsidRDefault="00E257C5" w:rsidP="00DF43F5">
      <w:pPr>
        <w:pStyle w:val="ListParagraph"/>
        <w:jc w:val="center"/>
        <w:rPr>
          <w:b/>
        </w:rPr>
      </w:pPr>
      <w:r>
        <w:rPr>
          <w:noProof/>
          <w:lang w:bidi="ar-SA"/>
        </w:rPr>
        <w:drawing>
          <wp:inline distT="0" distB="0" distL="0" distR="0" wp14:anchorId="3242196C" wp14:editId="5F840E27">
            <wp:extent cx="4644428" cy="1344439"/>
            <wp:effectExtent l="19050" t="19050" r="228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28" t="37669" r="20015" b="22087"/>
                    <a:stretch/>
                  </pic:blipFill>
                  <pic:spPr bwMode="auto">
                    <a:xfrm>
                      <a:off x="0" y="0"/>
                      <a:ext cx="4644428" cy="134443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E9C2C26" w14:textId="032B406F" w:rsidR="00DE69B1" w:rsidRPr="0075224B" w:rsidRDefault="00DE69B1" w:rsidP="00DE69B1">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2</w:t>
      </w:r>
      <w:r w:rsidRPr="0075224B">
        <w:rPr>
          <w:b w:val="0"/>
          <w:color w:val="auto"/>
          <w:sz w:val="20"/>
          <w:szCs w:val="24"/>
        </w:rPr>
        <w:fldChar w:fldCharType="end"/>
      </w:r>
      <w:r w:rsidRPr="0075224B">
        <w:rPr>
          <w:b w:val="0"/>
          <w:color w:val="auto"/>
          <w:sz w:val="20"/>
          <w:szCs w:val="24"/>
        </w:rPr>
        <w:t>:</w:t>
      </w:r>
      <w:r w:rsidR="00DF5629" w:rsidRPr="0075224B">
        <w:rPr>
          <w:b w:val="0"/>
          <w:color w:val="auto"/>
          <w:sz w:val="20"/>
          <w:szCs w:val="24"/>
        </w:rPr>
        <w:t xml:space="preserve"> Select Family Planning from Program Indicators</w:t>
      </w:r>
      <w:r w:rsidR="00067B75">
        <w:rPr>
          <w:b w:val="0"/>
          <w:color w:val="auto"/>
          <w:sz w:val="20"/>
          <w:szCs w:val="24"/>
        </w:rPr>
        <w:t xml:space="preserve"> to open FP Dashboard</w:t>
      </w:r>
    </w:p>
    <w:p w14:paraId="41356758" w14:textId="5A4EC510" w:rsidR="00293FAB" w:rsidRPr="003F1FDA" w:rsidRDefault="007C5A80" w:rsidP="00DF43F5">
      <w:pPr>
        <w:spacing w:after="100" w:afterAutospacing="1"/>
        <w:jc w:val="both"/>
      </w:pPr>
      <w:r w:rsidRPr="003F1FDA">
        <w:lastRenderedPageBreak/>
        <w:t xml:space="preserve">Once you have successfully </w:t>
      </w:r>
      <w:r w:rsidR="004763C4" w:rsidRPr="003F1FDA">
        <w:t>selected Family Planning from the Program Indicators you will see the FP Dashboard</w:t>
      </w:r>
      <w:r w:rsidR="00290028" w:rsidRPr="003F1FDA">
        <w:t xml:space="preserve"> ‘Home’ page</w:t>
      </w:r>
      <w:r w:rsidR="004763C4" w:rsidRPr="003F1FDA">
        <w:t xml:space="preserve">, </w:t>
      </w:r>
      <w:r w:rsidRPr="003F1FDA">
        <w:t xml:space="preserve">where you can immediately </w:t>
      </w:r>
      <w:r w:rsidR="004763C4" w:rsidRPr="003F1FDA">
        <w:t xml:space="preserve">view </w:t>
      </w:r>
      <w:r w:rsidR="00290028" w:rsidRPr="003F1FDA">
        <w:t xml:space="preserve">four </w:t>
      </w:r>
      <w:r w:rsidRPr="003F1FDA">
        <w:t>charts</w:t>
      </w:r>
      <w:r w:rsidR="00290028" w:rsidRPr="003F1FDA">
        <w:t xml:space="preserve"> showing most recent national-level data</w:t>
      </w:r>
      <w:r w:rsidR="001608DC" w:rsidRPr="003F1FDA">
        <w:t xml:space="preserve">. </w:t>
      </w:r>
    </w:p>
    <w:p w14:paraId="51D470BF" w14:textId="2A9B6C77" w:rsidR="00293FAB" w:rsidRPr="003F1FDA" w:rsidRDefault="00825CFA" w:rsidP="00293FAB">
      <w:pPr>
        <w:pStyle w:val="ListParagraph"/>
        <w:ind w:left="0"/>
        <w:jc w:val="center"/>
      </w:pPr>
      <w:r>
        <w:rPr>
          <w:noProof/>
          <w:lang w:bidi="ar-SA"/>
        </w:rPr>
        <w:drawing>
          <wp:inline distT="0" distB="0" distL="0" distR="0" wp14:anchorId="279CECB8" wp14:editId="57489A44">
            <wp:extent cx="5644836" cy="2566657"/>
            <wp:effectExtent l="19050" t="19050" r="13335" b="24765"/>
            <wp:docPr id="18" name="Picture 18" descr="F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 Home Page"/>
                    <pic:cNvPicPr>
                      <a:picLocks noChangeAspect="1" noChangeArrowheads="1"/>
                    </pic:cNvPicPr>
                  </pic:nvPicPr>
                  <pic:blipFill rotWithShape="1">
                    <a:blip r:embed="rId18">
                      <a:extLst>
                        <a:ext uri="{28A0092B-C50C-407E-A947-70E740481C1C}">
                          <a14:useLocalDpi xmlns:a14="http://schemas.microsoft.com/office/drawing/2010/main" val="0"/>
                        </a:ext>
                      </a:extLst>
                    </a:blip>
                    <a:srcRect r="1731" b="2745"/>
                    <a:stretch/>
                  </pic:blipFill>
                  <pic:spPr bwMode="auto">
                    <a:xfrm>
                      <a:off x="0" y="0"/>
                      <a:ext cx="5644783" cy="256663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F62359A" w14:textId="7B98303D" w:rsidR="00293FAB" w:rsidRPr="0075224B" w:rsidRDefault="00293FAB" w:rsidP="00DF43F5">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3</w:t>
      </w:r>
      <w:r w:rsidRPr="0075224B">
        <w:rPr>
          <w:b w:val="0"/>
          <w:color w:val="auto"/>
          <w:sz w:val="20"/>
          <w:szCs w:val="24"/>
        </w:rPr>
        <w:fldChar w:fldCharType="end"/>
      </w:r>
      <w:r w:rsidR="00533CD5">
        <w:rPr>
          <w:b w:val="0"/>
          <w:color w:val="auto"/>
          <w:sz w:val="20"/>
          <w:szCs w:val="24"/>
        </w:rPr>
        <w:t>: The FP Dashboard ‘Home’ p</w:t>
      </w:r>
      <w:r w:rsidR="00DF43F5" w:rsidRPr="0075224B">
        <w:rPr>
          <w:b w:val="0"/>
          <w:color w:val="auto"/>
          <w:sz w:val="20"/>
          <w:szCs w:val="24"/>
        </w:rPr>
        <w:t>age</w:t>
      </w:r>
    </w:p>
    <w:p w14:paraId="684AC5D1" w14:textId="74B08282" w:rsidR="007C5A80" w:rsidRPr="003F1FDA" w:rsidRDefault="00290028" w:rsidP="00446B6E">
      <w:pPr>
        <w:spacing w:after="100" w:afterAutospacing="1"/>
        <w:jc w:val="both"/>
      </w:pPr>
      <w:r w:rsidRPr="003F1FDA">
        <w:t>Y</w:t>
      </w:r>
      <w:r w:rsidR="001608DC" w:rsidRPr="003F1FDA">
        <w:t xml:space="preserve">ou can </w:t>
      </w:r>
      <w:r w:rsidRPr="003F1FDA">
        <w:t xml:space="preserve">then </w:t>
      </w:r>
      <w:r w:rsidR="003163B3" w:rsidRPr="003F1FDA">
        <w:t>choose to</w:t>
      </w:r>
      <w:r w:rsidR="00642057" w:rsidRPr="003F1FDA">
        <w:t xml:space="preserve"> </w:t>
      </w:r>
      <w:r w:rsidR="00F25A3B" w:rsidRPr="003F1FDA">
        <w:t xml:space="preserve">display </w:t>
      </w:r>
      <w:r w:rsidR="004D0013">
        <w:t>c</w:t>
      </w:r>
      <w:r w:rsidR="003163B3" w:rsidRPr="003F1FDA">
        <w:t xml:space="preserve">overage, </w:t>
      </w:r>
      <w:r w:rsidR="004D0013">
        <w:t>c</w:t>
      </w:r>
      <w:r w:rsidR="00F25A3B" w:rsidRPr="003F1FDA">
        <w:t xml:space="preserve">lients, </w:t>
      </w:r>
      <w:r w:rsidR="004D0013">
        <w:t>s</w:t>
      </w:r>
      <w:r w:rsidR="00F25A3B" w:rsidRPr="003F1FDA">
        <w:t>tock-</w:t>
      </w:r>
      <w:r w:rsidR="004D0013">
        <w:t>o</w:t>
      </w:r>
      <w:r w:rsidR="003163B3" w:rsidRPr="003F1FDA">
        <w:t>uts</w:t>
      </w:r>
      <w:r w:rsidR="004D0013">
        <w:t>,</w:t>
      </w:r>
      <w:r w:rsidR="003163B3" w:rsidRPr="003F1FDA">
        <w:t xml:space="preserve"> or</w:t>
      </w:r>
      <w:r w:rsidR="00642057" w:rsidRPr="003F1FDA">
        <w:t xml:space="preserve"> </w:t>
      </w:r>
      <w:r w:rsidR="004D0013">
        <w:t>s</w:t>
      </w:r>
      <w:r w:rsidR="00F25A3B" w:rsidRPr="003F1FDA">
        <w:t xml:space="preserve">ervice </w:t>
      </w:r>
      <w:r w:rsidR="004D0013">
        <w:t>i</w:t>
      </w:r>
      <w:r w:rsidR="00642057" w:rsidRPr="003F1FDA">
        <w:t>ntegration information for Family Planning</w:t>
      </w:r>
      <w:r w:rsidR="001608DC" w:rsidRPr="003F1FDA">
        <w:t>, by using the menu on the left</w:t>
      </w:r>
      <w:r w:rsidR="00986816" w:rsidRPr="003F1FDA">
        <w:t xml:space="preserve"> as shown in </w:t>
      </w:r>
      <w:r w:rsidR="004D0013">
        <w:t>F</w:t>
      </w:r>
      <w:r w:rsidR="00986816" w:rsidRPr="003F1FDA">
        <w:t>igure 4</w:t>
      </w:r>
      <w:r w:rsidR="00E257C5">
        <w:t xml:space="preserve"> below</w:t>
      </w:r>
      <w:r w:rsidR="003163B3" w:rsidRPr="003F1FDA">
        <w:t>.</w:t>
      </w:r>
    </w:p>
    <w:p w14:paraId="6C6C41C0" w14:textId="4D50DAB0" w:rsidR="007C5A80" w:rsidRPr="003F1FDA" w:rsidRDefault="00AA0AB7" w:rsidP="00AA0AB7">
      <w:pPr>
        <w:pStyle w:val="Heading2"/>
        <w:rPr>
          <w:rFonts w:asciiTheme="minorHAnsi" w:hAnsiTheme="minorHAnsi" w:cs="Times New Roman"/>
          <w:sz w:val="24"/>
          <w:szCs w:val="24"/>
        </w:rPr>
      </w:pPr>
      <w:bookmarkStart w:id="20" w:name="h.3dy6vkm"/>
      <w:bookmarkStart w:id="21" w:name="__RefHeading__5840_311940228"/>
      <w:bookmarkStart w:id="22" w:name="_Toc390441004"/>
      <w:bookmarkStart w:id="23" w:name="_Toc450048992"/>
      <w:bookmarkEnd w:id="20"/>
      <w:bookmarkEnd w:id="21"/>
      <w:r>
        <w:rPr>
          <w:rFonts w:asciiTheme="minorHAnsi" w:hAnsiTheme="minorHAnsi" w:cs="Times New Roman"/>
          <w:sz w:val="24"/>
          <w:szCs w:val="24"/>
        </w:rPr>
        <w:t xml:space="preserve">2.3 </w:t>
      </w:r>
      <w:r w:rsidR="007C5A80" w:rsidRPr="003F1FDA">
        <w:rPr>
          <w:rFonts w:asciiTheme="minorHAnsi" w:hAnsiTheme="minorHAnsi" w:cs="Times New Roman"/>
          <w:sz w:val="24"/>
          <w:szCs w:val="24"/>
        </w:rPr>
        <w:t>Menus and Navigation</w:t>
      </w:r>
      <w:bookmarkEnd w:id="22"/>
      <w:bookmarkEnd w:id="23"/>
    </w:p>
    <w:p w14:paraId="10234788" w14:textId="336E9DB6" w:rsidR="007C5A80" w:rsidRPr="003F1FDA" w:rsidRDefault="007C5A80" w:rsidP="008B2339">
      <w:pPr>
        <w:spacing w:after="100" w:afterAutospacing="1"/>
        <w:jc w:val="both"/>
      </w:pPr>
      <w:r w:rsidRPr="003F1FDA">
        <w:t xml:space="preserve">The </w:t>
      </w:r>
      <w:r w:rsidR="003163B3" w:rsidRPr="003F1FDA">
        <w:t>FP Dashboard</w:t>
      </w:r>
      <w:r w:rsidR="001608DC" w:rsidRPr="003F1FDA">
        <w:t xml:space="preserve"> has two </w:t>
      </w:r>
      <w:r w:rsidR="000632D7" w:rsidRPr="003F1FDA">
        <w:t xml:space="preserve">menu systems: </w:t>
      </w:r>
      <w:r w:rsidR="00763853" w:rsidRPr="003F1FDA">
        <w:t xml:space="preserve">The left side menu, which </w:t>
      </w:r>
      <w:r w:rsidR="001608DC" w:rsidRPr="003F1FDA">
        <w:t xml:space="preserve">is the main menu that </w:t>
      </w:r>
      <w:r w:rsidR="00763853" w:rsidRPr="003F1FDA">
        <w:t>allow</w:t>
      </w:r>
      <w:r w:rsidR="001608DC" w:rsidRPr="003F1FDA">
        <w:t>s</w:t>
      </w:r>
      <w:r w:rsidR="00763853" w:rsidRPr="003F1FDA">
        <w:t xml:space="preserve"> you to choose the</w:t>
      </w:r>
      <w:r w:rsidR="00290028" w:rsidRPr="003F1FDA">
        <w:t xml:space="preserve"> type of </w:t>
      </w:r>
      <w:r w:rsidR="004D0013">
        <w:t>FP</w:t>
      </w:r>
      <w:r w:rsidR="00290028" w:rsidRPr="003F1FDA">
        <w:t xml:space="preserve"> information you want to display:</w:t>
      </w:r>
      <w:r w:rsidR="00763853" w:rsidRPr="003F1FDA">
        <w:t xml:space="preserve"> coverage, client, stock-outs</w:t>
      </w:r>
      <w:r w:rsidR="004D0013">
        <w:t xml:space="preserve">, </w:t>
      </w:r>
      <w:r w:rsidR="00763853" w:rsidRPr="003F1FDA">
        <w:t>or service integration</w:t>
      </w:r>
      <w:r w:rsidR="00290028" w:rsidRPr="003F1FDA">
        <w:t>.</w:t>
      </w:r>
    </w:p>
    <w:p w14:paraId="2224DDEB" w14:textId="2492A210" w:rsidR="00986816" w:rsidRPr="003F1FDA" w:rsidRDefault="00986816" w:rsidP="00986816">
      <w:pPr>
        <w:pStyle w:val="ListParagraph"/>
        <w:jc w:val="center"/>
      </w:pPr>
      <w:r w:rsidRPr="003F1FDA">
        <w:rPr>
          <w:noProof/>
          <w:lang w:bidi="ar-SA"/>
        </w:rPr>
        <w:drawing>
          <wp:inline distT="0" distB="0" distL="0" distR="0" wp14:anchorId="2B276A47" wp14:editId="1EAB4A94">
            <wp:extent cx="2362200" cy="2705100"/>
            <wp:effectExtent l="19050" t="19050" r="19050" b="19050"/>
            <wp:docPr id="13" name="Picture 13" descr="C:\Users\Henry\AppData\Local\Microsoft\Windows\INetCache\Content.Word\left menu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ry\AppData\Local\Microsoft\Windows\INetCache\Content.Word\left menu updat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w="3175">
                      <a:solidFill>
                        <a:schemeClr val="tx1"/>
                      </a:solidFill>
                    </a:ln>
                  </pic:spPr>
                </pic:pic>
              </a:graphicData>
            </a:graphic>
          </wp:inline>
        </w:drawing>
      </w:r>
    </w:p>
    <w:p w14:paraId="7B6235B7" w14:textId="6DD9C035" w:rsidR="00986816" w:rsidRPr="0075224B" w:rsidRDefault="00986816" w:rsidP="00986816">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4</w:t>
      </w:r>
      <w:r w:rsidRPr="0075224B">
        <w:rPr>
          <w:b w:val="0"/>
          <w:color w:val="auto"/>
          <w:sz w:val="20"/>
          <w:szCs w:val="24"/>
        </w:rPr>
        <w:fldChar w:fldCharType="end"/>
      </w:r>
      <w:r w:rsidR="00067B75">
        <w:rPr>
          <w:b w:val="0"/>
          <w:color w:val="auto"/>
          <w:sz w:val="20"/>
          <w:szCs w:val="24"/>
        </w:rPr>
        <w:t xml:space="preserve">: The left-side </w:t>
      </w:r>
      <w:r w:rsidR="00533CD5">
        <w:rPr>
          <w:b w:val="0"/>
          <w:color w:val="auto"/>
          <w:sz w:val="20"/>
          <w:szCs w:val="24"/>
        </w:rPr>
        <w:t>m</w:t>
      </w:r>
      <w:r w:rsidRPr="0075224B">
        <w:rPr>
          <w:b w:val="0"/>
          <w:color w:val="auto"/>
          <w:sz w:val="20"/>
          <w:szCs w:val="24"/>
        </w:rPr>
        <w:t>enu</w:t>
      </w:r>
    </w:p>
    <w:p w14:paraId="3106812A" w14:textId="35A51ACC" w:rsidR="00290028" w:rsidRPr="003F1FDA" w:rsidRDefault="000D50D0" w:rsidP="008B2339">
      <w:pPr>
        <w:spacing w:after="100" w:afterAutospacing="1"/>
        <w:jc w:val="both"/>
      </w:pPr>
      <w:r w:rsidRPr="003F1FDA">
        <w:lastRenderedPageBreak/>
        <w:t xml:space="preserve">The </w:t>
      </w:r>
      <w:r w:rsidR="00290028" w:rsidRPr="003F1FDA">
        <w:t>menu along the top of the page</w:t>
      </w:r>
      <w:r w:rsidRPr="003F1FDA">
        <w:t xml:space="preserve"> </w:t>
      </w:r>
      <w:r w:rsidR="00290028" w:rsidRPr="003F1FDA">
        <w:t>allows you to change the time period, geography, and FP method, and to update the information displayed on the chart according to your selections.</w:t>
      </w:r>
    </w:p>
    <w:p w14:paraId="347BEBB9" w14:textId="2B210BAE" w:rsidR="007C5A80" w:rsidRPr="003F1FDA" w:rsidRDefault="0031351D" w:rsidP="00CF78C2">
      <w:r>
        <w:rPr>
          <w:noProof/>
          <w:lang w:bidi="ar-SA"/>
        </w:rPr>
        <w:drawing>
          <wp:inline distT="0" distB="0" distL="0" distR="0" wp14:anchorId="2B8AB02A" wp14:editId="0F14C6F3">
            <wp:extent cx="5743575" cy="628650"/>
            <wp:effectExtent l="0" t="0" r="9525" b="0"/>
            <wp:docPr id="9" name="Picture 1" descr="Top Menu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Menu upd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628650"/>
                    </a:xfrm>
                    <a:prstGeom prst="rect">
                      <a:avLst/>
                    </a:prstGeom>
                    <a:noFill/>
                    <a:ln>
                      <a:noFill/>
                    </a:ln>
                  </pic:spPr>
                </pic:pic>
              </a:graphicData>
            </a:graphic>
          </wp:inline>
        </w:drawing>
      </w:r>
    </w:p>
    <w:p w14:paraId="61CCA579" w14:textId="1A01C91F" w:rsidR="00A30C27" w:rsidRPr="003F1FDA" w:rsidRDefault="000A33C7" w:rsidP="00480177">
      <w:pPr>
        <w:pStyle w:val="Caption"/>
        <w:jc w:val="center"/>
      </w:pPr>
      <w:r w:rsidRPr="0075224B">
        <w:rPr>
          <w:b w:val="0"/>
          <w:color w:val="auto"/>
          <w:sz w:val="20"/>
          <w:szCs w:val="24"/>
        </w:rPr>
        <w:t xml:space="preserve">Figure </w:t>
      </w:r>
      <w:r w:rsidRPr="0075224B">
        <w:rPr>
          <w:bCs w:val="0"/>
          <w:sz w:val="20"/>
          <w:szCs w:val="24"/>
        </w:rPr>
        <w:fldChar w:fldCharType="begin"/>
      </w:r>
      <w:r w:rsidRPr="0075224B">
        <w:rPr>
          <w:b w:val="0"/>
          <w:color w:val="auto"/>
          <w:sz w:val="20"/>
          <w:szCs w:val="24"/>
        </w:rPr>
        <w:instrText xml:space="preserve"> SEQ Figure \* ARABIC </w:instrText>
      </w:r>
      <w:r w:rsidRPr="0075224B">
        <w:rPr>
          <w:bCs w:val="0"/>
          <w:sz w:val="20"/>
          <w:szCs w:val="24"/>
        </w:rPr>
        <w:fldChar w:fldCharType="separate"/>
      </w:r>
      <w:r w:rsidR="00900C80">
        <w:rPr>
          <w:b w:val="0"/>
          <w:noProof/>
          <w:color w:val="auto"/>
          <w:sz w:val="20"/>
          <w:szCs w:val="24"/>
        </w:rPr>
        <w:t>5</w:t>
      </w:r>
      <w:r w:rsidRPr="0075224B">
        <w:rPr>
          <w:bCs w:val="0"/>
          <w:sz w:val="20"/>
          <w:szCs w:val="24"/>
        </w:rPr>
        <w:fldChar w:fldCharType="end"/>
      </w:r>
      <w:r w:rsidR="00825CFA">
        <w:rPr>
          <w:b w:val="0"/>
          <w:color w:val="auto"/>
          <w:sz w:val="20"/>
          <w:szCs w:val="24"/>
        </w:rPr>
        <w:t xml:space="preserve">: The </w:t>
      </w:r>
      <w:r w:rsidR="00067B75">
        <w:rPr>
          <w:b w:val="0"/>
          <w:color w:val="auto"/>
          <w:sz w:val="20"/>
          <w:szCs w:val="24"/>
        </w:rPr>
        <w:t>t</w:t>
      </w:r>
      <w:r w:rsidRPr="0075224B">
        <w:rPr>
          <w:b w:val="0"/>
          <w:color w:val="auto"/>
          <w:sz w:val="20"/>
          <w:szCs w:val="24"/>
        </w:rPr>
        <w:t>op menu</w:t>
      </w:r>
    </w:p>
    <w:p w14:paraId="05427ECC" w14:textId="69AF27A6" w:rsidR="008F084E" w:rsidRPr="003F1FDA" w:rsidRDefault="00DF43F5" w:rsidP="008F084E">
      <w:pPr>
        <w:pStyle w:val="Heading3"/>
        <w:rPr>
          <w:rFonts w:asciiTheme="minorHAnsi" w:hAnsiTheme="minorHAnsi"/>
        </w:rPr>
      </w:pPr>
      <w:bookmarkStart w:id="24" w:name="_Toc450048993"/>
      <w:r>
        <w:rPr>
          <w:rFonts w:asciiTheme="minorHAnsi" w:hAnsiTheme="minorHAnsi"/>
        </w:rPr>
        <w:t xml:space="preserve">2.3.1 </w:t>
      </w:r>
      <w:r w:rsidR="00E65A62" w:rsidRPr="003F1FDA">
        <w:rPr>
          <w:rFonts w:asciiTheme="minorHAnsi" w:hAnsiTheme="minorHAnsi"/>
        </w:rPr>
        <w:t xml:space="preserve">Navigating </w:t>
      </w:r>
      <w:r w:rsidR="008F084E" w:rsidRPr="003F1FDA">
        <w:rPr>
          <w:rFonts w:asciiTheme="minorHAnsi" w:hAnsiTheme="minorHAnsi"/>
        </w:rPr>
        <w:t xml:space="preserve">the </w:t>
      </w:r>
      <w:r w:rsidR="00E65A62" w:rsidRPr="003F1FDA">
        <w:rPr>
          <w:rFonts w:asciiTheme="minorHAnsi" w:hAnsiTheme="minorHAnsi"/>
        </w:rPr>
        <w:t>‘</w:t>
      </w:r>
      <w:r w:rsidR="008F084E" w:rsidRPr="003F1FDA">
        <w:rPr>
          <w:rFonts w:asciiTheme="minorHAnsi" w:hAnsiTheme="minorHAnsi"/>
        </w:rPr>
        <w:t>top</w:t>
      </w:r>
      <w:r w:rsidR="00E65A62" w:rsidRPr="003F1FDA">
        <w:rPr>
          <w:rFonts w:asciiTheme="minorHAnsi" w:hAnsiTheme="minorHAnsi"/>
        </w:rPr>
        <w:t>’</w:t>
      </w:r>
      <w:r w:rsidR="008F084E" w:rsidRPr="003F1FDA">
        <w:rPr>
          <w:rFonts w:asciiTheme="minorHAnsi" w:hAnsiTheme="minorHAnsi"/>
        </w:rPr>
        <w:t xml:space="preserve"> menu</w:t>
      </w:r>
      <w:bookmarkEnd w:id="24"/>
      <w:r w:rsidR="008F084E" w:rsidRPr="003F1FDA">
        <w:rPr>
          <w:rFonts w:asciiTheme="minorHAnsi" w:hAnsiTheme="minorHAnsi"/>
        </w:rPr>
        <w:t xml:space="preserve"> </w:t>
      </w:r>
    </w:p>
    <w:p w14:paraId="21A1BC2A" w14:textId="4F3D44C8" w:rsidR="008F084E" w:rsidRPr="003F1FDA" w:rsidRDefault="008F084E" w:rsidP="008F084E">
      <w:pPr>
        <w:jc w:val="both"/>
      </w:pPr>
      <w:r w:rsidRPr="003F1FDA">
        <w:t xml:space="preserve">The information displayed </w:t>
      </w:r>
      <w:r w:rsidR="00E65A62" w:rsidRPr="003F1FDA">
        <w:t>for charts is</w:t>
      </w:r>
      <w:r w:rsidRPr="003F1FDA">
        <w:t xml:space="preserve"> for the default period of time, geography (all seven zones)</w:t>
      </w:r>
      <w:r w:rsidR="008959AF">
        <w:t>,</w:t>
      </w:r>
      <w:r w:rsidRPr="003F1FDA">
        <w:t xml:space="preserve"> and FP method (implants) but you can change </w:t>
      </w:r>
      <w:proofErr w:type="gramStart"/>
      <w:r w:rsidRPr="003F1FDA">
        <w:t>these selection</w:t>
      </w:r>
      <w:proofErr w:type="gramEnd"/>
      <w:r w:rsidRPr="003F1FDA">
        <w:t xml:space="preserve"> through navigation on the top menu as follows:</w:t>
      </w:r>
    </w:p>
    <w:p w14:paraId="6A4FF37F" w14:textId="4D71973A" w:rsidR="00496132" w:rsidRPr="003F1FDA" w:rsidRDefault="00825CFA" w:rsidP="008F084E">
      <w:pPr>
        <w:pStyle w:val="Caption"/>
        <w:jc w:val="center"/>
        <w:rPr>
          <w:b w:val="0"/>
          <w:color w:val="auto"/>
          <w:sz w:val="24"/>
          <w:szCs w:val="24"/>
        </w:rPr>
      </w:pPr>
      <w:r>
        <w:rPr>
          <w:b w:val="0"/>
          <w:noProof/>
          <w:sz w:val="24"/>
          <w:szCs w:val="24"/>
          <w:lang w:bidi="ar-SA"/>
        </w:rPr>
        <w:drawing>
          <wp:inline distT="0" distB="0" distL="0" distR="0" wp14:anchorId="19C35B6C" wp14:editId="333A30D4">
            <wp:extent cx="5732145" cy="2478515"/>
            <wp:effectExtent l="19050" t="19050" r="20955" b="17145"/>
            <wp:docPr id="20" name="Picture 20" descr="Selecting top menu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top menu upd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055"/>
                    <a:stretch/>
                  </pic:blipFill>
                  <pic:spPr bwMode="auto">
                    <a:xfrm>
                      <a:off x="0" y="0"/>
                      <a:ext cx="5732145" cy="247851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D5FB4F7" w14:textId="518D68E7" w:rsidR="008F084E" w:rsidRPr="003F1FDA" w:rsidRDefault="008F084E" w:rsidP="00480177">
      <w:pPr>
        <w:pStyle w:val="Caption"/>
        <w:jc w:val="center"/>
      </w:pPr>
      <w:r w:rsidRPr="0075224B">
        <w:rPr>
          <w:b w:val="0"/>
          <w:color w:val="auto"/>
          <w:sz w:val="20"/>
          <w:szCs w:val="24"/>
        </w:rPr>
        <w:t xml:space="preserve">Figure </w:t>
      </w:r>
      <w:r w:rsidRPr="0075224B">
        <w:rPr>
          <w:bCs w:val="0"/>
          <w:sz w:val="20"/>
          <w:szCs w:val="24"/>
        </w:rPr>
        <w:fldChar w:fldCharType="begin"/>
      </w:r>
      <w:r w:rsidRPr="0075224B">
        <w:rPr>
          <w:b w:val="0"/>
          <w:color w:val="auto"/>
          <w:sz w:val="20"/>
          <w:szCs w:val="24"/>
        </w:rPr>
        <w:instrText xml:space="preserve"> SEQ Figure \* ARABIC </w:instrText>
      </w:r>
      <w:r w:rsidRPr="0075224B">
        <w:rPr>
          <w:bCs w:val="0"/>
          <w:sz w:val="20"/>
          <w:szCs w:val="24"/>
        </w:rPr>
        <w:fldChar w:fldCharType="separate"/>
      </w:r>
      <w:r w:rsidR="00900C80">
        <w:rPr>
          <w:b w:val="0"/>
          <w:noProof/>
          <w:color w:val="auto"/>
          <w:sz w:val="20"/>
          <w:szCs w:val="24"/>
        </w:rPr>
        <w:t>6</w:t>
      </w:r>
      <w:r w:rsidRPr="0075224B">
        <w:rPr>
          <w:bCs w:val="0"/>
          <w:sz w:val="20"/>
          <w:szCs w:val="24"/>
        </w:rPr>
        <w:fldChar w:fldCharType="end"/>
      </w:r>
      <w:r w:rsidRPr="0075224B">
        <w:rPr>
          <w:b w:val="0"/>
          <w:color w:val="auto"/>
          <w:sz w:val="20"/>
          <w:szCs w:val="24"/>
        </w:rPr>
        <w:t xml:space="preserve">: Selecting </w:t>
      </w:r>
      <w:r w:rsidR="003E2360">
        <w:rPr>
          <w:b w:val="0"/>
          <w:color w:val="auto"/>
          <w:sz w:val="20"/>
          <w:szCs w:val="24"/>
        </w:rPr>
        <w:t xml:space="preserve">time </w:t>
      </w:r>
      <w:r w:rsidRPr="0075224B">
        <w:rPr>
          <w:b w:val="0"/>
          <w:color w:val="auto"/>
          <w:sz w:val="20"/>
          <w:szCs w:val="24"/>
        </w:rPr>
        <w:t>period, geography</w:t>
      </w:r>
      <w:r w:rsidR="008959AF">
        <w:rPr>
          <w:b w:val="0"/>
          <w:color w:val="auto"/>
          <w:sz w:val="20"/>
          <w:szCs w:val="24"/>
        </w:rPr>
        <w:t>,</w:t>
      </w:r>
      <w:r w:rsidRPr="0075224B">
        <w:rPr>
          <w:b w:val="0"/>
          <w:color w:val="auto"/>
          <w:sz w:val="20"/>
          <w:szCs w:val="24"/>
        </w:rPr>
        <w:t xml:space="preserve"> and FP method</w:t>
      </w:r>
    </w:p>
    <w:p w14:paraId="7BAE2804" w14:textId="757FA4EE" w:rsidR="008F084E" w:rsidRPr="003F1FDA" w:rsidRDefault="00DF43F5" w:rsidP="008F084E">
      <w:pPr>
        <w:pStyle w:val="Heading4"/>
        <w:rPr>
          <w:rFonts w:asciiTheme="minorHAnsi" w:hAnsiTheme="minorHAnsi"/>
        </w:rPr>
      </w:pPr>
      <w:bookmarkStart w:id="25" w:name="_Toc450048994"/>
      <w:r>
        <w:rPr>
          <w:rFonts w:asciiTheme="minorHAnsi" w:hAnsiTheme="minorHAnsi"/>
        </w:rPr>
        <w:t xml:space="preserve">2.3.1.1 </w:t>
      </w:r>
      <w:r w:rsidR="008F084E" w:rsidRPr="003F1FDA">
        <w:rPr>
          <w:rFonts w:asciiTheme="minorHAnsi" w:hAnsiTheme="minorHAnsi"/>
        </w:rPr>
        <w:t>Selecting period</w:t>
      </w:r>
      <w:bookmarkEnd w:id="25"/>
    </w:p>
    <w:p w14:paraId="6221B137" w14:textId="7F4B6EB6" w:rsidR="001C25D0" w:rsidRDefault="002F51B3" w:rsidP="001C25D0">
      <w:pPr>
        <w:tabs>
          <w:tab w:val="left" w:pos="900"/>
        </w:tabs>
        <w:spacing w:after="100" w:afterAutospacing="1"/>
        <w:jc w:val="both"/>
      </w:pPr>
      <w:r>
        <w:t xml:space="preserve">The FP </w:t>
      </w:r>
      <w:r w:rsidR="008959AF">
        <w:t>D</w:t>
      </w:r>
      <w:r>
        <w:t xml:space="preserve">ashboard </w:t>
      </w:r>
      <w:r w:rsidR="00BA70DE">
        <w:t>will be updated</w:t>
      </w:r>
      <w:r>
        <w:t xml:space="preserve"> </w:t>
      </w:r>
      <w:r w:rsidR="00BA70DE">
        <w:t>every 6 weeks to allow for</w:t>
      </w:r>
      <w:r>
        <w:t xml:space="preserve"> data entry and cleaning</w:t>
      </w:r>
      <w:r w:rsidR="00BA70DE">
        <w:t xml:space="preserve">. </w:t>
      </w:r>
    </w:p>
    <w:p w14:paraId="6A1B93A7" w14:textId="4B049068" w:rsidR="002F51B3" w:rsidRDefault="002F51B3" w:rsidP="001C25D0">
      <w:pPr>
        <w:tabs>
          <w:tab w:val="left" w:pos="900"/>
        </w:tabs>
        <w:spacing w:after="100" w:afterAutospacing="1"/>
        <w:jc w:val="both"/>
      </w:pPr>
      <w:r>
        <w:t>The default date for bar charts is always for the most recent month for which data is available.</w:t>
      </w:r>
    </w:p>
    <w:p w14:paraId="5FADA4B8" w14:textId="1A64E5D8" w:rsidR="001C25D0" w:rsidRDefault="001C25D0" w:rsidP="00DF43F5">
      <w:pPr>
        <w:tabs>
          <w:tab w:val="left" w:pos="900"/>
        </w:tabs>
        <w:spacing w:after="100" w:afterAutospacing="1"/>
        <w:jc w:val="both"/>
      </w:pPr>
      <w:r>
        <w:t xml:space="preserve">For all charts that shows a trend over time, </w:t>
      </w:r>
      <w:r w:rsidR="002F51B3">
        <w:t>the default is to show data from the most recent month of available data and the previous 11 months (showing a full year). For example, if you are viewing the Dashboard in May 2016, you will see data from March 2015-March 2016. Y</w:t>
      </w:r>
      <w:r>
        <w:t>ou can edit the data period</w:t>
      </w:r>
      <w:r w:rsidR="002F51B3">
        <w:t xml:space="preserve"> to view data from previous years </w:t>
      </w:r>
      <w:r>
        <w:t>by using</w:t>
      </w:r>
      <w:r w:rsidR="008F084E" w:rsidRPr="003F1FDA">
        <w:t xml:space="preserve"> the top left menu to select the period you want from the list of available periods in the drop down. </w:t>
      </w:r>
      <w:r w:rsidR="002F51B3">
        <w:t>When you select a previous year, it will load data from January-December of that selected year.</w:t>
      </w:r>
    </w:p>
    <w:p w14:paraId="7A31C5DD" w14:textId="3CE7263D" w:rsidR="008F084E" w:rsidRPr="003F1FDA" w:rsidRDefault="00DF43F5" w:rsidP="008F084E">
      <w:pPr>
        <w:pStyle w:val="Heading4"/>
        <w:rPr>
          <w:rFonts w:asciiTheme="minorHAnsi" w:hAnsiTheme="minorHAnsi"/>
        </w:rPr>
      </w:pPr>
      <w:bookmarkStart w:id="26" w:name="_Toc450048995"/>
      <w:r>
        <w:rPr>
          <w:rFonts w:asciiTheme="minorHAnsi" w:hAnsiTheme="minorHAnsi"/>
        </w:rPr>
        <w:t xml:space="preserve">2.3.1.2 </w:t>
      </w:r>
      <w:r w:rsidR="008F084E" w:rsidRPr="003F1FDA">
        <w:rPr>
          <w:rFonts w:asciiTheme="minorHAnsi" w:hAnsiTheme="minorHAnsi"/>
        </w:rPr>
        <w:t>Selecting geography</w:t>
      </w:r>
      <w:bookmarkEnd w:id="26"/>
      <w:r w:rsidR="008F084E" w:rsidRPr="003F1FDA">
        <w:rPr>
          <w:rFonts w:asciiTheme="minorHAnsi" w:hAnsiTheme="minorHAnsi"/>
        </w:rPr>
        <w:t xml:space="preserve"> </w:t>
      </w:r>
    </w:p>
    <w:p w14:paraId="62809E2D" w14:textId="77777777" w:rsidR="008F084E" w:rsidRPr="003F1FDA" w:rsidRDefault="008F084E" w:rsidP="00DF43F5">
      <w:pPr>
        <w:tabs>
          <w:tab w:val="left" w:pos="900"/>
        </w:tabs>
        <w:spacing w:after="100" w:afterAutospacing="1"/>
        <w:jc w:val="both"/>
      </w:pPr>
      <w:r w:rsidRPr="003F1FDA">
        <w:t>Use the second menu from the top left to select the geography you are interested in seeing. Depending on your information needs, there are four levels you can view:</w:t>
      </w:r>
    </w:p>
    <w:p w14:paraId="7B411DF4" w14:textId="4F83EA48" w:rsidR="008F084E" w:rsidRPr="003F1FDA" w:rsidRDefault="008F084E" w:rsidP="00355CA4">
      <w:pPr>
        <w:pStyle w:val="ListParagraph"/>
        <w:numPr>
          <w:ilvl w:val="0"/>
          <w:numId w:val="20"/>
        </w:numPr>
        <w:tabs>
          <w:tab w:val="left" w:pos="900"/>
        </w:tabs>
        <w:spacing w:after="100" w:afterAutospacing="1"/>
        <w:jc w:val="both"/>
      </w:pPr>
      <w:r w:rsidRPr="003F1FDA">
        <w:t xml:space="preserve">National-level </w:t>
      </w:r>
    </w:p>
    <w:p w14:paraId="0C271247" w14:textId="785CDE8C" w:rsidR="008F084E" w:rsidRPr="003F1FDA" w:rsidRDefault="008F084E" w:rsidP="00355CA4">
      <w:pPr>
        <w:pStyle w:val="ListParagraph"/>
        <w:numPr>
          <w:ilvl w:val="0"/>
          <w:numId w:val="20"/>
        </w:numPr>
        <w:tabs>
          <w:tab w:val="left" w:pos="900"/>
        </w:tabs>
        <w:spacing w:after="100" w:afterAutospacing="1"/>
        <w:jc w:val="both"/>
      </w:pPr>
      <w:r w:rsidRPr="003F1FDA">
        <w:lastRenderedPageBreak/>
        <w:t>Zonal-level</w:t>
      </w:r>
    </w:p>
    <w:p w14:paraId="5C10431B" w14:textId="77777777" w:rsidR="008F084E" w:rsidRPr="003F1FDA" w:rsidRDefault="008F084E" w:rsidP="00355CA4">
      <w:pPr>
        <w:pStyle w:val="ListParagraph"/>
        <w:numPr>
          <w:ilvl w:val="0"/>
          <w:numId w:val="20"/>
        </w:numPr>
        <w:tabs>
          <w:tab w:val="left" w:pos="900"/>
        </w:tabs>
        <w:spacing w:after="100" w:afterAutospacing="1"/>
        <w:jc w:val="both"/>
      </w:pPr>
      <w:r w:rsidRPr="003F1FDA">
        <w:t>Regional-level</w:t>
      </w:r>
    </w:p>
    <w:p w14:paraId="1700D77D" w14:textId="056205AD" w:rsidR="005479F9" w:rsidRPr="003F1FDA" w:rsidRDefault="008F084E" w:rsidP="00355CA4">
      <w:pPr>
        <w:pStyle w:val="ListParagraph"/>
        <w:numPr>
          <w:ilvl w:val="0"/>
          <w:numId w:val="20"/>
        </w:numPr>
        <w:tabs>
          <w:tab w:val="left" w:pos="900"/>
        </w:tabs>
        <w:spacing w:after="100" w:afterAutospacing="1"/>
        <w:jc w:val="both"/>
      </w:pPr>
      <w:r w:rsidRPr="003F1FDA">
        <w:t>District-level</w:t>
      </w:r>
    </w:p>
    <w:p w14:paraId="1C807034" w14:textId="26D0F03E" w:rsidR="005479F9" w:rsidRDefault="005479F9" w:rsidP="00DF43F5">
      <w:pPr>
        <w:tabs>
          <w:tab w:val="left" w:pos="900"/>
        </w:tabs>
        <w:spacing w:after="100" w:afterAutospacing="1"/>
        <w:jc w:val="both"/>
      </w:pPr>
      <w:r w:rsidRPr="00DF43F5">
        <w:rPr>
          <w:i/>
        </w:rPr>
        <w:t>Note: You can select any combination of geographic levels</w:t>
      </w:r>
      <w:r w:rsidR="00364E87" w:rsidRPr="00DF43F5">
        <w:rPr>
          <w:i/>
        </w:rPr>
        <w:t xml:space="preserve"> to displa</w:t>
      </w:r>
      <w:r w:rsidR="00C001FE">
        <w:rPr>
          <w:i/>
        </w:rPr>
        <w:t xml:space="preserve">y (up to a maximum of seven </w:t>
      </w:r>
      <w:proofErr w:type="gramStart"/>
      <w:r w:rsidR="00C001FE">
        <w:rPr>
          <w:i/>
        </w:rPr>
        <w:t>total</w:t>
      </w:r>
      <w:proofErr w:type="gramEnd"/>
      <w:r w:rsidR="00C001FE">
        <w:rPr>
          <w:i/>
        </w:rPr>
        <w:t>, regardless of level)</w:t>
      </w:r>
      <w:r w:rsidR="00364E87" w:rsidRPr="00DF43F5">
        <w:rPr>
          <w:i/>
        </w:rPr>
        <w:t>, such as some districts, regions, zones, an</w:t>
      </w:r>
      <w:r w:rsidR="00DF43F5">
        <w:rPr>
          <w:i/>
        </w:rPr>
        <w:t xml:space="preserve">d </w:t>
      </w:r>
      <w:r w:rsidR="002C10F9">
        <w:rPr>
          <w:i/>
        </w:rPr>
        <w:t>n</w:t>
      </w:r>
      <w:r w:rsidR="00364E87" w:rsidRPr="00DF43F5">
        <w:rPr>
          <w:i/>
        </w:rPr>
        <w:t>ational.</w:t>
      </w:r>
    </w:p>
    <w:p w14:paraId="3AAE1D9D" w14:textId="2461B925" w:rsidR="00DF43F5" w:rsidRPr="003F1FDA" w:rsidRDefault="00DF43F5" w:rsidP="00DF43F5">
      <w:pPr>
        <w:tabs>
          <w:tab w:val="left" w:pos="900"/>
        </w:tabs>
        <w:spacing w:after="100" w:afterAutospacing="1"/>
        <w:jc w:val="both"/>
      </w:pPr>
      <w:r>
        <w:t>To select/remove geographies:</w:t>
      </w:r>
    </w:p>
    <w:p w14:paraId="7DE6931E" w14:textId="1C089FB3" w:rsidR="00DF43F5" w:rsidRDefault="008F084E" w:rsidP="00355CA4">
      <w:pPr>
        <w:pStyle w:val="ListParagraph"/>
        <w:numPr>
          <w:ilvl w:val="0"/>
          <w:numId w:val="19"/>
        </w:numPr>
        <w:tabs>
          <w:tab w:val="left" w:pos="900"/>
        </w:tabs>
        <w:spacing w:after="100" w:afterAutospacing="1"/>
        <w:jc w:val="both"/>
      </w:pPr>
      <w:r w:rsidRPr="003F1FDA">
        <w:t xml:space="preserve">Click on the </w:t>
      </w:r>
      <w:r w:rsidR="00446B6E" w:rsidRPr="003F1FDA">
        <w:t xml:space="preserve">‘plus sign’ </w:t>
      </w:r>
      <w:r w:rsidRPr="003F1FDA">
        <w:t>to expand the tree then click on the respective zone, region or district to select.</w:t>
      </w:r>
    </w:p>
    <w:p w14:paraId="4BA53BE1" w14:textId="66FE3D23" w:rsidR="00DF43F5" w:rsidRDefault="008F084E" w:rsidP="00355CA4">
      <w:pPr>
        <w:pStyle w:val="ListParagraph"/>
        <w:numPr>
          <w:ilvl w:val="0"/>
          <w:numId w:val="19"/>
        </w:numPr>
        <w:tabs>
          <w:tab w:val="left" w:pos="900"/>
        </w:tabs>
        <w:spacing w:after="100" w:afterAutospacing="1"/>
        <w:jc w:val="both"/>
      </w:pPr>
      <w:r w:rsidRPr="003F1FDA">
        <w:t>Each zone, region</w:t>
      </w:r>
      <w:r w:rsidR="007E74A6">
        <w:t>,</w:t>
      </w:r>
      <w:r w:rsidRPr="003F1FDA">
        <w:t xml:space="preserve"> or council is added in the list when you click on it. </w:t>
      </w:r>
    </w:p>
    <w:p w14:paraId="17C9F82E" w14:textId="1CF7114A" w:rsidR="008F084E" w:rsidRPr="003F1FDA" w:rsidRDefault="008F084E" w:rsidP="00355CA4">
      <w:pPr>
        <w:pStyle w:val="ListParagraph"/>
        <w:numPr>
          <w:ilvl w:val="0"/>
          <w:numId w:val="19"/>
        </w:numPr>
        <w:tabs>
          <w:tab w:val="left" w:pos="900"/>
        </w:tabs>
        <w:spacing w:after="100" w:afterAutospacing="1"/>
        <w:jc w:val="both"/>
      </w:pPr>
      <w:r w:rsidRPr="003F1FDA">
        <w:t>To remove it from the selection, click on the ‘X’ icon after the name in the list.</w:t>
      </w:r>
    </w:p>
    <w:p w14:paraId="3A42CB29" w14:textId="0AB2BBAB" w:rsidR="008F084E" w:rsidRPr="003F1FDA" w:rsidRDefault="00DF43F5" w:rsidP="008F084E">
      <w:pPr>
        <w:pStyle w:val="Heading4"/>
        <w:rPr>
          <w:rFonts w:asciiTheme="minorHAnsi" w:hAnsiTheme="minorHAnsi"/>
        </w:rPr>
      </w:pPr>
      <w:bookmarkStart w:id="27" w:name="_Toc450048996"/>
      <w:r>
        <w:rPr>
          <w:rFonts w:asciiTheme="minorHAnsi" w:hAnsiTheme="minorHAnsi"/>
        </w:rPr>
        <w:t xml:space="preserve">2.3.1.3 </w:t>
      </w:r>
      <w:r w:rsidR="008F084E" w:rsidRPr="003F1FDA">
        <w:rPr>
          <w:rFonts w:asciiTheme="minorHAnsi" w:hAnsiTheme="minorHAnsi"/>
        </w:rPr>
        <w:t>Selecting FP method</w:t>
      </w:r>
      <w:bookmarkEnd w:id="27"/>
    </w:p>
    <w:p w14:paraId="45948BE8" w14:textId="77777777" w:rsidR="00DF43F5" w:rsidRDefault="008F084E" w:rsidP="00DF43F5">
      <w:pPr>
        <w:tabs>
          <w:tab w:val="left" w:pos="900"/>
        </w:tabs>
        <w:spacing w:after="100" w:afterAutospacing="1"/>
        <w:jc w:val="both"/>
      </w:pPr>
      <w:r w:rsidRPr="003F1FDA">
        <w:t xml:space="preserve">For some of the charts, you will also need to specify the FP method you are interested in. Specifically, the following sub-tabs require you to select an FP method:  </w:t>
      </w:r>
    </w:p>
    <w:p w14:paraId="7A4CA8BC" w14:textId="77777777" w:rsidR="00DF43F5" w:rsidRDefault="008F084E" w:rsidP="00355CA4">
      <w:pPr>
        <w:pStyle w:val="ListParagraph"/>
        <w:numPr>
          <w:ilvl w:val="0"/>
          <w:numId w:val="8"/>
        </w:numPr>
        <w:tabs>
          <w:tab w:val="left" w:pos="900"/>
        </w:tabs>
        <w:spacing w:after="100" w:afterAutospacing="1"/>
        <w:jc w:val="both"/>
      </w:pPr>
      <w:r w:rsidRPr="003F1FDA">
        <w:t>Clients by Method, Clie</w:t>
      </w:r>
      <w:r w:rsidR="00DF43F5">
        <w:t>nts by Demographics &amp; Outreach</w:t>
      </w:r>
    </w:p>
    <w:p w14:paraId="2FAAE187" w14:textId="77777777" w:rsidR="00DF43F5" w:rsidRDefault="00DF43F5" w:rsidP="00355CA4">
      <w:pPr>
        <w:pStyle w:val="ListParagraph"/>
        <w:numPr>
          <w:ilvl w:val="0"/>
          <w:numId w:val="8"/>
        </w:numPr>
        <w:tabs>
          <w:tab w:val="left" w:pos="900"/>
        </w:tabs>
        <w:spacing w:after="100" w:afterAutospacing="1"/>
        <w:jc w:val="both"/>
      </w:pPr>
      <w:r>
        <w:t>HWs Trained</w:t>
      </w:r>
    </w:p>
    <w:p w14:paraId="3C3E3862" w14:textId="77777777" w:rsidR="00DF43F5" w:rsidRDefault="00DF43F5" w:rsidP="00355CA4">
      <w:pPr>
        <w:pStyle w:val="ListParagraph"/>
        <w:numPr>
          <w:ilvl w:val="0"/>
          <w:numId w:val="8"/>
        </w:numPr>
        <w:tabs>
          <w:tab w:val="left" w:pos="900"/>
        </w:tabs>
        <w:spacing w:after="100" w:afterAutospacing="1"/>
        <w:jc w:val="both"/>
      </w:pPr>
      <w:r>
        <w:t>Facilities with HWs Trained</w:t>
      </w:r>
    </w:p>
    <w:p w14:paraId="4474C12F" w14:textId="77777777" w:rsidR="00DF43F5" w:rsidRDefault="008F084E" w:rsidP="00355CA4">
      <w:pPr>
        <w:pStyle w:val="ListParagraph"/>
        <w:numPr>
          <w:ilvl w:val="0"/>
          <w:numId w:val="8"/>
        </w:numPr>
        <w:tabs>
          <w:tab w:val="left" w:pos="900"/>
        </w:tabs>
        <w:spacing w:after="100" w:afterAutospacing="1"/>
        <w:jc w:val="both"/>
      </w:pPr>
      <w:r w:rsidRPr="003F1FDA">
        <w:t>Facili</w:t>
      </w:r>
      <w:r w:rsidR="00DF43F5">
        <w:t>ties Providing FP Over Time</w:t>
      </w:r>
    </w:p>
    <w:p w14:paraId="47193B33" w14:textId="4E23F6F9" w:rsidR="008F084E" w:rsidRPr="003F1FDA" w:rsidRDefault="008F084E" w:rsidP="00355CA4">
      <w:pPr>
        <w:pStyle w:val="ListParagraph"/>
        <w:numPr>
          <w:ilvl w:val="0"/>
          <w:numId w:val="8"/>
        </w:numPr>
        <w:tabs>
          <w:tab w:val="left" w:pos="900"/>
        </w:tabs>
        <w:spacing w:after="100" w:afterAutospacing="1"/>
        <w:jc w:val="both"/>
      </w:pPr>
      <w:r w:rsidRPr="003F1FDA">
        <w:t xml:space="preserve">Facilities with HWs Trained Providing FP </w:t>
      </w:r>
    </w:p>
    <w:p w14:paraId="75D852B9" w14:textId="7C01426A" w:rsidR="008F084E" w:rsidRPr="003F1FDA" w:rsidRDefault="008F084E" w:rsidP="00DF43F5">
      <w:pPr>
        <w:tabs>
          <w:tab w:val="left" w:pos="900"/>
        </w:tabs>
        <w:spacing w:after="100" w:afterAutospacing="1"/>
        <w:jc w:val="both"/>
      </w:pPr>
      <w:r w:rsidRPr="003F1FDA">
        <w:t>For these charts, a third menu option appears at the top where you can select the FP method(s) you are interested in, from the drop down list.</w:t>
      </w:r>
    </w:p>
    <w:p w14:paraId="7B479FD1" w14:textId="5B33D28B" w:rsidR="00071746" w:rsidRPr="00F91BE4" w:rsidRDefault="00071746" w:rsidP="00DF43F5">
      <w:pPr>
        <w:tabs>
          <w:tab w:val="left" w:pos="900"/>
        </w:tabs>
        <w:spacing w:after="100" w:afterAutospacing="1"/>
        <w:jc w:val="both"/>
        <w:rPr>
          <w:i/>
        </w:rPr>
      </w:pPr>
      <w:r w:rsidRPr="00F91BE4">
        <w:rPr>
          <w:i/>
        </w:rPr>
        <w:t xml:space="preserve">Note: </w:t>
      </w:r>
      <w:r w:rsidR="00DF43F5">
        <w:rPr>
          <w:i/>
        </w:rPr>
        <w:t>T</w:t>
      </w:r>
      <w:r w:rsidRPr="00F91BE4">
        <w:rPr>
          <w:i/>
        </w:rPr>
        <w:t xml:space="preserve">he system allows multiple selections for one filter only, limiting the selection on the other filter to one. For example, if you select multiple geographies you can only select one method and one period. If you select multiple methods you can only select </w:t>
      </w:r>
      <w:proofErr w:type="gramStart"/>
      <w:r w:rsidRPr="00F91BE4">
        <w:rPr>
          <w:i/>
        </w:rPr>
        <w:t>one geography</w:t>
      </w:r>
      <w:proofErr w:type="gramEnd"/>
      <w:r w:rsidRPr="00F91BE4">
        <w:rPr>
          <w:i/>
        </w:rPr>
        <w:t xml:space="preserve"> and one period.</w:t>
      </w:r>
    </w:p>
    <w:p w14:paraId="06EA67C4" w14:textId="05D649DE" w:rsidR="008F084E" w:rsidRPr="003F1FDA" w:rsidRDefault="00DF43F5" w:rsidP="008F084E">
      <w:pPr>
        <w:pStyle w:val="Heading4"/>
        <w:rPr>
          <w:rFonts w:asciiTheme="minorHAnsi" w:hAnsiTheme="minorHAnsi"/>
        </w:rPr>
      </w:pPr>
      <w:bookmarkStart w:id="28" w:name="_Toc450048997"/>
      <w:r>
        <w:rPr>
          <w:rFonts w:asciiTheme="minorHAnsi" w:hAnsiTheme="minorHAnsi"/>
        </w:rPr>
        <w:t xml:space="preserve">2.3.1.4 </w:t>
      </w:r>
      <w:r w:rsidR="008F084E" w:rsidRPr="003F1FDA">
        <w:rPr>
          <w:rFonts w:asciiTheme="minorHAnsi" w:hAnsiTheme="minorHAnsi"/>
        </w:rPr>
        <w:t>Updating the chart</w:t>
      </w:r>
      <w:bookmarkEnd w:id="28"/>
    </w:p>
    <w:p w14:paraId="5188E98B" w14:textId="389D34BE" w:rsidR="001C29E3" w:rsidRPr="003F1FDA" w:rsidRDefault="008F084E" w:rsidP="00DF43F5">
      <w:pPr>
        <w:tabs>
          <w:tab w:val="left" w:pos="900"/>
        </w:tabs>
        <w:spacing w:after="100" w:afterAutospacing="1"/>
        <w:jc w:val="both"/>
      </w:pPr>
      <w:r w:rsidRPr="003F1FDA">
        <w:t>Once you have selected the period, geography</w:t>
      </w:r>
      <w:r w:rsidR="007E74A6">
        <w:t>,</w:t>
      </w:r>
      <w:r w:rsidRPr="003F1FDA">
        <w:t xml:space="preserve"> and-or method you are interested in, you must click on</w:t>
      </w:r>
      <w:r w:rsidR="007E74A6">
        <w:t xml:space="preserve"> the</w:t>
      </w:r>
      <w:r w:rsidRPr="003F1FDA">
        <w:t xml:space="preserve"> </w:t>
      </w:r>
      <w:r w:rsidRPr="00F03D59">
        <w:t>“Update</w:t>
      </w:r>
      <w:r w:rsidR="007E74A6" w:rsidRPr="00F03D59">
        <w:t>”</w:t>
      </w:r>
      <w:r w:rsidRPr="00DF43F5">
        <w:rPr>
          <w:b/>
        </w:rPr>
        <w:t xml:space="preserve"> </w:t>
      </w:r>
      <w:r w:rsidRPr="007E74A6">
        <w:t>button (</w:t>
      </w:r>
      <w:r w:rsidRPr="003F1FDA">
        <w:t>at the top right) to update the information on the chart(s) accordingly.</w:t>
      </w:r>
      <w:r w:rsidR="006726E6" w:rsidRPr="003F1FDA">
        <w:t xml:space="preserve"> </w:t>
      </w:r>
      <w:r w:rsidR="001970ED" w:rsidRPr="003F1FDA">
        <w:t xml:space="preserve"> </w:t>
      </w:r>
    </w:p>
    <w:p w14:paraId="7BC2D38C" w14:textId="3B9C4F8F" w:rsidR="006726E6" w:rsidRPr="003F1FDA" w:rsidRDefault="00825CFA" w:rsidP="001C29E3">
      <w:pPr>
        <w:pStyle w:val="ListParagraph"/>
        <w:tabs>
          <w:tab w:val="left" w:pos="900"/>
        </w:tabs>
        <w:jc w:val="center"/>
      </w:pPr>
      <w:r>
        <w:rPr>
          <w:noProof/>
          <w:lang w:bidi="ar-SA"/>
        </w:rPr>
        <w:drawing>
          <wp:inline distT="0" distB="0" distL="0" distR="0" wp14:anchorId="76A4FAC9" wp14:editId="22291A6C">
            <wp:extent cx="3286125" cy="1068070"/>
            <wp:effectExtent l="19050" t="19050" r="28575" b="17780"/>
            <wp:docPr id="21" name="Picture 21"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125" cy="1068070"/>
                    </a:xfrm>
                    <a:prstGeom prst="rect">
                      <a:avLst/>
                    </a:prstGeom>
                    <a:noFill/>
                    <a:ln w="3175">
                      <a:solidFill>
                        <a:schemeClr val="tx1"/>
                      </a:solidFill>
                    </a:ln>
                  </pic:spPr>
                </pic:pic>
              </a:graphicData>
            </a:graphic>
          </wp:inline>
        </w:drawing>
      </w:r>
    </w:p>
    <w:p w14:paraId="0DD709FF" w14:textId="21D25595" w:rsidR="006726E6" w:rsidRPr="0075224B" w:rsidRDefault="006726E6" w:rsidP="001C29E3">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7</w:t>
      </w:r>
      <w:r w:rsidRPr="0075224B">
        <w:rPr>
          <w:b w:val="0"/>
          <w:color w:val="auto"/>
          <w:sz w:val="20"/>
          <w:szCs w:val="24"/>
        </w:rPr>
        <w:fldChar w:fldCharType="end"/>
      </w:r>
      <w:r w:rsidR="001970ED" w:rsidRPr="0075224B">
        <w:rPr>
          <w:b w:val="0"/>
          <w:color w:val="auto"/>
          <w:sz w:val="20"/>
          <w:szCs w:val="24"/>
        </w:rPr>
        <w:t>: Updating the chart</w:t>
      </w:r>
    </w:p>
    <w:p w14:paraId="2EA97D1F" w14:textId="073DDC98" w:rsidR="00384EA3" w:rsidRPr="00DF43F5" w:rsidRDefault="001C29E3" w:rsidP="00DF43F5">
      <w:pPr>
        <w:tabs>
          <w:tab w:val="left" w:pos="900"/>
        </w:tabs>
        <w:spacing w:after="100" w:afterAutospacing="1"/>
        <w:jc w:val="both"/>
        <w:rPr>
          <w:i/>
        </w:rPr>
      </w:pPr>
      <w:r w:rsidRPr="00DF43F5">
        <w:rPr>
          <w:i/>
        </w:rPr>
        <w:t>Note: Fetching of data might take some</w:t>
      </w:r>
      <w:r w:rsidR="00F91BE4" w:rsidRPr="00DF43F5">
        <w:rPr>
          <w:i/>
        </w:rPr>
        <w:t xml:space="preserve"> </w:t>
      </w:r>
      <w:r w:rsidRPr="00DF43F5">
        <w:rPr>
          <w:i/>
        </w:rPr>
        <w:t>time but the message “Fetching data please wait …” indicates it is still working, so please wait</w:t>
      </w:r>
      <w:r w:rsidR="00F91BE4" w:rsidRPr="00DF43F5">
        <w:rPr>
          <w:i/>
        </w:rPr>
        <w:t xml:space="preserve"> for the information to load</w:t>
      </w:r>
      <w:r w:rsidRPr="00DF43F5">
        <w:rPr>
          <w:i/>
        </w:rPr>
        <w:t xml:space="preserve">. </w:t>
      </w:r>
    </w:p>
    <w:p w14:paraId="133D14D9" w14:textId="6D05EDB3" w:rsidR="00E26B71" w:rsidRPr="00DF43F5" w:rsidRDefault="00DF43F5" w:rsidP="00E26B71">
      <w:pPr>
        <w:pStyle w:val="Heading3"/>
      </w:pPr>
      <w:bookmarkStart w:id="29" w:name="_Toc450048998"/>
      <w:r>
        <w:lastRenderedPageBreak/>
        <w:t xml:space="preserve">2.3.2 </w:t>
      </w:r>
      <w:r w:rsidR="00E26B71" w:rsidRPr="003F1FDA">
        <w:rPr>
          <w:rFonts w:asciiTheme="minorHAnsi" w:hAnsiTheme="minorHAnsi"/>
        </w:rPr>
        <w:t>N</w:t>
      </w:r>
      <w:r w:rsidR="00E65A62" w:rsidRPr="003F1FDA">
        <w:rPr>
          <w:rFonts w:asciiTheme="minorHAnsi" w:hAnsiTheme="minorHAnsi"/>
        </w:rPr>
        <w:t>avigating</w:t>
      </w:r>
      <w:r w:rsidR="00E26B71" w:rsidRPr="003F1FDA">
        <w:rPr>
          <w:rFonts w:asciiTheme="minorHAnsi" w:hAnsiTheme="minorHAnsi"/>
        </w:rPr>
        <w:t xml:space="preserve"> the </w:t>
      </w:r>
      <w:r w:rsidR="00E65A62" w:rsidRPr="003F1FDA">
        <w:rPr>
          <w:rFonts w:asciiTheme="minorHAnsi" w:hAnsiTheme="minorHAnsi"/>
        </w:rPr>
        <w:t>‘</w:t>
      </w:r>
      <w:r w:rsidR="00E26B71" w:rsidRPr="003F1FDA">
        <w:rPr>
          <w:rFonts w:asciiTheme="minorHAnsi" w:hAnsiTheme="minorHAnsi"/>
        </w:rPr>
        <w:t>left</w:t>
      </w:r>
      <w:r w:rsidR="00E65A62" w:rsidRPr="003F1FDA">
        <w:rPr>
          <w:rFonts w:asciiTheme="minorHAnsi" w:hAnsiTheme="minorHAnsi"/>
        </w:rPr>
        <w:t>’</w:t>
      </w:r>
      <w:r w:rsidR="00E26B71" w:rsidRPr="003F1FDA">
        <w:rPr>
          <w:rFonts w:asciiTheme="minorHAnsi" w:hAnsiTheme="minorHAnsi"/>
        </w:rPr>
        <w:t xml:space="preserve"> menu</w:t>
      </w:r>
      <w:r w:rsidR="00AC3864" w:rsidRPr="003F1FDA">
        <w:rPr>
          <w:rFonts w:asciiTheme="minorHAnsi" w:hAnsiTheme="minorHAnsi"/>
        </w:rPr>
        <w:t xml:space="preserve"> and chart options</w:t>
      </w:r>
      <w:bookmarkEnd w:id="29"/>
      <w:r w:rsidR="00E26B71" w:rsidRPr="003F1FDA">
        <w:rPr>
          <w:rFonts w:asciiTheme="minorHAnsi" w:hAnsiTheme="minorHAnsi"/>
        </w:rPr>
        <w:t xml:space="preserve"> </w:t>
      </w:r>
    </w:p>
    <w:p w14:paraId="22B2AF9A" w14:textId="6AF4E508" w:rsidR="00AC3864" w:rsidRPr="003F1FDA" w:rsidRDefault="00177985" w:rsidP="00FF725A">
      <w:pPr>
        <w:spacing w:after="100" w:afterAutospacing="1"/>
        <w:jc w:val="both"/>
      </w:pPr>
      <w:r w:rsidRPr="003F1FDA">
        <w:t>The left side menu is the main menu of the FP dashboard. It allows a user to choose the</w:t>
      </w:r>
      <w:r w:rsidR="00290028" w:rsidRPr="003F1FDA">
        <w:t xml:space="preserve"> type of</w:t>
      </w:r>
      <w:r w:rsidRPr="003F1FDA">
        <w:t xml:space="preserve"> </w:t>
      </w:r>
      <w:r w:rsidR="007E74A6">
        <w:t>FP</w:t>
      </w:r>
      <w:r w:rsidRPr="003F1FDA">
        <w:t xml:space="preserve"> information to display on the charts. </w:t>
      </w:r>
      <w:r w:rsidR="002A01BB" w:rsidRPr="003F1FDA">
        <w:t xml:space="preserve">At first, when you open the FP </w:t>
      </w:r>
      <w:r w:rsidR="007E74A6">
        <w:t>D</w:t>
      </w:r>
      <w:r w:rsidR="002A01BB" w:rsidRPr="003F1FDA">
        <w:t xml:space="preserve">ashboard, you will </w:t>
      </w:r>
      <w:r w:rsidR="00AC3864" w:rsidRPr="003F1FDA">
        <w:t xml:space="preserve">be directed to the homepage where you will </w:t>
      </w:r>
      <w:r w:rsidR="002A01BB" w:rsidRPr="003F1FDA">
        <w:t xml:space="preserve">see </w:t>
      </w:r>
      <w:r w:rsidR="00A72E48" w:rsidRPr="003F1FDA">
        <w:t>four</w:t>
      </w:r>
      <w:r w:rsidR="00071746" w:rsidRPr="003F1FDA">
        <w:t xml:space="preserve"> charts</w:t>
      </w:r>
      <w:r w:rsidR="00AC3864" w:rsidRPr="003F1FDA">
        <w:t xml:space="preserve">. </w:t>
      </w:r>
    </w:p>
    <w:p w14:paraId="030EE1B4" w14:textId="7063FC5C" w:rsidR="002518FD" w:rsidRPr="003F1FDA" w:rsidRDefault="00825CFA" w:rsidP="002518FD">
      <w:pPr>
        <w:jc w:val="center"/>
      </w:pPr>
      <w:r>
        <w:rPr>
          <w:noProof/>
          <w:lang w:bidi="ar-SA"/>
        </w:rPr>
        <w:drawing>
          <wp:inline distT="0" distB="0" distL="0" distR="0" wp14:anchorId="6D8BD3AE" wp14:editId="1E72D13D">
            <wp:extent cx="5732145" cy="2707711"/>
            <wp:effectExtent l="19050" t="19050" r="20955" b="16510"/>
            <wp:docPr id="22" name="Picture 22" descr="select lef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elect left 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707711"/>
                    </a:xfrm>
                    <a:prstGeom prst="rect">
                      <a:avLst/>
                    </a:prstGeom>
                    <a:noFill/>
                    <a:ln w="3175">
                      <a:solidFill>
                        <a:schemeClr val="tx1"/>
                      </a:solidFill>
                    </a:ln>
                  </pic:spPr>
                </pic:pic>
              </a:graphicData>
            </a:graphic>
          </wp:inline>
        </w:drawing>
      </w:r>
    </w:p>
    <w:p w14:paraId="7C76D8A6" w14:textId="187F895A" w:rsidR="002518FD" w:rsidRPr="0075224B" w:rsidRDefault="002518FD" w:rsidP="002518FD">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8</w:t>
      </w:r>
      <w:r w:rsidRPr="0075224B">
        <w:rPr>
          <w:b w:val="0"/>
          <w:color w:val="auto"/>
          <w:sz w:val="20"/>
          <w:szCs w:val="24"/>
        </w:rPr>
        <w:fldChar w:fldCharType="end"/>
      </w:r>
      <w:r w:rsidR="00533CD5">
        <w:rPr>
          <w:b w:val="0"/>
          <w:color w:val="auto"/>
          <w:sz w:val="20"/>
          <w:szCs w:val="24"/>
        </w:rPr>
        <w:t>: Selecting type of FP information you want to see, from the left-side menu</w:t>
      </w:r>
    </w:p>
    <w:p w14:paraId="1CF3CCAD" w14:textId="500353DA" w:rsidR="00FF725A" w:rsidRPr="003F1FDA" w:rsidRDefault="00AC3864" w:rsidP="00FF725A">
      <w:pPr>
        <w:spacing w:after="100" w:afterAutospacing="1"/>
        <w:jc w:val="both"/>
      </w:pPr>
      <w:r w:rsidRPr="003F1FDA">
        <w:t>D</w:t>
      </w:r>
      <w:r w:rsidR="002A01BB" w:rsidRPr="003F1FDA">
        <w:t xml:space="preserve">epending on your information needs, you can choose to view </w:t>
      </w:r>
      <w:r w:rsidR="007E74A6">
        <w:t xml:space="preserve">FP </w:t>
      </w:r>
      <w:r w:rsidR="002A01BB" w:rsidRPr="003F1FDA">
        <w:t xml:space="preserve">information from </w:t>
      </w:r>
      <w:r w:rsidR="0040427F" w:rsidRPr="003F1FDA">
        <w:t>any of the following categories:</w:t>
      </w:r>
      <w:r w:rsidR="002A01BB" w:rsidRPr="003F1FDA">
        <w:t xml:space="preserve"> </w:t>
      </w:r>
      <w:r w:rsidR="00177985" w:rsidRPr="003F1FDA">
        <w:t>coverage, client, stock-outs</w:t>
      </w:r>
      <w:r w:rsidR="007E74A6">
        <w:t>,</w:t>
      </w:r>
      <w:r w:rsidR="00177985" w:rsidRPr="003F1FDA">
        <w:t xml:space="preserve"> or service integration </w:t>
      </w:r>
      <w:r w:rsidR="002A01BB" w:rsidRPr="003F1FDA">
        <w:t>information.</w:t>
      </w:r>
    </w:p>
    <w:p w14:paraId="52FF3EB2" w14:textId="408F7A79" w:rsidR="0040427F" w:rsidRPr="003F1FDA" w:rsidRDefault="0040427F" w:rsidP="00FF725A">
      <w:pPr>
        <w:spacing w:after="100" w:afterAutospacing="1"/>
        <w:jc w:val="both"/>
      </w:pPr>
      <w:r w:rsidRPr="003F1FDA">
        <w:t>See A</w:t>
      </w:r>
      <w:r w:rsidR="007863B8" w:rsidRPr="003F1FDA">
        <w:t>ppendices 1-</w:t>
      </w:r>
      <w:r w:rsidR="00210CCF">
        <w:t>5</w:t>
      </w:r>
      <w:r w:rsidRPr="003F1FDA">
        <w:t xml:space="preserve"> for </w:t>
      </w:r>
      <w:r w:rsidR="002857C1">
        <w:t xml:space="preserve">a </w:t>
      </w:r>
      <w:r w:rsidR="00DF43F5">
        <w:t xml:space="preserve">full </w:t>
      </w:r>
      <w:r w:rsidRPr="003F1FDA">
        <w:t>description</w:t>
      </w:r>
      <w:r w:rsidR="007E74A6">
        <w:t>, including</w:t>
      </w:r>
      <w:r w:rsidRPr="003F1FDA">
        <w:t xml:space="preserve"> interpretation of data</w:t>
      </w:r>
      <w:r w:rsidR="007E74A6">
        <w:t>,</w:t>
      </w:r>
      <w:r w:rsidRPr="003F1FDA">
        <w:t xml:space="preserve"> data sources</w:t>
      </w:r>
      <w:r w:rsidR="007E74A6">
        <w:t>,</w:t>
      </w:r>
      <w:r w:rsidRPr="003F1FDA">
        <w:t xml:space="preserve"> and numerator and denominators used for each indicator.</w:t>
      </w:r>
    </w:p>
    <w:p w14:paraId="124C4F36" w14:textId="74B6EFE7" w:rsidR="00384EA3" w:rsidRPr="00DF43F5" w:rsidRDefault="00E65A62" w:rsidP="00E412F3">
      <w:pPr>
        <w:jc w:val="both"/>
        <w:rPr>
          <w:i/>
        </w:rPr>
      </w:pPr>
      <w:r w:rsidRPr="00DF43F5">
        <w:rPr>
          <w:i/>
        </w:rPr>
        <w:t>Note:</w:t>
      </w:r>
      <w:r w:rsidR="00E412F3" w:rsidRPr="00DF43F5">
        <w:rPr>
          <w:i/>
        </w:rPr>
        <w:t xml:space="preserve"> The </w:t>
      </w:r>
      <w:r w:rsidR="00A85610" w:rsidRPr="00DF43F5">
        <w:rPr>
          <w:i/>
        </w:rPr>
        <w:t>data</w:t>
      </w:r>
      <w:r w:rsidR="00E412F3" w:rsidRPr="00DF43F5">
        <w:rPr>
          <w:i/>
        </w:rPr>
        <w:t xml:space="preserve"> displayed after selecting a coverage, client, stock-outs</w:t>
      </w:r>
      <w:r w:rsidR="007E74A6">
        <w:rPr>
          <w:i/>
        </w:rPr>
        <w:t>,</w:t>
      </w:r>
      <w:r w:rsidR="00E412F3" w:rsidRPr="00DF43F5">
        <w:rPr>
          <w:i/>
        </w:rPr>
        <w:t xml:space="preserve"> or service integration </w:t>
      </w:r>
      <w:r w:rsidR="00A85610" w:rsidRPr="00DF43F5">
        <w:rPr>
          <w:i/>
        </w:rPr>
        <w:t xml:space="preserve">chart is </w:t>
      </w:r>
      <w:r w:rsidR="00E412F3" w:rsidRPr="00DF43F5">
        <w:rPr>
          <w:i/>
        </w:rPr>
        <w:t>the default period</w:t>
      </w:r>
      <w:r w:rsidR="00A72E48" w:rsidRPr="00DF43F5">
        <w:rPr>
          <w:i/>
        </w:rPr>
        <w:t xml:space="preserve"> (current year)</w:t>
      </w:r>
      <w:r w:rsidR="00E412F3" w:rsidRPr="00DF43F5">
        <w:rPr>
          <w:i/>
        </w:rPr>
        <w:t xml:space="preserve">, </w:t>
      </w:r>
      <w:r w:rsidR="00A72E48" w:rsidRPr="00DF43F5">
        <w:rPr>
          <w:i/>
        </w:rPr>
        <w:t>geography (all seven zones)</w:t>
      </w:r>
      <w:r w:rsidR="007E74A6">
        <w:rPr>
          <w:i/>
        </w:rPr>
        <w:t>,</w:t>
      </w:r>
      <w:r w:rsidR="00E412F3" w:rsidRPr="00DF43F5">
        <w:rPr>
          <w:i/>
        </w:rPr>
        <w:t xml:space="preserve"> and</w:t>
      </w:r>
      <w:r w:rsidR="00A72E48" w:rsidRPr="00DF43F5">
        <w:rPr>
          <w:i/>
        </w:rPr>
        <w:t xml:space="preserve"> FP</w:t>
      </w:r>
      <w:r w:rsidR="00E412F3" w:rsidRPr="00DF43F5">
        <w:rPr>
          <w:i/>
        </w:rPr>
        <w:t xml:space="preserve"> method</w:t>
      </w:r>
      <w:r w:rsidR="00A72E48" w:rsidRPr="00DF43F5">
        <w:rPr>
          <w:i/>
        </w:rPr>
        <w:t xml:space="preserve"> (implants)</w:t>
      </w:r>
      <w:r w:rsidR="00E412F3" w:rsidRPr="00DF43F5">
        <w:rPr>
          <w:i/>
        </w:rPr>
        <w:t xml:space="preserve"> but you can change </w:t>
      </w:r>
      <w:r w:rsidR="00A85610" w:rsidRPr="00DF43F5">
        <w:rPr>
          <w:i/>
        </w:rPr>
        <w:t xml:space="preserve">these </w:t>
      </w:r>
      <w:r w:rsidR="00E412F3" w:rsidRPr="00DF43F5">
        <w:rPr>
          <w:i/>
        </w:rPr>
        <w:t xml:space="preserve">through navigation on the top menu as  </w:t>
      </w:r>
      <w:r w:rsidR="00071746" w:rsidRPr="00DF43F5">
        <w:rPr>
          <w:i/>
        </w:rPr>
        <w:t>explained in section 2.3.1.</w:t>
      </w:r>
    </w:p>
    <w:p w14:paraId="67B0697B" w14:textId="598B3765" w:rsidR="00AC3864" w:rsidRPr="003F1FDA" w:rsidRDefault="00DF43F5" w:rsidP="00AC3864">
      <w:pPr>
        <w:pStyle w:val="Heading4"/>
        <w:rPr>
          <w:rFonts w:asciiTheme="minorHAnsi" w:hAnsiTheme="minorHAnsi"/>
        </w:rPr>
      </w:pPr>
      <w:bookmarkStart w:id="30" w:name="_Toc450048999"/>
      <w:r>
        <w:rPr>
          <w:rFonts w:asciiTheme="minorHAnsi" w:hAnsiTheme="minorHAnsi"/>
        </w:rPr>
        <w:t xml:space="preserve">2.3.2.1 </w:t>
      </w:r>
      <w:r w:rsidR="00AC3864" w:rsidRPr="003F1FDA">
        <w:rPr>
          <w:rFonts w:asciiTheme="minorHAnsi" w:hAnsiTheme="minorHAnsi"/>
        </w:rPr>
        <w:t>Homepage</w:t>
      </w:r>
      <w:bookmarkEnd w:id="30"/>
    </w:p>
    <w:p w14:paraId="79507FF4" w14:textId="2FE379C0" w:rsidR="002518FD" w:rsidRPr="003F1FDA" w:rsidRDefault="00071746" w:rsidP="00DF43F5">
      <w:pPr>
        <w:jc w:val="both"/>
      </w:pPr>
      <w:r w:rsidRPr="003F1FDA">
        <w:t xml:space="preserve">At first, when you open the FP </w:t>
      </w:r>
      <w:r w:rsidR="007E74A6">
        <w:t>D</w:t>
      </w:r>
      <w:r w:rsidRPr="003F1FDA">
        <w:t xml:space="preserve">ashboard, you will be directed to the homepage where you will see four charts. If you are </w:t>
      </w:r>
      <w:r w:rsidR="002605A0" w:rsidRPr="003F1FDA">
        <w:t>navigating other</w:t>
      </w:r>
      <w:r w:rsidR="002518FD" w:rsidRPr="003F1FDA">
        <w:t xml:space="preserve"> pages of the FP </w:t>
      </w:r>
      <w:r w:rsidR="00F03D59">
        <w:t>D</w:t>
      </w:r>
      <w:r w:rsidR="002518FD" w:rsidRPr="003F1FDA">
        <w:t>ashboard and you want to be directed back to the homepage</w:t>
      </w:r>
      <w:r w:rsidRPr="003F1FDA">
        <w:t>,</w:t>
      </w:r>
      <w:r w:rsidR="002518FD" w:rsidRPr="003F1FDA">
        <w:t xml:space="preserve"> click on the ‘Home’ button</w:t>
      </w:r>
      <w:r w:rsidR="00691A9C" w:rsidRPr="003F1FDA">
        <w:t xml:space="preserve"> where you will see four charts.</w:t>
      </w:r>
    </w:p>
    <w:p w14:paraId="6853F38E" w14:textId="6B33CDBB" w:rsidR="00D64CA0" w:rsidRPr="003F1FDA" w:rsidRDefault="00825CFA" w:rsidP="002431F8">
      <w:pPr>
        <w:pStyle w:val="ListParagraph"/>
        <w:ind w:left="360"/>
        <w:jc w:val="center"/>
      </w:pPr>
      <w:r>
        <w:rPr>
          <w:noProof/>
          <w:lang w:bidi="ar-SA"/>
        </w:rPr>
        <w:lastRenderedPageBreak/>
        <w:drawing>
          <wp:inline distT="0" distB="0" distL="0" distR="0" wp14:anchorId="3D686729" wp14:editId="76BB0109">
            <wp:extent cx="2969260" cy="2186305"/>
            <wp:effectExtent l="19050" t="19050" r="21590" b="23495"/>
            <wp:docPr id="23" name="Picture 2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9260" cy="2186305"/>
                    </a:xfrm>
                    <a:prstGeom prst="rect">
                      <a:avLst/>
                    </a:prstGeom>
                    <a:noFill/>
                    <a:ln w="3175">
                      <a:solidFill>
                        <a:schemeClr val="tx1"/>
                      </a:solidFill>
                    </a:ln>
                  </pic:spPr>
                </pic:pic>
              </a:graphicData>
            </a:graphic>
          </wp:inline>
        </w:drawing>
      </w:r>
    </w:p>
    <w:p w14:paraId="3AB0986D" w14:textId="48AF41B8" w:rsidR="002431F8" w:rsidRPr="0075224B" w:rsidRDefault="002431F8" w:rsidP="002431F8">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9</w:t>
      </w:r>
      <w:r w:rsidRPr="0075224B">
        <w:rPr>
          <w:b w:val="0"/>
          <w:color w:val="auto"/>
          <w:sz w:val="20"/>
          <w:szCs w:val="24"/>
        </w:rPr>
        <w:fldChar w:fldCharType="end"/>
      </w:r>
      <w:r w:rsidRPr="0075224B">
        <w:rPr>
          <w:b w:val="0"/>
          <w:color w:val="auto"/>
          <w:sz w:val="20"/>
          <w:szCs w:val="24"/>
        </w:rPr>
        <w:t>: Sele</w:t>
      </w:r>
      <w:r w:rsidR="00533CD5">
        <w:rPr>
          <w:b w:val="0"/>
          <w:color w:val="auto"/>
          <w:sz w:val="20"/>
          <w:szCs w:val="24"/>
        </w:rPr>
        <w:t>cting the ‘Home’ button on the left-side m</w:t>
      </w:r>
      <w:r w:rsidRPr="0075224B">
        <w:rPr>
          <w:b w:val="0"/>
          <w:color w:val="auto"/>
          <w:sz w:val="20"/>
          <w:szCs w:val="24"/>
        </w:rPr>
        <w:t>enu</w:t>
      </w:r>
    </w:p>
    <w:p w14:paraId="295576D7" w14:textId="4CD914FA" w:rsidR="00E26B71" w:rsidRPr="003F1FDA" w:rsidRDefault="00DF43F5" w:rsidP="00AC3864">
      <w:pPr>
        <w:pStyle w:val="Heading4"/>
        <w:rPr>
          <w:rFonts w:asciiTheme="minorHAnsi" w:hAnsiTheme="minorHAnsi"/>
        </w:rPr>
      </w:pPr>
      <w:bookmarkStart w:id="31" w:name="_Toc450049000"/>
      <w:r>
        <w:rPr>
          <w:rFonts w:asciiTheme="minorHAnsi" w:hAnsiTheme="minorHAnsi"/>
        </w:rPr>
        <w:t xml:space="preserve">2.3.2.2 </w:t>
      </w:r>
      <w:r w:rsidR="00E65A62" w:rsidRPr="003F1FDA">
        <w:rPr>
          <w:rFonts w:asciiTheme="minorHAnsi" w:hAnsiTheme="minorHAnsi"/>
        </w:rPr>
        <w:t>C</w:t>
      </w:r>
      <w:r w:rsidR="00E26B71" w:rsidRPr="003F1FDA">
        <w:rPr>
          <w:rFonts w:asciiTheme="minorHAnsi" w:hAnsiTheme="minorHAnsi"/>
        </w:rPr>
        <w:t>overage</w:t>
      </w:r>
      <w:r w:rsidR="00E65A62" w:rsidRPr="003F1FDA">
        <w:rPr>
          <w:rFonts w:asciiTheme="minorHAnsi" w:hAnsiTheme="minorHAnsi"/>
        </w:rPr>
        <w:t xml:space="preserve"> Charts</w:t>
      </w:r>
      <w:bookmarkEnd w:id="31"/>
    </w:p>
    <w:p w14:paraId="46444706" w14:textId="44C2968A" w:rsidR="007E611C" w:rsidRDefault="007E611C" w:rsidP="007E611C">
      <w:pPr>
        <w:jc w:val="both"/>
        <w:rPr>
          <w:lang w:bidi="ar-SA"/>
        </w:rPr>
      </w:pPr>
      <w:r>
        <w:rPr>
          <w:lang w:bidi="ar-SA"/>
        </w:rPr>
        <w:t xml:space="preserve">The coverage section of the Dashboard displays charts that illustrate the coverage of trained health workers and service provision, as well as the coverage of service provision at facilities with trained health workers. These charts are useful for understanding the current service delivery capacity for </w:t>
      </w:r>
      <w:r w:rsidR="00F03D59">
        <w:rPr>
          <w:lang w:bidi="ar-SA"/>
        </w:rPr>
        <w:t>FP</w:t>
      </w:r>
      <w:r>
        <w:rPr>
          <w:lang w:bidi="ar-SA"/>
        </w:rPr>
        <w:t xml:space="preserve"> in the country.</w:t>
      </w:r>
    </w:p>
    <w:p w14:paraId="11F8F2C5" w14:textId="14453FE6" w:rsidR="007E611C" w:rsidRDefault="007E611C" w:rsidP="007E611C">
      <w:pPr>
        <w:jc w:val="both"/>
      </w:pPr>
      <w:r>
        <w:t>There are a total of</w:t>
      </w:r>
      <w:r w:rsidRPr="003F1FDA">
        <w:t xml:space="preserve"> </w:t>
      </w:r>
      <w:r w:rsidR="00F03D59">
        <w:t>11</w:t>
      </w:r>
      <w:r w:rsidR="00F03D59" w:rsidRPr="003F1FDA">
        <w:t xml:space="preserve"> </w:t>
      </w:r>
      <w:r>
        <w:t xml:space="preserve">coverage charts. </w:t>
      </w:r>
      <w:r w:rsidRPr="003F1FDA">
        <w:t>If you are interested in viewing FP coverage information</w:t>
      </w:r>
      <w:r>
        <w:t>,</w:t>
      </w:r>
      <w:r w:rsidRPr="003F1FDA">
        <w:t xml:space="preserve"> click on the </w:t>
      </w:r>
      <w:r w:rsidR="00F03D59">
        <w:t>“</w:t>
      </w:r>
      <w:r w:rsidRPr="003F1FDA">
        <w:t>Coverage</w:t>
      </w:r>
      <w:r w:rsidR="00F03D59">
        <w:t xml:space="preserve">” </w:t>
      </w:r>
      <w:r w:rsidRPr="003F1FDA">
        <w:t xml:space="preserve">button and then, depending of your information need, </w:t>
      </w:r>
      <w:r>
        <w:t xml:space="preserve">click </w:t>
      </w:r>
      <w:r w:rsidRPr="003F1FDA">
        <w:t>on the respective sub-tabs in the coverage tab menu.</w:t>
      </w:r>
      <w:r>
        <w:t xml:space="preserve"> </w:t>
      </w:r>
    </w:p>
    <w:p w14:paraId="6884B5ED" w14:textId="77777777" w:rsidR="007E611C" w:rsidRPr="003F1FDA" w:rsidRDefault="007E611C" w:rsidP="00DB7003">
      <w:pPr>
        <w:jc w:val="both"/>
      </w:pPr>
    </w:p>
    <w:p w14:paraId="7B7D7ECE" w14:textId="0668A205" w:rsidR="00BA76AB" w:rsidRPr="003F1FDA" w:rsidRDefault="00825CFA" w:rsidP="00BA76AB">
      <w:pPr>
        <w:jc w:val="center"/>
      </w:pPr>
      <w:r w:rsidRPr="003F1FDA">
        <w:rPr>
          <w:noProof/>
          <w:lang w:bidi="ar-SA"/>
        </w:rPr>
        <w:drawing>
          <wp:inline distT="0" distB="0" distL="0" distR="0" wp14:anchorId="771C5A2D" wp14:editId="2A9FEB7F">
            <wp:extent cx="1749669" cy="3440624"/>
            <wp:effectExtent l="19050" t="19050" r="22225" b="26670"/>
            <wp:docPr id="1" name="Picture 1" descr="selecting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co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4177" cy="3469153"/>
                    </a:xfrm>
                    <a:prstGeom prst="rect">
                      <a:avLst/>
                    </a:prstGeom>
                    <a:noFill/>
                    <a:ln w="3175">
                      <a:solidFill>
                        <a:schemeClr val="tx1"/>
                      </a:solidFill>
                    </a:ln>
                  </pic:spPr>
                </pic:pic>
              </a:graphicData>
            </a:graphic>
          </wp:inline>
        </w:drawing>
      </w:r>
    </w:p>
    <w:p w14:paraId="1876AC76" w14:textId="14F1AD05" w:rsidR="00BA76AB" w:rsidRPr="0075224B" w:rsidRDefault="00BA76AB" w:rsidP="00BA76AB">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10</w:t>
      </w:r>
      <w:r w:rsidRPr="0075224B">
        <w:rPr>
          <w:b w:val="0"/>
          <w:color w:val="auto"/>
          <w:sz w:val="20"/>
          <w:szCs w:val="24"/>
        </w:rPr>
        <w:fldChar w:fldCharType="end"/>
      </w:r>
      <w:r w:rsidR="00533CD5">
        <w:rPr>
          <w:b w:val="0"/>
          <w:color w:val="auto"/>
          <w:sz w:val="20"/>
          <w:szCs w:val="24"/>
        </w:rPr>
        <w:t>: Selecting Family Planning C</w:t>
      </w:r>
      <w:r w:rsidRPr="0075224B">
        <w:rPr>
          <w:b w:val="0"/>
          <w:color w:val="auto"/>
          <w:sz w:val="20"/>
          <w:szCs w:val="24"/>
        </w:rPr>
        <w:t>overage</w:t>
      </w:r>
      <w:r w:rsidR="00533CD5">
        <w:rPr>
          <w:b w:val="0"/>
          <w:color w:val="auto"/>
          <w:sz w:val="20"/>
          <w:szCs w:val="24"/>
        </w:rPr>
        <w:t xml:space="preserve"> Information Tab</w:t>
      </w:r>
    </w:p>
    <w:p w14:paraId="0243BB85" w14:textId="77777777" w:rsidR="00BA76AB" w:rsidRPr="003F1FDA" w:rsidRDefault="00BA76AB" w:rsidP="00DB7003">
      <w:pPr>
        <w:jc w:val="both"/>
      </w:pPr>
    </w:p>
    <w:p w14:paraId="040A995E" w14:textId="77777777" w:rsidR="007E611C" w:rsidRDefault="0059774D" w:rsidP="007E611C">
      <w:pPr>
        <w:pStyle w:val="ListParagraph"/>
        <w:numPr>
          <w:ilvl w:val="0"/>
          <w:numId w:val="11"/>
        </w:numPr>
        <w:jc w:val="both"/>
      </w:pPr>
      <w:r w:rsidRPr="003F1FDA">
        <w:rPr>
          <w:b/>
        </w:rPr>
        <w:t>HWs Trained</w:t>
      </w:r>
    </w:p>
    <w:p w14:paraId="64886650" w14:textId="73AF7919" w:rsidR="0040427F" w:rsidRPr="003F1FDA" w:rsidRDefault="00DB7003" w:rsidP="00133082">
      <w:pPr>
        <w:jc w:val="both"/>
        <w:rPr>
          <w:b/>
        </w:rPr>
      </w:pPr>
      <w:r w:rsidRPr="003F1FDA">
        <w:t xml:space="preserve">This </w:t>
      </w:r>
      <w:r w:rsidR="00F91BE4">
        <w:t>sub</w:t>
      </w:r>
      <w:r w:rsidR="00055085">
        <w:t>-</w:t>
      </w:r>
      <w:r w:rsidR="00F91BE4">
        <w:t xml:space="preserve">tab </w:t>
      </w:r>
      <w:r w:rsidRPr="003F1FDA">
        <w:t>displays one chart to v</w:t>
      </w:r>
      <w:r w:rsidR="00B92E38" w:rsidRPr="003F1FDA">
        <w:t xml:space="preserve">iew absolute number of providers trained in all </w:t>
      </w:r>
      <w:r w:rsidR="00A72E48" w:rsidRPr="003F1FDA">
        <w:t xml:space="preserve">FP </w:t>
      </w:r>
      <w:r w:rsidR="00B92E38" w:rsidRPr="003F1FDA">
        <w:t>methods</w:t>
      </w:r>
      <w:r w:rsidR="00A72E48" w:rsidRPr="003F1FDA">
        <w:t>, in selected geographies,</w:t>
      </w:r>
      <w:r w:rsidR="00B92E38" w:rsidRPr="003F1FDA">
        <w:t xml:space="preserve"> to date</w:t>
      </w:r>
      <w:r w:rsidRPr="003F1FDA">
        <w:t>.</w:t>
      </w:r>
      <w:r w:rsidR="007E611C">
        <w:t xml:space="preserve"> The total numbers you see </w:t>
      </w:r>
      <w:r w:rsidR="007E611C">
        <w:rPr>
          <w:lang w:bidi="ar-SA"/>
        </w:rPr>
        <w:t xml:space="preserve">includes the number of health workers trained in the year in addition to the cumulative number of health workers trained up to </w:t>
      </w:r>
      <w:r w:rsidR="00055085">
        <w:rPr>
          <w:lang w:bidi="ar-SA"/>
        </w:rPr>
        <w:t xml:space="preserve">10 </w:t>
      </w:r>
      <w:r w:rsidR="007E611C">
        <w:rPr>
          <w:lang w:bidi="ar-SA"/>
        </w:rPr>
        <w:t xml:space="preserve">years prior to that year. </w:t>
      </w:r>
    </w:p>
    <w:p w14:paraId="4A9ECB3A" w14:textId="1079F4F7" w:rsidR="002431F8" w:rsidRPr="003F1FDA" w:rsidRDefault="00825CFA" w:rsidP="00133082">
      <w:pPr>
        <w:jc w:val="both"/>
        <w:rPr>
          <w:b/>
        </w:rPr>
      </w:pPr>
      <w:r w:rsidRPr="003F1FDA">
        <w:rPr>
          <w:b/>
          <w:noProof/>
          <w:lang w:bidi="ar-SA"/>
        </w:rPr>
        <w:drawing>
          <wp:inline distT="0" distB="0" distL="0" distR="0" wp14:anchorId="31B7610D" wp14:editId="5901300C">
            <wp:extent cx="5732145" cy="2752011"/>
            <wp:effectExtent l="19050" t="19050" r="2095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2752011"/>
                    </a:xfrm>
                    <a:prstGeom prst="rect">
                      <a:avLst/>
                    </a:prstGeom>
                    <a:ln w="3175">
                      <a:solidFill>
                        <a:schemeClr val="tx1"/>
                      </a:solidFill>
                    </a:ln>
                  </pic:spPr>
                </pic:pic>
              </a:graphicData>
            </a:graphic>
          </wp:inline>
        </w:drawing>
      </w:r>
    </w:p>
    <w:p w14:paraId="5F8768C5" w14:textId="7F3A76B8" w:rsidR="00352302" w:rsidRPr="0075224B" w:rsidRDefault="00DF3D4E" w:rsidP="00352302">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11</w:t>
      </w:r>
      <w:r w:rsidRPr="0075224B">
        <w:rPr>
          <w:b w:val="0"/>
          <w:color w:val="auto"/>
          <w:sz w:val="20"/>
          <w:szCs w:val="24"/>
        </w:rPr>
        <w:fldChar w:fldCharType="end"/>
      </w:r>
      <w:r w:rsidRPr="0075224B">
        <w:rPr>
          <w:b w:val="0"/>
          <w:color w:val="auto"/>
          <w:sz w:val="20"/>
          <w:szCs w:val="24"/>
        </w:rPr>
        <w:t xml:space="preserve">: </w:t>
      </w:r>
      <w:r w:rsidR="0099741A" w:rsidRPr="0075224B">
        <w:rPr>
          <w:b w:val="0"/>
          <w:color w:val="auto"/>
          <w:sz w:val="20"/>
          <w:szCs w:val="24"/>
        </w:rPr>
        <w:t xml:space="preserve">Selecting </w:t>
      </w:r>
      <w:r w:rsidR="003E2360">
        <w:rPr>
          <w:b w:val="0"/>
          <w:color w:val="auto"/>
          <w:sz w:val="20"/>
          <w:szCs w:val="24"/>
        </w:rPr>
        <w:t>“</w:t>
      </w:r>
      <w:r w:rsidR="00533CD5">
        <w:rPr>
          <w:b w:val="0"/>
          <w:color w:val="auto"/>
          <w:sz w:val="20"/>
          <w:szCs w:val="24"/>
        </w:rPr>
        <w:t xml:space="preserve">Total number of </w:t>
      </w:r>
      <w:r w:rsidR="00352302" w:rsidRPr="0075224B">
        <w:rPr>
          <w:b w:val="0"/>
          <w:color w:val="auto"/>
          <w:sz w:val="20"/>
          <w:szCs w:val="24"/>
        </w:rPr>
        <w:t>Health Workers Trained</w:t>
      </w:r>
      <w:r w:rsidR="00533CD5">
        <w:rPr>
          <w:b w:val="0"/>
          <w:color w:val="auto"/>
          <w:sz w:val="20"/>
          <w:szCs w:val="24"/>
        </w:rPr>
        <w:t xml:space="preserve"> in FP methods</w:t>
      </w:r>
      <w:r w:rsidR="003E2360">
        <w:rPr>
          <w:b w:val="0"/>
          <w:color w:val="auto"/>
          <w:sz w:val="20"/>
          <w:szCs w:val="24"/>
        </w:rPr>
        <w:t>” chart</w:t>
      </w:r>
    </w:p>
    <w:p w14:paraId="36A91774" w14:textId="261C8DDC" w:rsidR="007E611C" w:rsidRPr="007E611C" w:rsidRDefault="007E611C" w:rsidP="007E611C">
      <w:pPr>
        <w:jc w:val="both"/>
        <w:rPr>
          <w:i/>
          <w:lang w:bidi="ar-SA"/>
        </w:rPr>
      </w:pPr>
      <w:r w:rsidRPr="007E611C">
        <w:rPr>
          <w:i/>
        </w:rPr>
        <w:t xml:space="preserve">Note: </w:t>
      </w:r>
      <w:r w:rsidRPr="007E611C">
        <w:rPr>
          <w:i/>
          <w:lang w:bidi="ar-SA"/>
        </w:rPr>
        <w:t>FP training organizers should use the TrainTracker HR system</w:t>
      </w:r>
      <w:r w:rsidR="004A2F88">
        <w:rPr>
          <w:rStyle w:val="FootnoteReference"/>
          <w:i/>
          <w:lang w:bidi="ar-SA"/>
        </w:rPr>
        <w:footnoteReference w:id="2"/>
      </w:r>
      <w:r w:rsidRPr="007E611C">
        <w:rPr>
          <w:i/>
          <w:lang w:bidi="ar-SA"/>
        </w:rPr>
        <w:t xml:space="preserve"> to ensure that the HR data is comprehensive and up to date to most accurately reflect the number of trained health workers in Tanzania.</w:t>
      </w:r>
    </w:p>
    <w:p w14:paraId="1A1500A7" w14:textId="65A35D9E" w:rsidR="007E611C" w:rsidRDefault="007E611C" w:rsidP="007E611C">
      <w:pPr>
        <w:pStyle w:val="ListParagraph"/>
        <w:numPr>
          <w:ilvl w:val="0"/>
          <w:numId w:val="11"/>
        </w:numPr>
        <w:jc w:val="both"/>
      </w:pPr>
      <w:r>
        <w:rPr>
          <w:b/>
        </w:rPr>
        <w:t>Facilities with HWs Trained</w:t>
      </w:r>
    </w:p>
    <w:p w14:paraId="3695F2D7" w14:textId="2DC5AE5E" w:rsidR="007E611C" w:rsidRDefault="00B92E38" w:rsidP="007E611C">
      <w:pPr>
        <w:jc w:val="both"/>
      </w:pPr>
      <w:r w:rsidRPr="003F1FDA">
        <w:t>This</w:t>
      </w:r>
      <w:r w:rsidR="00F91BE4">
        <w:t xml:space="preserve"> sub</w:t>
      </w:r>
      <w:r w:rsidR="00055085">
        <w:t>-</w:t>
      </w:r>
      <w:r w:rsidR="00F91BE4">
        <w:t>tab</w:t>
      </w:r>
      <w:r w:rsidRPr="003F1FDA">
        <w:t xml:space="preserve"> </w:t>
      </w:r>
      <w:r w:rsidR="00CB16D8" w:rsidRPr="003F1FDA">
        <w:t>displays three charts to v</w:t>
      </w:r>
      <w:r w:rsidR="00B1175E">
        <w:t xml:space="preserve">iew </w:t>
      </w:r>
      <w:r w:rsidRPr="003F1FDA">
        <w:t>hospitals</w:t>
      </w:r>
      <w:r w:rsidR="007E611C">
        <w:t xml:space="preserve"> (1</w:t>
      </w:r>
      <w:r w:rsidR="007E611C" w:rsidRPr="007E611C">
        <w:rPr>
          <w:vertAlign w:val="superscript"/>
        </w:rPr>
        <w:t>st</w:t>
      </w:r>
      <w:r w:rsidR="007E611C">
        <w:t xml:space="preserve"> chart)</w:t>
      </w:r>
      <w:r w:rsidR="00CB16D8" w:rsidRPr="003F1FDA">
        <w:t>, health centers</w:t>
      </w:r>
      <w:r w:rsidR="007E611C">
        <w:t xml:space="preserve"> (2</w:t>
      </w:r>
      <w:r w:rsidR="007E611C" w:rsidRPr="007E611C">
        <w:rPr>
          <w:vertAlign w:val="superscript"/>
        </w:rPr>
        <w:t>nd</w:t>
      </w:r>
      <w:r w:rsidR="007E611C">
        <w:t xml:space="preserve"> chart)</w:t>
      </w:r>
      <w:r w:rsidR="00055085">
        <w:t>,</w:t>
      </w:r>
      <w:r w:rsidR="00CB16D8" w:rsidRPr="003F1FDA">
        <w:t xml:space="preserve"> and dispensaries</w:t>
      </w:r>
      <w:r w:rsidR="007E611C">
        <w:t xml:space="preserve"> (3</w:t>
      </w:r>
      <w:r w:rsidR="007E611C" w:rsidRPr="007E611C">
        <w:rPr>
          <w:vertAlign w:val="superscript"/>
        </w:rPr>
        <w:t>rd</w:t>
      </w:r>
      <w:r w:rsidR="007E611C">
        <w:t xml:space="preserve"> chart)</w:t>
      </w:r>
      <w:r w:rsidR="00B1175E">
        <w:t xml:space="preserve"> with at least two health workers trained in </w:t>
      </w:r>
      <w:r w:rsidR="00133082" w:rsidRPr="003F1FDA">
        <w:t xml:space="preserve">the selected FP </w:t>
      </w:r>
      <w:r w:rsidRPr="003F1FDA">
        <w:t>method type</w:t>
      </w:r>
      <w:r w:rsidR="00B1175E">
        <w:t>, in the specified</w:t>
      </w:r>
      <w:r w:rsidRPr="003F1FDA">
        <w:t xml:space="preserve"> geography,</w:t>
      </w:r>
      <w:r w:rsidR="00133082" w:rsidRPr="003F1FDA">
        <w:t xml:space="preserve"> for the current</w:t>
      </w:r>
      <w:r w:rsidRPr="003F1FDA">
        <w:t xml:space="preserve"> month to date. </w:t>
      </w:r>
      <w:r w:rsidR="00133082" w:rsidRPr="003F1FDA">
        <w:t xml:space="preserve">You can scroll the page </w:t>
      </w:r>
      <w:r w:rsidR="0040427F" w:rsidRPr="003F1FDA">
        <w:t xml:space="preserve">up and down to view all </w:t>
      </w:r>
      <w:r w:rsidR="004A2F88">
        <w:t xml:space="preserve">three </w:t>
      </w:r>
      <w:r w:rsidR="0040427F" w:rsidRPr="003F1FDA">
        <w:t>charts.</w:t>
      </w:r>
    </w:p>
    <w:p w14:paraId="00FC5507" w14:textId="3D9E09E5" w:rsidR="007E611C" w:rsidRPr="005224C2" w:rsidRDefault="007E611C" w:rsidP="007E611C">
      <w:pPr>
        <w:jc w:val="both"/>
      </w:pPr>
      <w:r>
        <w:rPr>
          <w:lang w:bidi="ar-SA"/>
        </w:rPr>
        <w:t>These cha</w:t>
      </w:r>
      <w:r w:rsidR="00B1175E">
        <w:rPr>
          <w:lang w:bidi="ar-SA"/>
        </w:rPr>
        <w:t>rts show the distribution of</w:t>
      </w:r>
      <w:r>
        <w:rPr>
          <w:lang w:bidi="ar-SA"/>
        </w:rPr>
        <w:t xml:space="preserve"> trained health workers</w:t>
      </w:r>
      <w:r w:rsidR="00522A65">
        <w:rPr>
          <w:lang w:bidi="ar-SA"/>
        </w:rPr>
        <w:t xml:space="preserve"> at reporting facilities (</w:t>
      </w:r>
      <w:r w:rsidR="00522A65">
        <w:t>facilities that report in the FP DHIS-2 tool)</w:t>
      </w:r>
      <w:r>
        <w:rPr>
          <w:lang w:bidi="ar-SA"/>
        </w:rPr>
        <w:t xml:space="preserve">. </w:t>
      </w:r>
      <w:r w:rsidR="00B1175E">
        <w:t xml:space="preserve">These </w:t>
      </w:r>
      <w:r>
        <w:t>charts can easily d</w:t>
      </w:r>
      <w:r w:rsidR="004A2F88">
        <w:t>isplay the zones, regions</w:t>
      </w:r>
      <w:r w:rsidR="00055085">
        <w:t>,</w:t>
      </w:r>
      <w:r w:rsidR="004A2F88">
        <w:t xml:space="preserve"> and districts</w:t>
      </w:r>
      <w:r>
        <w:t xml:space="preserve"> with low cov</w:t>
      </w:r>
      <w:r w:rsidR="00B1175E">
        <w:t>erage of trained health workers and are therefore helpful</w:t>
      </w:r>
      <w:r>
        <w:t xml:space="preserve"> at the national level for planning trainings and ensuring resources are spent where they are most needed. They can also be used at the</w:t>
      </w:r>
      <w:r w:rsidR="004A2F88">
        <w:t xml:space="preserve"> regional</w:t>
      </w:r>
      <w:r>
        <w:t xml:space="preserve"> level to help the </w:t>
      </w:r>
      <w:r w:rsidR="004A2F88">
        <w:t>Regional RCHCOs</w:t>
      </w:r>
      <w:r>
        <w:t xml:space="preserve"> dir</w:t>
      </w:r>
      <w:r w:rsidR="004A2F88">
        <w:t>ect trainings to particular districts</w:t>
      </w:r>
      <w:r>
        <w:t xml:space="preserve">. </w:t>
      </w:r>
    </w:p>
    <w:p w14:paraId="5C51C157" w14:textId="77777777" w:rsidR="007E611C" w:rsidRDefault="007E611C" w:rsidP="007E611C">
      <w:pPr>
        <w:pStyle w:val="ListParagraph"/>
        <w:ind w:left="360"/>
        <w:jc w:val="both"/>
      </w:pPr>
    </w:p>
    <w:p w14:paraId="7D108F28" w14:textId="77777777" w:rsidR="00352302" w:rsidRPr="003F1FDA" w:rsidRDefault="00352302" w:rsidP="00352302">
      <w:pPr>
        <w:pStyle w:val="ListParagraph"/>
        <w:ind w:left="360"/>
        <w:jc w:val="both"/>
      </w:pPr>
    </w:p>
    <w:p w14:paraId="56AA2D50" w14:textId="4619530C" w:rsidR="00E412F3" w:rsidRPr="003F1FDA" w:rsidRDefault="00825CFA" w:rsidP="009F105D">
      <w:pPr>
        <w:pStyle w:val="ListParagraph"/>
        <w:ind w:left="0"/>
        <w:jc w:val="center"/>
        <w:rPr>
          <w:b/>
        </w:rPr>
      </w:pPr>
      <w:r w:rsidRPr="003F1FDA">
        <w:rPr>
          <w:b/>
          <w:noProof/>
          <w:lang w:bidi="ar-SA"/>
        </w:rPr>
        <w:lastRenderedPageBreak/>
        <w:drawing>
          <wp:inline distT="0" distB="0" distL="0" distR="0" wp14:anchorId="5493BC44" wp14:editId="781ACB04">
            <wp:extent cx="5732145" cy="2489099"/>
            <wp:effectExtent l="19050" t="19050" r="20955" b="26035"/>
            <wp:docPr id="37" name="Picture 37" descr="Facilities with HWs Tr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cilities with HWs Tr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489099"/>
                    </a:xfrm>
                    <a:prstGeom prst="rect">
                      <a:avLst/>
                    </a:prstGeom>
                    <a:noFill/>
                    <a:ln w="3175">
                      <a:solidFill>
                        <a:schemeClr val="tx1"/>
                      </a:solidFill>
                    </a:ln>
                  </pic:spPr>
                </pic:pic>
              </a:graphicData>
            </a:graphic>
          </wp:inline>
        </w:drawing>
      </w:r>
    </w:p>
    <w:p w14:paraId="5713E384" w14:textId="496982C8" w:rsidR="009F105D" w:rsidRPr="0075224B" w:rsidRDefault="009F105D" w:rsidP="009F105D">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12</w:t>
      </w:r>
      <w:r w:rsidRPr="0075224B">
        <w:rPr>
          <w:b w:val="0"/>
          <w:color w:val="auto"/>
          <w:sz w:val="20"/>
          <w:szCs w:val="24"/>
        </w:rPr>
        <w:fldChar w:fldCharType="end"/>
      </w:r>
      <w:r w:rsidR="004A2F88">
        <w:rPr>
          <w:b w:val="0"/>
          <w:color w:val="auto"/>
          <w:sz w:val="20"/>
          <w:szCs w:val="24"/>
        </w:rPr>
        <w:t>: Example of s</w:t>
      </w:r>
      <w:r w:rsidRPr="0075224B">
        <w:rPr>
          <w:b w:val="0"/>
          <w:color w:val="auto"/>
          <w:sz w:val="20"/>
          <w:szCs w:val="24"/>
        </w:rPr>
        <w:t xml:space="preserve">electing </w:t>
      </w:r>
      <w:r w:rsidR="00533CD5">
        <w:rPr>
          <w:b w:val="0"/>
          <w:color w:val="auto"/>
          <w:sz w:val="20"/>
          <w:szCs w:val="24"/>
        </w:rPr>
        <w:t xml:space="preserve">“Percentage of </w:t>
      </w:r>
      <w:r w:rsidRPr="0075224B">
        <w:rPr>
          <w:b w:val="0"/>
          <w:color w:val="auto"/>
          <w:sz w:val="20"/>
          <w:szCs w:val="24"/>
        </w:rPr>
        <w:t>Facilities with HWs Trained</w:t>
      </w:r>
      <w:r w:rsidR="00533CD5">
        <w:rPr>
          <w:b w:val="0"/>
          <w:color w:val="auto"/>
          <w:sz w:val="20"/>
          <w:szCs w:val="24"/>
        </w:rPr>
        <w:t xml:space="preserve"> in FP methods” chart</w:t>
      </w:r>
    </w:p>
    <w:p w14:paraId="5FE247C9" w14:textId="77777777" w:rsidR="009F105D" w:rsidRPr="003F1FDA" w:rsidRDefault="009F105D" w:rsidP="009F105D">
      <w:pPr>
        <w:pStyle w:val="ListParagraph"/>
        <w:ind w:left="0"/>
        <w:jc w:val="center"/>
      </w:pPr>
    </w:p>
    <w:p w14:paraId="6FCB1D0D" w14:textId="77777777" w:rsidR="004A2F88" w:rsidRDefault="0059774D" w:rsidP="00355CA4">
      <w:pPr>
        <w:pStyle w:val="ListParagraph"/>
        <w:numPr>
          <w:ilvl w:val="0"/>
          <w:numId w:val="12"/>
        </w:numPr>
        <w:ind w:left="360"/>
        <w:jc w:val="both"/>
      </w:pPr>
      <w:r w:rsidRPr="003F1FDA">
        <w:rPr>
          <w:b/>
        </w:rPr>
        <w:t>Facilities Providing FP Over Time:</w:t>
      </w:r>
      <w:r w:rsidR="00CB16D8" w:rsidRPr="003F1FDA">
        <w:t xml:space="preserve"> </w:t>
      </w:r>
    </w:p>
    <w:p w14:paraId="3B7EAA12" w14:textId="13BF1069" w:rsidR="00133082" w:rsidRDefault="00DB7003" w:rsidP="004A2F88">
      <w:pPr>
        <w:jc w:val="both"/>
      </w:pPr>
      <w:r w:rsidRPr="003F1FDA">
        <w:t>This</w:t>
      </w:r>
      <w:r w:rsidR="00F91BE4" w:rsidRPr="003F1FDA">
        <w:t xml:space="preserve"> </w:t>
      </w:r>
      <w:r w:rsidR="00F91BE4">
        <w:t>sub</w:t>
      </w:r>
      <w:r w:rsidR="00055085">
        <w:t>-</w:t>
      </w:r>
      <w:r w:rsidR="00F91BE4">
        <w:t>tab</w:t>
      </w:r>
      <w:r w:rsidRPr="003F1FDA">
        <w:t xml:space="preserve"> displays three charts to v</w:t>
      </w:r>
      <w:r w:rsidR="00CB16D8" w:rsidRPr="003F1FDA">
        <w:t xml:space="preserve">iew </w:t>
      </w:r>
      <w:r w:rsidR="00A72E48" w:rsidRPr="003F1FDA">
        <w:t>percentage of</w:t>
      </w:r>
      <w:r w:rsidR="00CB16D8" w:rsidRPr="003F1FDA">
        <w:t xml:space="preserve"> </w:t>
      </w:r>
      <w:r w:rsidR="004A2F88">
        <w:t xml:space="preserve">reporting </w:t>
      </w:r>
      <w:r w:rsidR="004A2F88" w:rsidRPr="003F1FDA">
        <w:t>hospitals</w:t>
      </w:r>
      <w:r w:rsidR="004A2F88">
        <w:t xml:space="preserve"> (1</w:t>
      </w:r>
      <w:r w:rsidR="004A2F88" w:rsidRPr="007E611C">
        <w:rPr>
          <w:vertAlign w:val="superscript"/>
        </w:rPr>
        <w:t>st</w:t>
      </w:r>
      <w:r w:rsidR="004A2F88">
        <w:t xml:space="preserve"> chart)</w:t>
      </w:r>
      <w:r w:rsidR="004A2F88" w:rsidRPr="003F1FDA">
        <w:t>, health centers</w:t>
      </w:r>
      <w:r w:rsidR="004A2F88">
        <w:t xml:space="preserve"> (2</w:t>
      </w:r>
      <w:r w:rsidR="004A2F88" w:rsidRPr="007E611C">
        <w:rPr>
          <w:vertAlign w:val="superscript"/>
        </w:rPr>
        <w:t>nd</w:t>
      </w:r>
      <w:r w:rsidR="004A2F88">
        <w:t xml:space="preserve"> chart)</w:t>
      </w:r>
      <w:r w:rsidR="00055085">
        <w:t>,</w:t>
      </w:r>
      <w:r w:rsidR="004A2F88" w:rsidRPr="003F1FDA">
        <w:t xml:space="preserve"> and dispensaries</w:t>
      </w:r>
      <w:r w:rsidR="004A2F88">
        <w:t xml:space="preserve"> (3</w:t>
      </w:r>
      <w:r w:rsidR="004A2F88" w:rsidRPr="007E611C">
        <w:rPr>
          <w:vertAlign w:val="superscript"/>
        </w:rPr>
        <w:t>rd</w:t>
      </w:r>
      <w:r w:rsidR="004A2F88">
        <w:t xml:space="preserve"> chart)</w:t>
      </w:r>
      <w:r w:rsidR="004A2F88" w:rsidRPr="003F1FDA">
        <w:t xml:space="preserve"> </w:t>
      </w:r>
      <w:r w:rsidR="004A2F88">
        <w:t xml:space="preserve">that provided at least one commodity for the specified </w:t>
      </w:r>
      <w:r w:rsidR="00A72E48" w:rsidRPr="003F1FDA">
        <w:t xml:space="preserve">FP </w:t>
      </w:r>
      <w:r w:rsidR="0040427F" w:rsidRPr="003F1FDA">
        <w:t>method</w:t>
      </w:r>
      <w:r w:rsidR="004A2F88">
        <w:t xml:space="preserve">, in the specified </w:t>
      </w:r>
      <w:r w:rsidR="00CB16D8" w:rsidRPr="003F1FDA">
        <w:t>geography over a 12-month period</w:t>
      </w:r>
      <w:r w:rsidRPr="003F1FDA">
        <w:t>.</w:t>
      </w:r>
      <w:r w:rsidR="00AE3C53" w:rsidRPr="003F1FDA">
        <w:t xml:space="preserve"> </w:t>
      </w:r>
      <w:r w:rsidR="00133082" w:rsidRPr="003F1FDA">
        <w:t xml:space="preserve">You can scroll </w:t>
      </w:r>
      <w:r w:rsidR="004A2F88">
        <w:t>the page up and down to view all</w:t>
      </w:r>
      <w:r w:rsidR="00133082" w:rsidRPr="003F1FDA">
        <w:t xml:space="preserve"> </w:t>
      </w:r>
      <w:r w:rsidR="004A2F88">
        <w:t xml:space="preserve">three </w:t>
      </w:r>
      <w:r w:rsidR="00133082" w:rsidRPr="003F1FDA">
        <w:t>charts.</w:t>
      </w:r>
    </w:p>
    <w:p w14:paraId="4DE8FD2B" w14:textId="23E551D4" w:rsidR="00984BDD" w:rsidRDefault="004A2F88" w:rsidP="00984BDD">
      <w:pPr>
        <w:jc w:val="both"/>
      </w:pPr>
      <w:r>
        <w:t>This indicator shows the coverage of actual service provision among reporting facilities</w:t>
      </w:r>
      <w:r w:rsidR="00522A65">
        <w:t xml:space="preserve"> (facilities that report in the FP DHIS-2 tool)</w:t>
      </w:r>
      <w:r>
        <w:t xml:space="preserve"> i</w:t>
      </w:r>
      <w:r w:rsidR="00522A65">
        <w:t xml:space="preserve">n the specified geographies. </w:t>
      </w:r>
      <w:r>
        <w:t>The true coverage rate of facilities providing services reflects the impact of lack of training, supply chain bottlenecks</w:t>
      </w:r>
      <w:r w:rsidR="00FA4D08">
        <w:t>,</w:t>
      </w:r>
      <w:r>
        <w:t xml:space="preserve"> and othe</w:t>
      </w:r>
      <w:r w:rsidR="00984BDD">
        <w:t xml:space="preserve">r barriers </w:t>
      </w:r>
      <w:r w:rsidR="00B1175E">
        <w:t>to</w:t>
      </w:r>
      <w:r w:rsidR="00522A65">
        <w:t xml:space="preserve"> service delivery</w:t>
      </w:r>
      <w:r w:rsidR="00AC0923">
        <w:t xml:space="preserve">. </w:t>
      </w:r>
      <w:r w:rsidR="00984BDD">
        <w:t xml:space="preserve">The data is displayed over a 12-month period, showing trends. Managers can use this to understand the impact of an intervention on service delivery coverage. </w:t>
      </w:r>
    </w:p>
    <w:p w14:paraId="37F505B7" w14:textId="77777777" w:rsidR="00984BDD" w:rsidRPr="003F1FDA" w:rsidRDefault="00984BDD" w:rsidP="00522A65">
      <w:pPr>
        <w:jc w:val="both"/>
      </w:pPr>
    </w:p>
    <w:p w14:paraId="050476C6" w14:textId="6F95806F" w:rsidR="009F105D" w:rsidRPr="003F1FDA" w:rsidRDefault="00825CFA" w:rsidP="009F105D">
      <w:pPr>
        <w:jc w:val="center"/>
      </w:pPr>
      <w:r w:rsidRPr="003F1FDA">
        <w:rPr>
          <w:noProof/>
          <w:lang w:bidi="ar-SA"/>
        </w:rPr>
        <w:drawing>
          <wp:inline distT="0" distB="0" distL="0" distR="0" wp14:anchorId="556D1869" wp14:editId="380C846A">
            <wp:extent cx="5732145" cy="2472007"/>
            <wp:effectExtent l="19050" t="19050" r="20955" b="24130"/>
            <wp:docPr id="32" name="Picture 32" descr="Facilities Providing FP Ove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cilities Providing FP Overti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472007"/>
                    </a:xfrm>
                    <a:prstGeom prst="rect">
                      <a:avLst/>
                    </a:prstGeom>
                    <a:noFill/>
                    <a:ln w="3175">
                      <a:solidFill>
                        <a:schemeClr val="tx1"/>
                      </a:solidFill>
                    </a:ln>
                  </pic:spPr>
                </pic:pic>
              </a:graphicData>
            </a:graphic>
          </wp:inline>
        </w:drawing>
      </w:r>
    </w:p>
    <w:p w14:paraId="7E24BCE4" w14:textId="2F810902" w:rsidR="009F105D" w:rsidRPr="003F1FDA" w:rsidRDefault="009F105D" w:rsidP="00FA4D08">
      <w:pPr>
        <w:pStyle w:val="Caption"/>
        <w:jc w:val="center"/>
      </w:pPr>
      <w:r w:rsidRPr="0075224B">
        <w:rPr>
          <w:b w:val="0"/>
          <w:color w:val="auto"/>
          <w:sz w:val="20"/>
          <w:szCs w:val="24"/>
        </w:rPr>
        <w:t xml:space="preserve">Figure </w:t>
      </w:r>
      <w:r w:rsidRPr="0075224B">
        <w:rPr>
          <w:bCs w:val="0"/>
          <w:sz w:val="20"/>
          <w:szCs w:val="24"/>
        </w:rPr>
        <w:fldChar w:fldCharType="begin"/>
      </w:r>
      <w:r w:rsidRPr="0075224B">
        <w:rPr>
          <w:b w:val="0"/>
          <w:color w:val="auto"/>
          <w:sz w:val="20"/>
          <w:szCs w:val="24"/>
        </w:rPr>
        <w:instrText xml:space="preserve"> SEQ Figure \* ARABIC </w:instrText>
      </w:r>
      <w:r w:rsidRPr="0075224B">
        <w:rPr>
          <w:bCs w:val="0"/>
          <w:sz w:val="20"/>
          <w:szCs w:val="24"/>
        </w:rPr>
        <w:fldChar w:fldCharType="separate"/>
      </w:r>
      <w:r w:rsidR="00900C80">
        <w:rPr>
          <w:b w:val="0"/>
          <w:noProof/>
          <w:color w:val="auto"/>
          <w:sz w:val="20"/>
          <w:szCs w:val="24"/>
        </w:rPr>
        <w:t>13</w:t>
      </w:r>
      <w:r w:rsidRPr="0075224B">
        <w:rPr>
          <w:bCs w:val="0"/>
          <w:sz w:val="20"/>
          <w:szCs w:val="24"/>
        </w:rPr>
        <w:fldChar w:fldCharType="end"/>
      </w:r>
      <w:r w:rsidR="00522A65">
        <w:rPr>
          <w:b w:val="0"/>
          <w:color w:val="auto"/>
          <w:sz w:val="20"/>
          <w:szCs w:val="24"/>
        </w:rPr>
        <w:t>: Example of s</w:t>
      </w:r>
      <w:r w:rsidRPr="0075224B">
        <w:rPr>
          <w:b w:val="0"/>
          <w:color w:val="auto"/>
          <w:sz w:val="20"/>
          <w:szCs w:val="24"/>
        </w:rPr>
        <w:t>electing</w:t>
      </w:r>
      <w:r w:rsidR="00533CD5">
        <w:rPr>
          <w:b w:val="0"/>
          <w:color w:val="auto"/>
          <w:sz w:val="20"/>
          <w:szCs w:val="24"/>
        </w:rPr>
        <w:t xml:space="preserve"> “Percentage of</w:t>
      </w:r>
      <w:r w:rsidRPr="0075224B">
        <w:rPr>
          <w:b w:val="0"/>
          <w:color w:val="auto"/>
          <w:sz w:val="20"/>
          <w:szCs w:val="24"/>
        </w:rPr>
        <w:t xml:space="preserve"> Facilities Providing FP</w:t>
      </w:r>
      <w:r w:rsidR="00533CD5">
        <w:rPr>
          <w:b w:val="0"/>
          <w:color w:val="auto"/>
          <w:sz w:val="20"/>
          <w:szCs w:val="24"/>
        </w:rPr>
        <w:t xml:space="preserve"> methods over t</w:t>
      </w:r>
      <w:r w:rsidRPr="0075224B">
        <w:rPr>
          <w:b w:val="0"/>
          <w:color w:val="auto"/>
          <w:sz w:val="20"/>
          <w:szCs w:val="24"/>
        </w:rPr>
        <w:t>ime</w:t>
      </w:r>
      <w:r w:rsidR="00533CD5">
        <w:rPr>
          <w:b w:val="0"/>
          <w:color w:val="auto"/>
          <w:sz w:val="20"/>
          <w:szCs w:val="24"/>
        </w:rPr>
        <w:t>” chart</w:t>
      </w:r>
    </w:p>
    <w:p w14:paraId="48044C86" w14:textId="4CCF6907" w:rsidR="00522A65" w:rsidRDefault="0059774D" w:rsidP="00355CA4">
      <w:pPr>
        <w:pStyle w:val="ListParagraph"/>
        <w:numPr>
          <w:ilvl w:val="0"/>
          <w:numId w:val="12"/>
        </w:numPr>
        <w:ind w:left="360"/>
        <w:jc w:val="both"/>
      </w:pPr>
      <w:r w:rsidRPr="003F1FDA">
        <w:rPr>
          <w:b/>
        </w:rPr>
        <w:lastRenderedPageBreak/>
        <w:t xml:space="preserve">Facilities Providing FP through </w:t>
      </w:r>
      <w:r w:rsidR="00FA4D08">
        <w:t>Community-Based D</w:t>
      </w:r>
      <w:r w:rsidR="00FA4D08" w:rsidRPr="003F1FDA">
        <w:t>istribution</w:t>
      </w:r>
      <w:r w:rsidR="00FA4D08" w:rsidRPr="003F1FDA">
        <w:rPr>
          <w:b/>
        </w:rPr>
        <w:t xml:space="preserve"> </w:t>
      </w:r>
      <w:r w:rsidR="00FA4D08">
        <w:rPr>
          <w:b/>
        </w:rPr>
        <w:t>(</w:t>
      </w:r>
      <w:r w:rsidRPr="003F1FDA">
        <w:rPr>
          <w:b/>
        </w:rPr>
        <w:t>CBD</w:t>
      </w:r>
      <w:r w:rsidR="00FA4D08">
        <w:rPr>
          <w:b/>
        </w:rPr>
        <w:t>)</w:t>
      </w:r>
    </w:p>
    <w:p w14:paraId="0AAA699C" w14:textId="2122A72D" w:rsidR="0059774D" w:rsidRPr="003F1FDA" w:rsidRDefault="00DB7003" w:rsidP="00522A65">
      <w:pPr>
        <w:jc w:val="both"/>
      </w:pPr>
      <w:r w:rsidRPr="003F1FDA">
        <w:t>This</w:t>
      </w:r>
      <w:r w:rsidR="00F91BE4" w:rsidRPr="003F1FDA">
        <w:t xml:space="preserve"> </w:t>
      </w:r>
      <w:r w:rsidR="00F91BE4">
        <w:t>sub</w:t>
      </w:r>
      <w:r w:rsidR="00FA4D08">
        <w:t>-</w:t>
      </w:r>
      <w:r w:rsidR="00F91BE4">
        <w:t>tab</w:t>
      </w:r>
      <w:r w:rsidRPr="003F1FDA">
        <w:t xml:space="preserve"> displays one chart to view </w:t>
      </w:r>
      <w:r w:rsidR="00071746" w:rsidRPr="003F1FDA">
        <w:t>percent of</w:t>
      </w:r>
      <w:r w:rsidRPr="003F1FDA">
        <w:t xml:space="preserve"> </w:t>
      </w:r>
      <w:r w:rsidR="00522A65">
        <w:t xml:space="preserve">reporting </w:t>
      </w:r>
      <w:r w:rsidRPr="003F1FDA">
        <w:t>facilities providing condoms or pills through CBD</w:t>
      </w:r>
      <w:r w:rsidR="00522A65">
        <w:t xml:space="preserve"> in a specified geography</w:t>
      </w:r>
      <w:r w:rsidRPr="003F1FDA">
        <w:t xml:space="preserve">, over </w:t>
      </w:r>
      <w:r w:rsidR="00440A03" w:rsidRPr="003F1FDA">
        <w:t>the last</w:t>
      </w:r>
      <w:r w:rsidRPr="003F1FDA">
        <w:t xml:space="preserve"> 12-month period.</w:t>
      </w:r>
    </w:p>
    <w:p w14:paraId="04CF8E01" w14:textId="1E415330" w:rsidR="0099741A" w:rsidRPr="00352302" w:rsidRDefault="00825CFA" w:rsidP="00352302">
      <w:pPr>
        <w:jc w:val="both"/>
      </w:pPr>
      <w:r w:rsidRPr="003F1FDA">
        <w:rPr>
          <w:noProof/>
          <w:lang w:bidi="ar-SA"/>
        </w:rPr>
        <w:drawing>
          <wp:inline distT="0" distB="0" distL="0" distR="0" wp14:anchorId="4B210D56" wp14:editId="323242F8">
            <wp:extent cx="5732145" cy="2441645"/>
            <wp:effectExtent l="19050" t="19050" r="20955" b="15875"/>
            <wp:docPr id="38" name="Picture 38" descr="Facilities Providing FP through 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cilities Providing FP through CB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41645"/>
                    </a:xfrm>
                    <a:prstGeom prst="rect">
                      <a:avLst/>
                    </a:prstGeom>
                    <a:noFill/>
                    <a:ln w="3175">
                      <a:solidFill>
                        <a:schemeClr val="tx1"/>
                      </a:solidFill>
                    </a:ln>
                  </pic:spPr>
                </pic:pic>
              </a:graphicData>
            </a:graphic>
          </wp:inline>
        </w:drawing>
      </w:r>
    </w:p>
    <w:p w14:paraId="5F9955A2" w14:textId="01260EF5" w:rsidR="00AE3C53" w:rsidRPr="0075224B" w:rsidRDefault="00AE3C53" w:rsidP="00352302">
      <w:pPr>
        <w:pStyle w:val="Caption"/>
        <w:jc w:val="center"/>
        <w:rPr>
          <w:b w:val="0"/>
          <w:color w:val="auto"/>
          <w:sz w:val="20"/>
          <w:szCs w:val="24"/>
        </w:rPr>
      </w:pPr>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14</w:t>
      </w:r>
      <w:r w:rsidRPr="0075224B">
        <w:rPr>
          <w:b w:val="0"/>
          <w:color w:val="auto"/>
          <w:sz w:val="20"/>
          <w:szCs w:val="24"/>
        </w:rPr>
        <w:fldChar w:fldCharType="end"/>
      </w:r>
      <w:r w:rsidR="00AC0923">
        <w:rPr>
          <w:b w:val="0"/>
          <w:color w:val="auto"/>
          <w:sz w:val="20"/>
          <w:szCs w:val="24"/>
        </w:rPr>
        <w:t>: Example of s</w:t>
      </w:r>
      <w:r w:rsidRPr="0075224B">
        <w:rPr>
          <w:b w:val="0"/>
          <w:color w:val="auto"/>
          <w:sz w:val="20"/>
          <w:szCs w:val="24"/>
        </w:rPr>
        <w:t xml:space="preserve">electing </w:t>
      </w:r>
      <w:r w:rsidR="00533CD5">
        <w:rPr>
          <w:b w:val="0"/>
          <w:color w:val="auto"/>
          <w:sz w:val="20"/>
          <w:szCs w:val="24"/>
        </w:rPr>
        <w:t xml:space="preserve">“Percentage of </w:t>
      </w:r>
      <w:r w:rsidRPr="0075224B">
        <w:rPr>
          <w:b w:val="0"/>
          <w:color w:val="auto"/>
          <w:sz w:val="20"/>
          <w:szCs w:val="24"/>
        </w:rPr>
        <w:t>Faci</w:t>
      </w:r>
      <w:r w:rsidR="00352302" w:rsidRPr="0075224B">
        <w:rPr>
          <w:b w:val="0"/>
          <w:color w:val="auto"/>
          <w:sz w:val="20"/>
          <w:szCs w:val="24"/>
        </w:rPr>
        <w:t xml:space="preserve">lities Providing FP </w:t>
      </w:r>
      <w:r w:rsidR="00533CD5">
        <w:rPr>
          <w:b w:val="0"/>
          <w:color w:val="auto"/>
          <w:sz w:val="20"/>
          <w:szCs w:val="24"/>
        </w:rPr>
        <w:t xml:space="preserve">methods </w:t>
      </w:r>
      <w:r w:rsidR="00352302" w:rsidRPr="0075224B">
        <w:rPr>
          <w:b w:val="0"/>
          <w:color w:val="auto"/>
          <w:sz w:val="20"/>
          <w:szCs w:val="24"/>
        </w:rPr>
        <w:t>through CBD</w:t>
      </w:r>
      <w:r w:rsidR="00533CD5">
        <w:rPr>
          <w:b w:val="0"/>
          <w:color w:val="auto"/>
          <w:sz w:val="20"/>
          <w:szCs w:val="24"/>
        </w:rPr>
        <w:t>” chart</w:t>
      </w:r>
    </w:p>
    <w:p w14:paraId="02B65CFA" w14:textId="5EB81683" w:rsidR="00522A65" w:rsidRPr="003F1FDA" w:rsidRDefault="00522A65" w:rsidP="00522A65">
      <w:pPr>
        <w:jc w:val="both"/>
      </w:pPr>
      <w:r>
        <w:t>This indicator shows the coverage of community-based service provision among reporting facilities (those that report in the FP DHIS-2 tool). The CBD cover</w:t>
      </w:r>
      <w:r w:rsidR="00AC0923">
        <w:t>age rate allows you</w:t>
      </w:r>
      <w:r>
        <w:t xml:space="preserve"> to monitor community-based service delivery efforts in specified geographies, over time.</w:t>
      </w:r>
      <w:r w:rsidR="00984BDD">
        <w:t xml:space="preserve"> </w:t>
      </w:r>
    </w:p>
    <w:p w14:paraId="7AC10FFA" w14:textId="77777777" w:rsidR="00522A65" w:rsidRDefault="0059774D" w:rsidP="00355CA4">
      <w:pPr>
        <w:pStyle w:val="ListParagraph"/>
        <w:numPr>
          <w:ilvl w:val="0"/>
          <w:numId w:val="12"/>
        </w:numPr>
        <w:ind w:left="360"/>
        <w:jc w:val="both"/>
      </w:pPr>
      <w:r w:rsidRPr="003F1FDA">
        <w:rPr>
          <w:b/>
        </w:rPr>
        <w:t>Facilities with HWs Trained Providing FP:</w:t>
      </w:r>
      <w:r w:rsidR="00AE3C53" w:rsidRPr="003F1FDA">
        <w:t xml:space="preserve"> </w:t>
      </w:r>
    </w:p>
    <w:p w14:paraId="42D2FE3B" w14:textId="10C19AC4" w:rsidR="00DF3D4E" w:rsidRDefault="00DB502A" w:rsidP="00522A65">
      <w:pPr>
        <w:jc w:val="both"/>
      </w:pPr>
      <w:r w:rsidRPr="003F1FDA">
        <w:t>This</w:t>
      </w:r>
      <w:r w:rsidR="00F91BE4">
        <w:t xml:space="preserve"> sub</w:t>
      </w:r>
      <w:r w:rsidR="00044424">
        <w:t>-</w:t>
      </w:r>
      <w:r w:rsidR="00F91BE4">
        <w:t>tab</w:t>
      </w:r>
      <w:r w:rsidRPr="003F1FDA">
        <w:t xml:space="preserve"> displays three charts to view </w:t>
      </w:r>
      <w:r w:rsidR="00071746" w:rsidRPr="003F1FDA">
        <w:t>the percentage of</w:t>
      </w:r>
      <w:r w:rsidR="00522A65">
        <w:t xml:space="preserve"> reporting </w:t>
      </w:r>
      <w:r w:rsidR="00522A65" w:rsidRPr="003F1FDA">
        <w:t>hospitals</w:t>
      </w:r>
      <w:r w:rsidR="00522A65">
        <w:t xml:space="preserve"> (1</w:t>
      </w:r>
      <w:r w:rsidR="00522A65" w:rsidRPr="007E611C">
        <w:rPr>
          <w:vertAlign w:val="superscript"/>
        </w:rPr>
        <w:t>st</w:t>
      </w:r>
      <w:r w:rsidR="00522A65">
        <w:t xml:space="preserve"> chart)</w:t>
      </w:r>
      <w:r w:rsidR="00522A65" w:rsidRPr="003F1FDA">
        <w:t>, health centers</w:t>
      </w:r>
      <w:r w:rsidR="00522A65">
        <w:t xml:space="preserve"> (2</w:t>
      </w:r>
      <w:r w:rsidR="00522A65" w:rsidRPr="007E611C">
        <w:rPr>
          <w:vertAlign w:val="superscript"/>
        </w:rPr>
        <w:t>nd</w:t>
      </w:r>
      <w:r w:rsidR="00522A65">
        <w:t xml:space="preserve"> chart)</w:t>
      </w:r>
      <w:r w:rsidR="00044424">
        <w:t>,</w:t>
      </w:r>
      <w:r w:rsidR="00522A65" w:rsidRPr="003F1FDA">
        <w:t xml:space="preserve"> and dispensaries</w:t>
      </w:r>
      <w:r w:rsidR="00522A65">
        <w:t xml:space="preserve"> (3</w:t>
      </w:r>
      <w:r w:rsidR="00522A65" w:rsidRPr="007E611C">
        <w:rPr>
          <w:vertAlign w:val="superscript"/>
        </w:rPr>
        <w:t>rd</w:t>
      </w:r>
      <w:r w:rsidR="00522A65">
        <w:t xml:space="preserve"> chart)</w:t>
      </w:r>
      <w:r w:rsidR="00071746" w:rsidRPr="003F1FDA">
        <w:t xml:space="preserve"> with</w:t>
      </w:r>
      <w:r w:rsidRPr="003F1FDA">
        <w:t xml:space="preserve"> </w:t>
      </w:r>
      <w:r w:rsidR="00071746" w:rsidRPr="003F1FDA">
        <w:t xml:space="preserve">at least one </w:t>
      </w:r>
      <w:r w:rsidRPr="003F1FDA">
        <w:t xml:space="preserve">provider </w:t>
      </w:r>
      <w:proofErr w:type="gramStart"/>
      <w:r w:rsidRPr="003F1FDA">
        <w:t xml:space="preserve">trained </w:t>
      </w:r>
      <w:r w:rsidR="00522A65">
        <w:t xml:space="preserve"> in</w:t>
      </w:r>
      <w:proofErr w:type="gramEnd"/>
      <w:r w:rsidR="00522A65">
        <w:t xml:space="preserve"> an FP</w:t>
      </w:r>
      <w:r w:rsidR="00071746" w:rsidRPr="003F1FDA">
        <w:t xml:space="preserve"> </w:t>
      </w:r>
      <w:r w:rsidR="00311037" w:rsidRPr="003F1FDA">
        <w:t>method type</w:t>
      </w:r>
      <w:r w:rsidR="00071746" w:rsidRPr="003F1FDA">
        <w:t xml:space="preserve">, </w:t>
      </w:r>
      <w:r w:rsidR="00044424" w:rsidRPr="00044424">
        <w:rPr>
          <w:i/>
        </w:rPr>
        <w:t>and</w:t>
      </w:r>
      <w:r w:rsidR="00044424" w:rsidRPr="003F1FDA">
        <w:t xml:space="preserve"> </w:t>
      </w:r>
      <w:r w:rsidR="00071746" w:rsidRPr="003F1FDA">
        <w:t>providi</w:t>
      </w:r>
      <w:r w:rsidR="00522A65">
        <w:t>ng that FP method, in a specified</w:t>
      </w:r>
      <w:r w:rsidR="00071746" w:rsidRPr="003F1FDA">
        <w:t xml:space="preserve"> geography, for the current </w:t>
      </w:r>
      <w:r w:rsidR="002605A0" w:rsidRPr="003F1FDA">
        <w:t>month. You</w:t>
      </w:r>
      <w:r w:rsidR="00311037" w:rsidRPr="003F1FDA">
        <w:t xml:space="preserve"> can scroll the page up and </w:t>
      </w:r>
      <w:r w:rsidR="0040427F" w:rsidRPr="003F1FDA">
        <w:t>down to view all</w:t>
      </w:r>
      <w:r w:rsidR="00522A65">
        <w:t xml:space="preserve"> three</w:t>
      </w:r>
      <w:r w:rsidR="0040427F" w:rsidRPr="003F1FDA">
        <w:t xml:space="preserve"> charts</w:t>
      </w:r>
      <w:r w:rsidR="00311037" w:rsidRPr="003F1FDA">
        <w:t>.</w:t>
      </w:r>
    </w:p>
    <w:p w14:paraId="4E5B9E01" w14:textId="6E5B104A" w:rsidR="00960E5D" w:rsidRPr="001C1A07" w:rsidRDefault="00960E5D" w:rsidP="00960E5D">
      <w:pPr>
        <w:jc w:val="both"/>
      </w:pPr>
      <w:r>
        <w:t>These charts illustrate the proportion of reporting facilities (facilities that report in the FP DHIS-2 tool) that have received training</w:t>
      </w:r>
      <w:r w:rsidR="00B1175E">
        <w:t xml:space="preserve"> and </w:t>
      </w:r>
      <w:r>
        <w:t>are actually providing services. In districts where the proportion is low, managers should conduct supportive supervisions to investigate which facilities are not providing services</w:t>
      </w:r>
      <w:r w:rsidR="00B1175E">
        <w:t xml:space="preserve"> and why</w:t>
      </w:r>
      <w:r>
        <w:t>.</w:t>
      </w:r>
      <w:r w:rsidR="00B1175E">
        <w:t xml:space="preserve"> Reasons may include</w:t>
      </w:r>
      <w:r>
        <w:t xml:space="preserve"> stock</w:t>
      </w:r>
      <w:r w:rsidR="00044424">
        <w:t>-</w:t>
      </w:r>
      <w:r>
        <w:t>outs of commodities or c</w:t>
      </w:r>
      <w:r w:rsidR="00B1175E">
        <w:t>onsumables, or</w:t>
      </w:r>
      <w:r>
        <w:t xml:space="preserve"> health work</w:t>
      </w:r>
      <w:r w:rsidR="00B1175E">
        <w:t xml:space="preserve">ers confidence to </w:t>
      </w:r>
      <w:r>
        <w:t xml:space="preserve">provide the service. </w:t>
      </w:r>
    </w:p>
    <w:p w14:paraId="29877CBA" w14:textId="23CB7EF4" w:rsidR="0099741A" w:rsidRPr="003F1FDA" w:rsidRDefault="00825CFA" w:rsidP="00352302">
      <w:pPr>
        <w:jc w:val="center"/>
      </w:pPr>
      <w:r w:rsidRPr="003F1FDA">
        <w:rPr>
          <w:noProof/>
          <w:lang w:bidi="ar-SA"/>
        </w:rPr>
        <w:lastRenderedPageBreak/>
        <w:drawing>
          <wp:inline distT="0" distB="0" distL="0" distR="0" wp14:anchorId="50D22CE2" wp14:editId="726806E5">
            <wp:extent cx="5732145" cy="2597823"/>
            <wp:effectExtent l="19050" t="19050" r="2095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597823"/>
                    </a:xfrm>
                    <a:prstGeom prst="rect">
                      <a:avLst/>
                    </a:prstGeom>
                    <a:ln w="3175">
                      <a:solidFill>
                        <a:schemeClr val="tx1"/>
                      </a:solidFill>
                    </a:ln>
                  </pic:spPr>
                </pic:pic>
              </a:graphicData>
            </a:graphic>
          </wp:inline>
        </w:drawing>
      </w:r>
    </w:p>
    <w:p w14:paraId="72B3EB5D" w14:textId="52CCA89A" w:rsidR="0099741A" w:rsidRPr="00533CD5" w:rsidRDefault="0099741A" w:rsidP="0099741A">
      <w:pPr>
        <w:jc w:val="center"/>
        <w:rPr>
          <w:sz w:val="20"/>
        </w:rPr>
      </w:pPr>
      <w:r w:rsidRPr="00533CD5">
        <w:rPr>
          <w:sz w:val="20"/>
        </w:rPr>
        <w:t xml:space="preserve">Figure </w:t>
      </w:r>
      <w:r w:rsidR="004D6EEC" w:rsidRPr="00533CD5">
        <w:rPr>
          <w:sz w:val="20"/>
        </w:rPr>
        <w:fldChar w:fldCharType="begin"/>
      </w:r>
      <w:r w:rsidR="004D6EEC" w:rsidRPr="00533CD5">
        <w:rPr>
          <w:sz w:val="20"/>
        </w:rPr>
        <w:instrText xml:space="preserve"> SEQ Figure \* ARABIC </w:instrText>
      </w:r>
      <w:r w:rsidR="004D6EEC" w:rsidRPr="00533CD5">
        <w:rPr>
          <w:sz w:val="20"/>
        </w:rPr>
        <w:fldChar w:fldCharType="separate"/>
      </w:r>
      <w:r w:rsidR="00900C80">
        <w:rPr>
          <w:noProof/>
          <w:sz w:val="20"/>
        </w:rPr>
        <w:t>15</w:t>
      </w:r>
      <w:r w:rsidR="004D6EEC" w:rsidRPr="00533CD5">
        <w:rPr>
          <w:noProof/>
          <w:sz w:val="20"/>
        </w:rPr>
        <w:fldChar w:fldCharType="end"/>
      </w:r>
      <w:r w:rsidR="00984BDD">
        <w:rPr>
          <w:sz w:val="20"/>
        </w:rPr>
        <w:t>: Example of s</w:t>
      </w:r>
      <w:r w:rsidRPr="00533CD5">
        <w:rPr>
          <w:sz w:val="20"/>
        </w:rPr>
        <w:t xml:space="preserve">electing </w:t>
      </w:r>
      <w:r w:rsidR="00533CD5">
        <w:rPr>
          <w:sz w:val="20"/>
        </w:rPr>
        <w:t xml:space="preserve">“Percentage of </w:t>
      </w:r>
      <w:r w:rsidRPr="00533CD5">
        <w:rPr>
          <w:sz w:val="20"/>
        </w:rPr>
        <w:t xml:space="preserve">Facilities with HWs Trained </w:t>
      </w:r>
      <w:r w:rsidR="00533CD5">
        <w:rPr>
          <w:sz w:val="20"/>
        </w:rPr>
        <w:t xml:space="preserve">in AND </w:t>
      </w:r>
      <w:r w:rsidRPr="00533CD5">
        <w:rPr>
          <w:sz w:val="20"/>
        </w:rPr>
        <w:t>Providing FP</w:t>
      </w:r>
      <w:r w:rsidR="00533CD5">
        <w:rPr>
          <w:sz w:val="20"/>
        </w:rPr>
        <w:t xml:space="preserve"> methods” chart</w:t>
      </w:r>
    </w:p>
    <w:p w14:paraId="4EBCDDD0" w14:textId="3F069B41" w:rsidR="00E26B71" w:rsidRPr="003F1FDA" w:rsidRDefault="00DF43F5" w:rsidP="00AC3864">
      <w:pPr>
        <w:pStyle w:val="Heading4"/>
        <w:rPr>
          <w:rFonts w:asciiTheme="minorHAnsi" w:hAnsiTheme="minorHAnsi"/>
        </w:rPr>
      </w:pPr>
      <w:bookmarkStart w:id="32" w:name="_Toc447887266"/>
      <w:bookmarkStart w:id="33" w:name="_Toc447887267"/>
      <w:bookmarkStart w:id="34" w:name="_Toc447887268"/>
      <w:bookmarkStart w:id="35" w:name="_Toc447887269"/>
      <w:bookmarkStart w:id="36" w:name="_Toc447887271"/>
      <w:bookmarkStart w:id="37" w:name="_Toc450049001"/>
      <w:bookmarkEnd w:id="32"/>
      <w:bookmarkEnd w:id="33"/>
      <w:bookmarkEnd w:id="34"/>
      <w:bookmarkEnd w:id="35"/>
      <w:bookmarkEnd w:id="36"/>
      <w:r>
        <w:rPr>
          <w:rFonts w:asciiTheme="minorHAnsi" w:hAnsiTheme="minorHAnsi"/>
        </w:rPr>
        <w:t xml:space="preserve">2.3.2.3 </w:t>
      </w:r>
      <w:r w:rsidR="00E65A62" w:rsidRPr="003F1FDA">
        <w:rPr>
          <w:rFonts w:asciiTheme="minorHAnsi" w:hAnsiTheme="minorHAnsi"/>
        </w:rPr>
        <w:t>C</w:t>
      </w:r>
      <w:r w:rsidR="00E26B71" w:rsidRPr="003F1FDA">
        <w:rPr>
          <w:rFonts w:asciiTheme="minorHAnsi" w:hAnsiTheme="minorHAnsi"/>
        </w:rPr>
        <w:t>lient</w:t>
      </w:r>
      <w:r w:rsidR="00E65A62" w:rsidRPr="003F1FDA">
        <w:rPr>
          <w:rFonts w:asciiTheme="minorHAnsi" w:hAnsiTheme="minorHAnsi"/>
        </w:rPr>
        <w:t xml:space="preserve"> Charts</w:t>
      </w:r>
      <w:bookmarkEnd w:id="37"/>
    </w:p>
    <w:p w14:paraId="69E3CBE1" w14:textId="5633CC9E" w:rsidR="00BD689F" w:rsidRDefault="00BD689F" w:rsidP="00BD689F">
      <w:pPr>
        <w:jc w:val="both"/>
        <w:rPr>
          <w:lang w:bidi="ar-SA"/>
        </w:rPr>
      </w:pPr>
      <w:r>
        <w:rPr>
          <w:lang w:bidi="ar-SA"/>
        </w:rPr>
        <w:t>The clients section of the Dashboard displays charts that illustrate total number of FP clients, including data specific to young women and data on outreach vs facility-based clients. These charts are useful for understanding trends over time and current uptake of the different FP methods across geographical areas in the country.</w:t>
      </w:r>
    </w:p>
    <w:p w14:paraId="00834D27" w14:textId="1489E4CB" w:rsidR="00EE2A32" w:rsidRPr="003F1FDA" w:rsidRDefault="00133082" w:rsidP="003D574F">
      <w:pPr>
        <w:jc w:val="both"/>
      </w:pPr>
      <w:r w:rsidRPr="003F1FDA">
        <w:t>If you are interested</w:t>
      </w:r>
      <w:r w:rsidR="00EE2A32">
        <w:t xml:space="preserve"> in viewing data</w:t>
      </w:r>
      <w:r w:rsidR="00E348DC" w:rsidRPr="003F1FDA">
        <w:t xml:space="preserve"> on FP clients, c</w:t>
      </w:r>
      <w:r w:rsidR="0059774D" w:rsidRPr="003F1FDA">
        <w:t xml:space="preserve">lick on the </w:t>
      </w:r>
      <w:r w:rsidR="00A11B7B">
        <w:t>“</w:t>
      </w:r>
      <w:proofErr w:type="spellStart"/>
      <w:r w:rsidR="0059774D" w:rsidRPr="003F1FDA">
        <w:t>Clients</w:t>
      </w:r>
      <w:r w:rsidR="00E348DC" w:rsidRPr="003F1FDA">
        <w:t>’</w:t>
      </w:r>
      <w:r w:rsidR="00A11B7B">
        <w:t>”</w:t>
      </w:r>
      <w:r w:rsidR="00E348DC" w:rsidRPr="003F1FDA">
        <w:t>button</w:t>
      </w:r>
      <w:proofErr w:type="spellEnd"/>
      <w:r w:rsidR="00EE2A32">
        <w:t>. There are a total of</w:t>
      </w:r>
      <w:r w:rsidR="00EE2A32" w:rsidRPr="003F1FDA">
        <w:t xml:space="preserve"> </w:t>
      </w:r>
      <w:r w:rsidR="00EE2A32">
        <w:t>four client charts. D</w:t>
      </w:r>
      <w:r w:rsidR="00EE2A32" w:rsidRPr="003F1FDA">
        <w:t>epending of your information need</w:t>
      </w:r>
      <w:r w:rsidR="00BD689F">
        <w:t>s</w:t>
      </w:r>
      <w:r w:rsidR="00EE2A32" w:rsidRPr="003F1FDA">
        <w:t xml:space="preserve">, </w:t>
      </w:r>
      <w:r w:rsidR="00EE2A32">
        <w:t xml:space="preserve">click </w:t>
      </w:r>
      <w:r w:rsidR="00EE2A32" w:rsidRPr="003F1FDA">
        <w:t>on the res</w:t>
      </w:r>
      <w:r w:rsidR="00EE2A32">
        <w:t>pective sub-tabs in the clients</w:t>
      </w:r>
      <w:r w:rsidR="00EE2A32" w:rsidRPr="003F1FDA">
        <w:t xml:space="preserve"> tab menu.</w:t>
      </w:r>
      <w:r w:rsidR="00EE2A32">
        <w:t xml:space="preserve"> </w:t>
      </w:r>
    </w:p>
    <w:p w14:paraId="6CD7CF69" w14:textId="5CA5D590" w:rsidR="00BA76AB" w:rsidRPr="003F1FDA" w:rsidRDefault="00BA76AB" w:rsidP="00BA76AB">
      <w:pPr>
        <w:jc w:val="center"/>
      </w:pPr>
      <w:r w:rsidRPr="003F1FDA">
        <w:rPr>
          <w:noProof/>
          <w:lang w:bidi="ar-SA"/>
        </w:rPr>
        <w:drawing>
          <wp:inline distT="0" distB="0" distL="0" distR="0" wp14:anchorId="1FDFEEC5" wp14:editId="46F9DD1E">
            <wp:extent cx="1710047" cy="2223815"/>
            <wp:effectExtent l="19050" t="19050" r="24130" b="24130"/>
            <wp:docPr id="5" name="Picture 5" descr="C:\Users\Henry\AppData\Local\Microsoft\Windows\INetCache\Content.Word\selecting 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enry\AppData\Local\Microsoft\Windows\INetCache\Content.Word\selecting cli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0598" cy="2224531"/>
                    </a:xfrm>
                    <a:prstGeom prst="rect">
                      <a:avLst/>
                    </a:prstGeom>
                    <a:noFill/>
                    <a:ln w="3175">
                      <a:solidFill>
                        <a:schemeClr val="tx1"/>
                      </a:solidFill>
                    </a:ln>
                  </pic:spPr>
                </pic:pic>
              </a:graphicData>
            </a:graphic>
          </wp:inline>
        </w:drawing>
      </w:r>
    </w:p>
    <w:p w14:paraId="47B315F4" w14:textId="091B0C8D" w:rsidR="00053184" w:rsidRPr="00053184" w:rsidRDefault="00BA76AB" w:rsidP="00521B1E">
      <w:pPr>
        <w:pStyle w:val="Caption"/>
        <w:jc w:val="center"/>
      </w:pPr>
      <w:r w:rsidRPr="0075224B">
        <w:rPr>
          <w:b w:val="0"/>
          <w:color w:val="auto"/>
          <w:sz w:val="20"/>
          <w:szCs w:val="24"/>
        </w:rPr>
        <w:t xml:space="preserve">Figure </w:t>
      </w:r>
      <w:r w:rsidRPr="0075224B">
        <w:rPr>
          <w:bCs w:val="0"/>
          <w:sz w:val="20"/>
          <w:szCs w:val="24"/>
        </w:rPr>
        <w:fldChar w:fldCharType="begin"/>
      </w:r>
      <w:r w:rsidRPr="0075224B">
        <w:rPr>
          <w:b w:val="0"/>
          <w:color w:val="auto"/>
          <w:sz w:val="20"/>
          <w:szCs w:val="24"/>
        </w:rPr>
        <w:instrText xml:space="preserve"> SEQ Figure \* ARABIC </w:instrText>
      </w:r>
      <w:r w:rsidRPr="0075224B">
        <w:rPr>
          <w:bCs w:val="0"/>
          <w:sz w:val="20"/>
          <w:szCs w:val="24"/>
        </w:rPr>
        <w:fldChar w:fldCharType="separate"/>
      </w:r>
      <w:r w:rsidR="00900C80">
        <w:rPr>
          <w:b w:val="0"/>
          <w:noProof/>
          <w:color w:val="auto"/>
          <w:sz w:val="20"/>
          <w:szCs w:val="24"/>
        </w:rPr>
        <w:t>16</w:t>
      </w:r>
      <w:r w:rsidRPr="0075224B">
        <w:rPr>
          <w:bCs w:val="0"/>
          <w:sz w:val="20"/>
          <w:szCs w:val="24"/>
        </w:rPr>
        <w:fldChar w:fldCharType="end"/>
      </w:r>
      <w:r w:rsidRPr="0075224B">
        <w:rPr>
          <w:b w:val="0"/>
          <w:color w:val="auto"/>
          <w:sz w:val="20"/>
          <w:szCs w:val="24"/>
        </w:rPr>
        <w:t>: Se</w:t>
      </w:r>
      <w:r w:rsidR="00533CD5">
        <w:rPr>
          <w:b w:val="0"/>
          <w:color w:val="auto"/>
          <w:sz w:val="20"/>
          <w:szCs w:val="24"/>
        </w:rPr>
        <w:t>lecting Family Planning C</w:t>
      </w:r>
      <w:r w:rsidR="00352302" w:rsidRPr="0075224B">
        <w:rPr>
          <w:b w:val="0"/>
          <w:color w:val="auto"/>
          <w:sz w:val="20"/>
          <w:szCs w:val="24"/>
        </w:rPr>
        <w:t>lients</w:t>
      </w:r>
      <w:r w:rsidR="00533CD5">
        <w:rPr>
          <w:b w:val="0"/>
          <w:color w:val="auto"/>
          <w:sz w:val="20"/>
          <w:szCs w:val="24"/>
        </w:rPr>
        <w:t xml:space="preserve"> Information Tab</w:t>
      </w:r>
    </w:p>
    <w:p w14:paraId="3B1EFB8C" w14:textId="77777777" w:rsidR="00984BDD" w:rsidRDefault="0059774D" w:rsidP="00355CA4">
      <w:pPr>
        <w:pStyle w:val="ListParagraph"/>
        <w:numPr>
          <w:ilvl w:val="0"/>
          <w:numId w:val="12"/>
        </w:numPr>
        <w:ind w:left="360"/>
        <w:jc w:val="both"/>
      </w:pPr>
      <w:r w:rsidRPr="003F1FDA">
        <w:rPr>
          <w:b/>
        </w:rPr>
        <w:t>Clients by Method:</w:t>
      </w:r>
      <w:r w:rsidR="00BE6760" w:rsidRPr="003F1FDA">
        <w:t xml:space="preserve"> </w:t>
      </w:r>
    </w:p>
    <w:p w14:paraId="595457BF" w14:textId="6DBD37AA" w:rsidR="00133082" w:rsidRPr="00EE2A32" w:rsidRDefault="00BE6760" w:rsidP="00984BDD">
      <w:pPr>
        <w:jc w:val="both"/>
        <w:rPr>
          <w:rFonts w:eastAsiaTheme="majorEastAsia" w:cstheme="majorBidi"/>
          <w:b/>
          <w:bCs/>
          <w:sz w:val="24"/>
        </w:rPr>
      </w:pPr>
      <w:r w:rsidRPr="003F1FDA">
        <w:t>This</w:t>
      </w:r>
      <w:r w:rsidR="00F91BE4" w:rsidRPr="003F1FDA">
        <w:t xml:space="preserve"> </w:t>
      </w:r>
      <w:r w:rsidR="00F91BE4">
        <w:t>sub</w:t>
      </w:r>
      <w:r w:rsidR="00521B1E">
        <w:t>-</w:t>
      </w:r>
      <w:r w:rsidR="00F91BE4">
        <w:t>tab</w:t>
      </w:r>
      <w:r w:rsidRPr="003F1FDA">
        <w:t xml:space="preserve"> </w:t>
      </w:r>
      <w:r w:rsidR="00EE2A32">
        <w:rPr>
          <w:lang w:bidi="ar-SA"/>
        </w:rPr>
        <w:t>includes</w:t>
      </w:r>
      <w:r w:rsidR="00EE2A32" w:rsidRPr="003F1FDA">
        <w:t xml:space="preserve"> two charts</w:t>
      </w:r>
      <w:r w:rsidR="00EE2A32">
        <w:rPr>
          <w:lang w:bidi="ar-SA"/>
        </w:rPr>
        <w:t xml:space="preserve">. You </w:t>
      </w:r>
      <w:r w:rsidR="00133082" w:rsidRPr="003F1FDA">
        <w:t>can scroll t</w:t>
      </w:r>
      <w:r w:rsidR="00984BDD">
        <w:t xml:space="preserve">he page up and down to view both </w:t>
      </w:r>
      <w:r w:rsidR="00133082" w:rsidRPr="003F1FDA">
        <w:t>charts.</w:t>
      </w:r>
    </w:p>
    <w:p w14:paraId="2ED5FBF0" w14:textId="77777777" w:rsidR="00417B88" w:rsidRDefault="00BE6760" w:rsidP="00417B88">
      <w:pPr>
        <w:pStyle w:val="ListParagraph"/>
        <w:numPr>
          <w:ilvl w:val="0"/>
          <w:numId w:val="24"/>
        </w:numPr>
      </w:pPr>
      <w:r w:rsidRPr="003F1FDA">
        <w:t xml:space="preserve">The first </w:t>
      </w:r>
      <w:r w:rsidR="00440A03" w:rsidRPr="003F1FDA">
        <w:t>chart displays</w:t>
      </w:r>
      <w:r w:rsidR="00BA76AB" w:rsidRPr="003F1FDA">
        <w:t xml:space="preserve"> the</w:t>
      </w:r>
      <w:r w:rsidR="00EE2A32">
        <w:t xml:space="preserve"> total</w:t>
      </w:r>
      <w:r w:rsidR="00BA76AB" w:rsidRPr="003F1FDA">
        <w:t xml:space="preserve"> number of </w:t>
      </w:r>
      <w:r w:rsidR="000B1F39" w:rsidRPr="003F1FDA">
        <w:t xml:space="preserve">routine, facility-based </w:t>
      </w:r>
      <w:r w:rsidR="00BA76AB" w:rsidRPr="003F1FDA">
        <w:t>client</w:t>
      </w:r>
      <w:r w:rsidR="00EE2A32">
        <w:t xml:space="preserve">s for a specified FP </w:t>
      </w:r>
      <w:r w:rsidR="003D574F" w:rsidRPr="003F1FDA">
        <w:t>method and geography</w:t>
      </w:r>
      <w:r w:rsidR="00EE2A32">
        <w:t>,</w:t>
      </w:r>
      <w:r w:rsidR="000B1F39" w:rsidRPr="003F1FDA">
        <w:t xml:space="preserve"> for the most recent month for which data is available.</w:t>
      </w:r>
      <w:r w:rsidR="00E348DC" w:rsidRPr="003F1FDA">
        <w:t xml:space="preserve"> </w:t>
      </w:r>
    </w:p>
    <w:p w14:paraId="67ABAD67" w14:textId="2F08749D" w:rsidR="00417B88" w:rsidRDefault="00EE2A32" w:rsidP="00417B88">
      <w:pPr>
        <w:ind w:left="360"/>
      </w:pPr>
      <w:r>
        <w:lastRenderedPageBreak/>
        <w:t>This chart allows you to compare the number of clients for one method, across multiple geographic areas (e</w:t>
      </w:r>
      <w:r w:rsidR="00521B1E">
        <w:t>.</w:t>
      </w:r>
      <w:r>
        <w:t>g</w:t>
      </w:r>
      <w:r w:rsidR="00521B1E">
        <w:t>.</w:t>
      </w:r>
      <w:r>
        <w:t xml:space="preserve"> implants across all zones as </w:t>
      </w:r>
      <w:r w:rsidRPr="00417B88">
        <w:t xml:space="preserve">in </w:t>
      </w:r>
      <w:r w:rsidR="00417B88" w:rsidRPr="00417B88">
        <w:fldChar w:fldCharType="begin"/>
      </w:r>
      <w:r w:rsidR="00417B88" w:rsidRPr="00417B88">
        <w:instrText xml:space="preserve"> REF _Ref448153826 \h  \* MERGEFORMAT </w:instrText>
      </w:r>
      <w:r w:rsidR="00417B88" w:rsidRPr="00417B88">
        <w:fldChar w:fldCharType="separate"/>
      </w:r>
      <w:r w:rsidR="00900C80" w:rsidRPr="00900C80">
        <w:rPr>
          <w:sz w:val="20"/>
          <w:szCs w:val="24"/>
        </w:rPr>
        <w:t xml:space="preserve">Figure </w:t>
      </w:r>
      <w:r w:rsidR="00900C80" w:rsidRPr="00900C80">
        <w:rPr>
          <w:noProof/>
          <w:sz w:val="20"/>
          <w:szCs w:val="24"/>
        </w:rPr>
        <w:t>17</w:t>
      </w:r>
      <w:r w:rsidR="00417B88" w:rsidRPr="00417B88">
        <w:fldChar w:fldCharType="end"/>
      </w:r>
      <w:r w:rsidR="00417B88" w:rsidRPr="00417B88">
        <w:t xml:space="preserve"> </w:t>
      </w:r>
      <w:r w:rsidRPr="00417B88">
        <w:t>below).</w:t>
      </w:r>
      <w:r>
        <w:t xml:space="preserve"> </w:t>
      </w:r>
    </w:p>
    <w:p w14:paraId="1F0D12C1" w14:textId="2A4A4010" w:rsidR="00D50C5A" w:rsidRPr="003F1FDA" w:rsidRDefault="00825CFA" w:rsidP="00D50C5A">
      <w:pPr>
        <w:jc w:val="center"/>
      </w:pPr>
      <w:r>
        <w:rPr>
          <w:noProof/>
          <w:lang w:bidi="ar-SA"/>
        </w:rPr>
        <w:drawing>
          <wp:inline distT="0" distB="0" distL="0" distR="0" wp14:anchorId="7D886B1E" wp14:editId="719F50A1">
            <wp:extent cx="5732145" cy="2494580"/>
            <wp:effectExtent l="19050" t="19050" r="20955" b="20320"/>
            <wp:docPr id="24" name="Picture 24" descr="Clients b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ents by metho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494580"/>
                    </a:xfrm>
                    <a:prstGeom prst="rect">
                      <a:avLst/>
                    </a:prstGeom>
                    <a:noFill/>
                    <a:ln w="3175">
                      <a:solidFill>
                        <a:schemeClr val="tx1"/>
                      </a:solidFill>
                    </a:ln>
                  </pic:spPr>
                </pic:pic>
              </a:graphicData>
            </a:graphic>
          </wp:inline>
        </w:drawing>
      </w:r>
    </w:p>
    <w:p w14:paraId="1FE6982E" w14:textId="5D17C58C" w:rsidR="00EE2A32" w:rsidRDefault="00AE3C53" w:rsidP="00AE3C53">
      <w:pPr>
        <w:pStyle w:val="Caption"/>
        <w:jc w:val="center"/>
        <w:rPr>
          <w:b w:val="0"/>
          <w:color w:val="auto"/>
          <w:sz w:val="20"/>
          <w:szCs w:val="24"/>
        </w:rPr>
      </w:pPr>
      <w:bookmarkStart w:id="38" w:name="_Ref448153826"/>
      <w:r w:rsidRPr="0075224B">
        <w:rPr>
          <w:b w:val="0"/>
          <w:color w:val="auto"/>
          <w:sz w:val="20"/>
          <w:szCs w:val="24"/>
        </w:rPr>
        <w:t xml:space="preserve">Figure </w:t>
      </w:r>
      <w:r w:rsidRPr="0075224B">
        <w:rPr>
          <w:b w:val="0"/>
          <w:color w:val="auto"/>
          <w:sz w:val="20"/>
          <w:szCs w:val="24"/>
        </w:rPr>
        <w:fldChar w:fldCharType="begin"/>
      </w:r>
      <w:r w:rsidRPr="0075224B">
        <w:rPr>
          <w:b w:val="0"/>
          <w:color w:val="auto"/>
          <w:sz w:val="20"/>
          <w:szCs w:val="24"/>
        </w:rPr>
        <w:instrText xml:space="preserve"> SEQ Figure \* ARABIC </w:instrText>
      </w:r>
      <w:r w:rsidRPr="0075224B">
        <w:rPr>
          <w:b w:val="0"/>
          <w:color w:val="auto"/>
          <w:sz w:val="20"/>
          <w:szCs w:val="24"/>
        </w:rPr>
        <w:fldChar w:fldCharType="separate"/>
      </w:r>
      <w:r w:rsidR="00900C80">
        <w:rPr>
          <w:b w:val="0"/>
          <w:noProof/>
          <w:color w:val="auto"/>
          <w:sz w:val="20"/>
          <w:szCs w:val="24"/>
        </w:rPr>
        <w:t>17</w:t>
      </w:r>
      <w:r w:rsidRPr="0075224B">
        <w:rPr>
          <w:b w:val="0"/>
          <w:color w:val="auto"/>
          <w:sz w:val="20"/>
          <w:szCs w:val="24"/>
        </w:rPr>
        <w:fldChar w:fldCharType="end"/>
      </w:r>
      <w:bookmarkEnd w:id="38"/>
      <w:r w:rsidR="00EE2A32">
        <w:rPr>
          <w:b w:val="0"/>
          <w:color w:val="auto"/>
          <w:sz w:val="20"/>
          <w:szCs w:val="24"/>
        </w:rPr>
        <w:t>: Example of s</w:t>
      </w:r>
      <w:r w:rsidRPr="0075224B">
        <w:rPr>
          <w:b w:val="0"/>
          <w:color w:val="auto"/>
          <w:sz w:val="20"/>
          <w:szCs w:val="24"/>
        </w:rPr>
        <w:t xml:space="preserve">electing </w:t>
      </w:r>
      <w:r w:rsidR="003E2360">
        <w:rPr>
          <w:b w:val="0"/>
          <w:color w:val="auto"/>
          <w:sz w:val="20"/>
          <w:szCs w:val="24"/>
        </w:rPr>
        <w:t>“</w:t>
      </w:r>
      <w:r w:rsidR="00EE2A32">
        <w:rPr>
          <w:b w:val="0"/>
          <w:color w:val="auto"/>
          <w:sz w:val="20"/>
          <w:szCs w:val="24"/>
        </w:rPr>
        <w:t>Implant Client</w:t>
      </w:r>
      <w:r w:rsidR="00533CD5">
        <w:rPr>
          <w:b w:val="0"/>
          <w:color w:val="auto"/>
          <w:sz w:val="20"/>
          <w:szCs w:val="24"/>
        </w:rPr>
        <w:t xml:space="preserve"> through Routine Facility-Based Service</w:t>
      </w:r>
      <w:r w:rsidR="00EE2A32">
        <w:rPr>
          <w:b w:val="0"/>
          <w:color w:val="auto"/>
          <w:sz w:val="20"/>
          <w:szCs w:val="24"/>
        </w:rPr>
        <w:t>” across all zones</w:t>
      </w:r>
      <w:r w:rsidR="00417B88">
        <w:rPr>
          <w:b w:val="0"/>
          <w:color w:val="auto"/>
          <w:sz w:val="20"/>
          <w:szCs w:val="24"/>
        </w:rPr>
        <w:t>, in the current month</w:t>
      </w:r>
    </w:p>
    <w:p w14:paraId="18E7A1A5" w14:textId="0F0D68AD" w:rsidR="00017BE3" w:rsidRPr="009C3731" w:rsidRDefault="00417B88" w:rsidP="009C3731">
      <w:r>
        <w:t xml:space="preserve">Alternatively, you can </w:t>
      </w:r>
      <w:r w:rsidR="00BD689F">
        <w:t xml:space="preserve">use this chart to </w:t>
      </w:r>
      <w:r>
        <w:t>compare the number of clients between FP methods in one geographical area (</w:t>
      </w:r>
      <w:r w:rsidR="00521B1E">
        <w:t>e.g.</w:t>
      </w:r>
      <w:r>
        <w:t xml:space="preserve"> all methods in </w:t>
      </w:r>
      <w:proofErr w:type="spellStart"/>
      <w:r w:rsidRPr="00417B88">
        <w:t>Pwani</w:t>
      </w:r>
      <w:proofErr w:type="spellEnd"/>
      <w:r w:rsidRPr="00417B88">
        <w:t xml:space="preserve"> Region as in </w:t>
      </w:r>
      <w:r w:rsidRPr="00417B88">
        <w:fldChar w:fldCharType="begin"/>
      </w:r>
      <w:r w:rsidRPr="00417B88">
        <w:instrText xml:space="preserve"> REF _Ref448153806 \h  \* MERGEFORMAT </w:instrText>
      </w:r>
      <w:r w:rsidRPr="00417B88">
        <w:fldChar w:fldCharType="separate"/>
      </w:r>
      <w:r w:rsidR="00900C80" w:rsidRPr="00900C80">
        <w:rPr>
          <w:sz w:val="20"/>
          <w:szCs w:val="24"/>
        </w:rPr>
        <w:t>Figure 18</w:t>
      </w:r>
      <w:r w:rsidRPr="00417B88">
        <w:fldChar w:fldCharType="end"/>
      </w:r>
      <w:r w:rsidRPr="00417B88">
        <w:t xml:space="preserve"> below).</w:t>
      </w:r>
    </w:p>
    <w:p w14:paraId="1CC6F47C" w14:textId="10264D41" w:rsidR="009C3731" w:rsidRPr="00017BE3" w:rsidRDefault="005E0431" w:rsidP="00017BE3">
      <w:pPr>
        <w:jc w:val="center"/>
        <w:rPr>
          <w:noProof/>
          <w:lang w:val="en-GB" w:eastAsia="en-GB" w:bidi="ar-SA"/>
        </w:rPr>
      </w:pPr>
      <w:r>
        <w:rPr>
          <w:noProof/>
          <w:lang w:val="en-GB" w:eastAsia="en-GB" w:bidi="ar-SA"/>
        </w:rPr>
        <w:pict w14:anchorId="0C653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4.25pt" o:bordertopcolor="this" o:borderleftcolor="this" o:borderbottomcolor="this" o:borderrightcolor="this">
            <v:imagedata r:id="rId33" o:title="Client by multiple method"/>
            <w10:bordertop type="single" width="8"/>
            <w10:borderleft type="single" width="8"/>
            <w10:borderbottom type="single" width="8"/>
            <w10:borderright type="single" width="8"/>
          </v:shape>
        </w:pict>
      </w:r>
    </w:p>
    <w:p w14:paraId="0AD80CD6" w14:textId="10756854" w:rsidR="00417B88" w:rsidRPr="003F1FDA" w:rsidRDefault="00417B88" w:rsidP="00521B1E">
      <w:pPr>
        <w:pStyle w:val="Caption"/>
        <w:jc w:val="center"/>
      </w:pPr>
      <w:bookmarkStart w:id="39" w:name="_Ref448153806"/>
      <w:r w:rsidRPr="00417B88">
        <w:rPr>
          <w:b w:val="0"/>
          <w:color w:val="auto"/>
          <w:sz w:val="20"/>
          <w:szCs w:val="24"/>
        </w:rPr>
        <w:t xml:space="preserve">Figure </w:t>
      </w:r>
      <w:r w:rsidRPr="00417B88">
        <w:rPr>
          <w:bCs w:val="0"/>
          <w:sz w:val="20"/>
          <w:szCs w:val="24"/>
        </w:rPr>
        <w:fldChar w:fldCharType="begin"/>
      </w:r>
      <w:r w:rsidRPr="00417B88">
        <w:rPr>
          <w:b w:val="0"/>
          <w:color w:val="auto"/>
          <w:sz w:val="20"/>
          <w:szCs w:val="24"/>
        </w:rPr>
        <w:instrText xml:space="preserve"> SEQ Figure \* ARABIC </w:instrText>
      </w:r>
      <w:r w:rsidRPr="00417B88">
        <w:rPr>
          <w:bCs w:val="0"/>
          <w:sz w:val="20"/>
          <w:szCs w:val="24"/>
        </w:rPr>
        <w:fldChar w:fldCharType="separate"/>
      </w:r>
      <w:r w:rsidR="00900C80">
        <w:rPr>
          <w:b w:val="0"/>
          <w:noProof/>
          <w:color w:val="auto"/>
          <w:sz w:val="20"/>
          <w:szCs w:val="24"/>
        </w:rPr>
        <w:t>18</w:t>
      </w:r>
      <w:r w:rsidRPr="00417B88">
        <w:rPr>
          <w:bCs w:val="0"/>
          <w:sz w:val="20"/>
          <w:szCs w:val="24"/>
        </w:rPr>
        <w:fldChar w:fldCharType="end"/>
      </w:r>
      <w:bookmarkEnd w:id="39"/>
      <w:r w:rsidRPr="00417B88">
        <w:rPr>
          <w:b w:val="0"/>
          <w:color w:val="auto"/>
          <w:sz w:val="20"/>
          <w:szCs w:val="24"/>
        </w:rPr>
        <w:t xml:space="preserve">: </w:t>
      </w:r>
      <w:r>
        <w:rPr>
          <w:b w:val="0"/>
          <w:color w:val="auto"/>
          <w:sz w:val="20"/>
          <w:szCs w:val="24"/>
        </w:rPr>
        <w:t>Example of s</w:t>
      </w:r>
      <w:r w:rsidRPr="0075224B">
        <w:rPr>
          <w:b w:val="0"/>
          <w:color w:val="auto"/>
          <w:sz w:val="20"/>
          <w:szCs w:val="24"/>
        </w:rPr>
        <w:t xml:space="preserve">electing </w:t>
      </w:r>
      <w:r>
        <w:rPr>
          <w:b w:val="0"/>
          <w:color w:val="auto"/>
          <w:sz w:val="20"/>
          <w:szCs w:val="24"/>
        </w:rPr>
        <w:t xml:space="preserve">“FP Client through Routine Facility-Based Service in </w:t>
      </w:r>
      <w:proofErr w:type="spellStart"/>
      <w:r>
        <w:rPr>
          <w:b w:val="0"/>
          <w:color w:val="auto"/>
          <w:sz w:val="20"/>
          <w:szCs w:val="24"/>
        </w:rPr>
        <w:t>Pwani</w:t>
      </w:r>
      <w:proofErr w:type="spellEnd"/>
      <w:r>
        <w:rPr>
          <w:b w:val="0"/>
          <w:color w:val="auto"/>
          <w:sz w:val="20"/>
          <w:szCs w:val="24"/>
        </w:rPr>
        <w:t xml:space="preserve"> Region” for all</w:t>
      </w:r>
      <w:r w:rsidR="008D3456">
        <w:rPr>
          <w:b w:val="0"/>
          <w:color w:val="auto"/>
          <w:sz w:val="20"/>
          <w:szCs w:val="24"/>
        </w:rPr>
        <w:t xml:space="preserve"> FP</w:t>
      </w:r>
      <w:r>
        <w:rPr>
          <w:b w:val="0"/>
          <w:color w:val="auto"/>
          <w:sz w:val="20"/>
          <w:szCs w:val="24"/>
        </w:rPr>
        <w:t xml:space="preserve"> methods, in the current month</w:t>
      </w:r>
    </w:p>
    <w:p w14:paraId="4CE78B44" w14:textId="033009D4" w:rsidR="00AE3C53" w:rsidRPr="00417B88" w:rsidRDefault="00EE2A32" w:rsidP="00417B88">
      <w:pPr>
        <w:rPr>
          <w:i/>
          <w:sz w:val="20"/>
          <w:szCs w:val="24"/>
        </w:rPr>
      </w:pPr>
      <w:r w:rsidRPr="00417B88">
        <w:rPr>
          <w:b/>
          <w:i/>
          <w:sz w:val="20"/>
          <w:szCs w:val="24"/>
        </w:rPr>
        <w:t xml:space="preserve"> </w:t>
      </w:r>
      <w:r w:rsidR="00984BDD" w:rsidRPr="00417B88">
        <w:rPr>
          <w:i/>
        </w:rPr>
        <w:t>Note: This chart shows ‘new’ versus ‘returning’ clients for the short</w:t>
      </w:r>
      <w:r w:rsidR="00AA5BB1">
        <w:rPr>
          <w:i/>
        </w:rPr>
        <w:t>-</w:t>
      </w:r>
      <w:r w:rsidR="00984BDD" w:rsidRPr="00417B88">
        <w:rPr>
          <w:i/>
        </w:rPr>
        <w:t>acting methods (oral pills, male condoms, female condoms</w:t>
      </w:r>
      <w:r w:rsidR="00AA5BB1">
        <w:rPr>
          <w:i/>
        </w:rPr>
        <w:t>,</w:t>
      </w:r>
      <w:r w:rsidR="00984BDD" w:rsidRPr="00417B88">
        <w:rPr>
          <w:i/>
        </w:rPr>
        <w:t xml:space="preserve"> and injectables) but for the long-acting and permanent methods it displays total number of clients only. </w:t>
      </w:r>
    </w:p>
    <w:p w14:paraId="7738E45B" w14:textId="64F5BD0A" w:rsidR="00440A03" w:rsidRPr="003F1FDA" w:rsidRDefault="00440A03" w:rsidP="00417B88">
      <w:pPr>
        <w:pStyle w:val="ListParagraph"/>
        <w:numPr>
          <w:ilvl w:val="0"/>
          <w:numId w:val="24"/>
        </w:numPr>
        <w:jc w:val="both"/>
      </w:pPr>
      <w:r w:rsidRPr="003F1FDA">
        <w:t xml:space="preserve">The second </w:t>
      </w:r>
      <w:r w:rsidR="00BE6760" w:rsidRPr="003F1FDA">
        <w:t>chart</w:t>
      </w:r>
      <w:r w:rsidRPr="003F1FDA">
        <w:t xml:space="preserve"> </w:t>
      </w:r>
      <w:r w:rsidR="00533CD5">
        <w:t xml:space="preserve">also </w:t>
      </w:r>
      <w:r w:rsidRPr="003F1FDA">
        <w:t xml:space="preserve">displays the </w:t>
      </w:r>
      <w:r w:rsidR="000B1F39" w:rsidRPr="003F1FDA">
        <w:t xml:space="preserve">total </w:t>
      </w:r>
      <w:r w:rsidRPr="003F1FDA">
        <w:t>number of</w:t>
      </w:r>
      <w:r w:rsidR="000B1F39" w:rsidRPr="003F1FDA">
        <w:t xml:space="preserve"> routine, facility-based</w:t>
      </w:r>
      <w:r w:rsidRPr="003F1FDA">
        <w:t xml:space="preserve"> clients by </w:t>
      </w:r>
      <w:r w:rsidR="000B1F39" w:rsidRPr="003F1FDA">
        <w:t xml:space="preserve">FP </w:t>
      </w:r>
      <w:r w:rsidR="00BE6760" w:rsidRPr="003F1FDA">
        <w:t>method</w:t>
      </w:r>
      <w:r w:rsidR="00EE2A32">
        <w:t xml:space="preserve">, in a specified </w:t>
      </w:r>
      <w:r w:rsidRPr="003F1FDA">
        <w:t>geography</w:t>
      </w:r>
      <w:r w:rsidR="00533CD5">
        <w:t xml:space="preserve"> but shows data trends </w:t>
      </w:r>
      <w:r w:rsidRPr="00AA5BB1">
        <w:rPr>
          <w:i/>
        </w:rPr>
        <w:t>over time</w:t>
      </w:r>
      <w:r w:rsidR="00417B88" w:rsidRPr="00417B88">
        <w:rPr>
          <w:b/>
        </w:rPr>
        <w:t xml:space="preserve"> </w:t>
      </w:r>
      <w:r w:rsidR="00417B88" w:rsidRPr="00417B88">
        <w:t>in a specified 12</w:t>
      </w:r>
      <w:r w:rsidR="00AA5BB1">
        <w:t>-</w:t>
      </w:r>
      <w:r w:rsidR="00417B88" w:rsidRPr="00417B88">
        <w:t>month period</w:t>
      </w:r>
      <w:r w:rsidR="00AA5BB1">
        <w:t>.</w:t>
      </w:r>
    </w:p>
    <w:p w14:paraId="353B559B" w14:textId="42621D39" w:rsidR="00417B88" w:rsidRDefault="00417B88" w:rsidP="00417B88">
      <w:r>
        <w:t>This chart allows you to compare the number of clients for one method,</w:t>
      </w:r>
      <w:r w:rsidR="008D3456">
        <w:t xml:space="preserve"> over time,</w:t>
      </w:r>
      <w:r>
        <w:t xml:space="preserve"> across multiple geographic areas (</w:t>
      </w:r>
      <w:r w:rsidR="00AA5BB1">
        <w:t>e.g.</w:t>
      </w:r>
      <w:r>
        <w:t xml:space="preserve"> implants across all zones as</w:t>
      </w:r>
      <w:r w:rsidR="008D3456">
        <w:t xml:space="preserve"> in </w:t>
      </w:r>
      <w:r w:rsidR="008D3456">
        <w:fldChar w:fldCharType="begin"/>
      </w:r>
      <w:r w:rsidR="008D3456">
        <w:instrText xml:space="preserve"> REF _Ref448154807 \h </w:instrText>
      </w:r>
      <w:r w:rsidR="008D3456">
        <w:fldChar w:fldCharType="separate"/>
      </w:r>
      <w:r w:rsidR="00900C80" w:rsidRPr="00417B88">
        <w:rPr>
          <w:b/>
          <w:sz w:val="20"/>
          <w:szCs w:val="24"/>
        </w:rPr>
        <w:t xml:space="preserve">Figure </w:t>
      </w:r>
      <w:r w:rsidR="00900C80">
        <w:rPr>
          <w:b/>
          <w:noProof/>
          <w:sz w:val="20"/>
          <w:szCs w:val="24"/>
        </w:rPr>
        <w:t>19</w:t>
      </w:r>
      <w:r w:rsidR="008D3456">
        <w:fldChar w:fldCharType="end"/>
      </w:r>
      <w:r>
        <w:t xml:space="preserve"> below)</w:t>
      </w:r>
      <w:r w:rsidR="008D3456">
        <w:t xml:space="preserve">. </w:t>
      </w:r>
    </w:p>
    <w:p w14:paraId="72C15CAA" w14:textId="77777777" w:rsidR="00473A25" w:rsidRDefault="00473A25" w:rsidP="00473A25">
      <w:pPr>
        <w:pStyle w:val="ListParagraph"/>
        <w:jc w:val="both"/>
      </w:pPr>
    </w:p>
    <w:p w14:paraId="10CC88F8" w14:textId="77777777" w:rsidR="00417B88" w:rsidRPr="003F1FDA" w:rsidRDefault="00417B88" w:rsidP="00473A25">
      <w:pPr>
        <w:pStyle w:val="ListParagraph"/>
        <w:jc w:val="both"/>
      </w:pPr>
    </w:p>
    <w:p w14:paraId="131DD09D" w14:textId="77777777" w:rsidR="00417B88" w:rsidRDefault="00B51366" w:rsidP="00417B88">
      <w:pPr>
        <w:pStyle w:val="Caption"/>
        <w:jc w:val="center"/>
        <w:rPr>
          <w:b w:val="0"/>
          <w:color w:val="auto"/>
          <w:sz w:val="20"/>
          <w:szCs w:val="24"/>
        </w:rPr>
      </w:pPr>
      <w:r>
        <w:rPr>
          <w:noProof/>
          <w:lang w:bidi="ar-SA"/>
        </w:rPr>
        <w:drawing>
          <wp:inline distT="0" distB="0" distL="0" distR="0" wp14:anchorId="328F3869" wp14:editId="1C3CF328">
            <wp:extent cx="5594350" cy="2546350"/>
            <wp:effectExtent l="19050" t="19050" r="2540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18" t="1680" r="1218" b="2149"/>
                    <a:stretch/>
                  </pic:blipFill>
                  <pic:spPr bwMode="auto">
                    <a:xfrm>
                      <a:off x="0" y="0"/>
                      <a:ext cx="5592491" cy="25455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B6234D1" w14:textId="6741FEE9" w:rsidR="00440A03" w:rsidRDefault="00417B88" w:rsidP="00417B88">
      <w:pPr>
        <w:pStyle w:val="Caption"/>
        <w:jc w:val="center"/>
        <w:rPr>
          <w:b w:val="0"/>
          <w:color w:val="auto"/>
          <w:sz w:val="20"/>
          <w:szCs w:val="24"/>
        </w:rPr>
      </w:pPr>
      <w:bookmarkStart w:id="40" w:name="_Ref448154807"/>
      <w:r w:rsidRPr="00417B88">
        <w:rPr>
          <w:b w:val="0"/>
          <w:color w:val="auto"/>
          <w:sz w:val="20"/>
          <w:szCs w:val="24"/>
        </w:rPr>
        <w:t xml:space="preserve">Figure </w:t>
      </w:r>
      <w:r w:rsidRPr="00417B88">
        <w:rPr>
          <w:b w:val="0"/>
          <w:color w:val="auto"/>
          <w:sz w:val="20"/>
          <w:szCs w:val="24"/>
        </w:rPr>
        <w:fldChar w:fldCharType="begin"/>
      </w:r>
      <w:r w:rsidRPr="00417B88">
        <w:rPr>
          <w:b w:val="0"/>
          <w:color w:val="auto"/>
          <w:sz w:val="20"/>
          <w:szCs w:val="24"/>
        </w:rPr>
        <w:instrText xml:space="preserve"> SEQ Figure \* ARABIC </w:instrText>
      </w:r>
      <w:r w:rsidRPr="00417B88">
        <w:rPr>
          <w:b w:val="0"/>
          <w:color w:val="auto"/>
          <w:sz w:val="20"/>
          <w:szCs w:val="24"/>
        </w:rPr>
        <w:fldChar w:fldCharType="separate"/>
      </w:r>
      <w:r w:rsidR="00900C80">
        <w:rPr>
          <w:b w:val="0"/>
          <w:noProof/>
          <w:color w:val="auto"/>
          <w:sz w:val="20"/>
          <w:szCs w:val="24"/>
        </w:rPr>
        <w:t>19</w:t>
      </w:r>
      <w:r w:rsidRPr="00417B88">
        <w:rPr>
          <w:b w:val="0"/>
          <w:color w:val="auto"/>
          <w:sz w:val="20"/>
          <w:szCs w:val="24"/>
        </w:rPr>
        <w:fldChar w:fldCharType="end"/>
      </w:r>
      <w:bookmarkEnd w:id="40"/>
      <w:r w:rsidR="00AA5BB1">
        <w:rPr>
          <w:b w:val="0"/>
          <w:color w:val="auto"/>
          <w:sz w:val="20"/>
          <w:szCs w:val="24"/>
        </w:rPr>
        <w:t>:</w:t>
      </w:r>
      <w:r w:rsidRPr="00417B88">
        <w:rPr>
          <w:b w:val="0"/>
          <w:color w:val="auto"/>
          <w:sz w:val="20"/>
          <w:szCs w:val="24"/>
        </w:rPr>
        <w:t xml:space="preserve"> </w:t>
      </w:r>
      <w:r>
        <w:rPr>
          <w:b w:val="0"/>
          <w:color w:val="auto"/>
          <w:sz w:val="20"/>
          <w:szCs w:val="24"/>
        </w:rPr>
        <w:t>Example of s</w:t>
      </w:r>
      <w:r w:rsidR="00533CD5" w:rsidRPr="0075224B">
        <w:rPr>
          <w:b w:val="0"/>
          <w:color w:val="auto"/>
          <w:sz w:val="20"/>
          <w:szCs w:val="24"/>
        </w:rPr>
        <w:t xml:space="preserve">electing </w:t>
      </w:r>
      <w:r>
        <w:rPr>
          <w:b w:val="0"/>
          <w:color w:val="auto"/>
          <w:sz w:val="20"/>
          <w:szCs w:val="24"/>
        </w:rPr>
        <w:t>“Implant Clients through</w:t>
      </w:r>
      <w:r w:rsidR="00533CD5">
        <w:rPr>
          <w:b w:val="0"/>
          <w:color w:val="auto"/>
          <w:sz w:val="20"/>
          <w:szCs w:val="24"/>
        </w:rPr>
        <w:t xml:space="preserve"> Routine Facility-Based Service</w:t>
      </w:r>
      <w:r>
        <w:rPr>
          <w:b w:val="0"/>
          <w:color w:val="auto"/>
          <w:sz w:val="20"/>
          <w:szCs w:val="24"/>
        </w:rPr>
        <w:t>” across all zone</w:t>
      </w:r>
      <w:r w:rsidR="00F60EB7">
        <w:rPr>
          <w:b w:val="0"/>
          <w:color w:val="auto"/>
          <w:sz w:val="20"/>
          <w:szCs w:val="24"/>
        </w:rPr>
        <w:t>s</w:t>
      </w:r>
      <w:r>
        <w:rPr>
          <w:b w:val="0"/>
          <w:color w:val="auto"/>
          <w:sz w:val="20"/>
          <w:szCs w:val="24"/>
        </w:rPr>
        <w:t>, in the specified 12-month period</w:t>
      </w:r>
    </w:p>
    <w:p w14:paraId="3AAAAE05" w14:textId="4907F676" w:rsidR="008D3456" w:rsidRPr="00417B88" w:rsidRDefault="008D3456" w:rsidP="008D3456">
      <w:r>
        <w:t>Alternatively, you can</w:t>
      </w:r>
      <w:r w:rsidR="00BD689F">
        <w:t xml:space="preserve"> use this chart to</w:t>
      </w:r>
      <w:r>
        <w:t xml:space="preserve"> compare the number of clients between FP methods in one geographical area (</w:t>
      </w:r>
      <w:r w:rsidR="00AA5BB1">
        <w:t>e.g.</w:t>
      </w:r>
      <w:r>
        <w:t xml:space="preserve"> all methods in </w:t>
      </w:r>
      <w:proofErr w:type="spellStart"/>
      <w:r w:rsidRPr="00417B88">
        <w:t>Pwani</w:t>
      </w:r>
      <w:proofErr w:type="spellEnd"/>
      <w:r w:rsidRPr="00417B88">
        <w:t xml:space="preserve"> Region as in </w:t>
      </w:r>
      <w:r>
        <w:fldChar w:fldCharType="begin"/>
      </w:r>
      <w:r>
        <w:instrText xml:space="preserve"> REF _Ref448154788 \h </w:instrText>
      </w:r>
      <w:r>
        <w:fldChar w:fldCharType="separate"/>
      </w:r>
      <w:r w:rsidR="00900C80" w:rsidRPr="008D3456">
        <w:rPr>
          <w:b/>
          <w:sz w:val="20"/>
          <w:szCs w:val="24"/>
        </w:rPr>
        <w:t xml:space="preserve">Figure </w:t>
      </w:r>
      <w:r w:rsidR="00900C80">
        <w:rPr>
          <w:b/>
          <w:noProof/>
          <w:sz w:val="20"/>
          <w:szCs w:val="24"/>
        </w:rPr>
        <w:t>20</w:t>
      </w:r>
      <w:r>
        <w:fldChar w:fldCharType="end"/>
      </w:r>
      <w:r>
        <w:t xml:space="preserve"> </w:t>
      </w:r>
      <w:r w:rsidRPr="00417B88">
        <w:t>below).</w:t>
      </w:r>
    </w:p>
    <w:p w14:paraId="481A7942" w14:textId="4C63182D" w:rsidR="008D3456" w:rsidRPr="002360BB" w:rsidRDefault="005E0431" w:rsidP="002360BB">
      <w:pPr>
        <w:pStyle w:val="Caption"/>
        <w:jc w:val="center"/>
        <w:rPr>
          <w:noProof/>
          <w:lang w:val="en-GB" w:eastAsia="en-GB" w:bidi="ar-SA"/>
        </w:rPr>
      </w:pPr>
      <w:r>
        <w:rPr>
          <w:noProof/>
          <w:lang w:val="en-GB" w:eastAsia="en-GB" w:bidi="ar-SA"/>
        </w:rPr>
        <w:pict w14:anchorId="55ED743D">
          <v:shape id="_x0000_i1026" type="#_x0000_t75" style="width:451pt;height:203.75pt" o:bordertopcolor="this" o:borderleftcolor="this" o:borderbottomcolor="this" o:borderrightcolor="this">
            <v:imagedata r:id="rId35" o:title="Compare Client by multiple method"/>
            <w10:bordertop type="single" width="8"/>
            <w10:borderleft type="single" width="8"/>
            <w10:borderbottom type="single" width="8"/>
            <w10:borderright type="single" width="8"/>
          </v:shape>
        </w:pict>
      </w:r>
    </w:p>
    <w:p w14:paraId="5E1A7608" w14:textId="5186F624" w:rsidR="00352302" w:rsidRPr="00352302" w:rsidRDefault="00417B88" w:rsidP="00AA5BB1">
      <w:pPr>
        <w:pStyle w:val="Caption"/>
        <w:jc w:val="center"/>
      </w:pPr>
      <w:bookmarkStart w:id="41" w:name="_Ref448154788"/>
      <w:r w:rsidRPr="008D3456">
        <w:rPr>
          <w:b w:val="0"/>
          <w:color w:val="auto"/>
          <w:sz w:val="20"/>
          <w:szCs w:val="24"/>
        </w:rPr>
        <w:t xml:space="preserve">Figure </w:t>
      </w:r>
      <w:r w:rsidRPr="008D3456">
        <w:rPr>
          <w:bCs w:val="0"/>
          <w:sz w:val="20"/>
          <w:szCs w:val="24"/>
        </w:rPr>
        <w:fldChar w:fldCharType="begin"/>
      </w:r>
      <w:r w:rsidRPr="008D3456">
        <w:rPr>
          <w:b w:val="0"/>
          <w:color w:val="auto"/>
          <w:sz w:val="20"/>
          <w:szCs w:val="24"/>
        </w:rPr>
        <w:instrText xml:space="preserve"> SEQ Figure \* ARABIC </w:instrText>
      </w:r>
      <w:r w:rsidRPr="008D3456">
        <w:rPr>
          <w:bCs w:val="0"/>
          <w:sz w:val="20"/>
          <w:szCs w:val="24"/>
        </w:rPr>
        <w:fldChar w:fldCharType="separate"/>
      </w:r>
      <w:r w:rsidR="00900C80">
        <w:rPr>
          <w:b w:val="0"/>
          <w:noProof/>
          <w:color w:val="auto"/>
          <w:sz w:val="20"/>
          <w:szCs w:val="24"/>
        </w:rPr>
        <w:t>20</w:t>
      </w:r>
      <w:r w:rsidRPr="008D3456">
        <w:rPr>
          <w:bCs w:val="0"/>
          <w:sz w:val="20"/>
          <w:szCs w:val="24"/>
        </w:rPr>
        <w:fldChar w:fldCharType="end"/>
      </w:r>
      <w:bookmarkEnd w:id="41"/>
      <w:r w:rsidR="00AA5BB1">
        <w:rPr>
          <w:b w:val="0"/>
          <w:color w:val="auto"/>
          <w:sz w:val="20"/>
          <w:szCs w:val="24"/>
        </w:rPr>
        <w:t>:</w:t>
      </w:r>
      <w:r w:rsidRPr="008D3456">
        <w:rPr>
          <w:b w:val="0"/>
          <w:color w:val="auto"/>
          <w:sz w:val="20"/>
          <w:szCs w:val="24"/>
        </w:rPr>
        <w:t xml:space="preserve"> </w:t>
      </w:r>
      <w:r>
        <w:rPr>
          <w:b w:val="0"/>
          <w:color w:val="auto"/>
          <w:sz w:val="20"/>
          <w:szCs w:val="24"/>
        </w:rPr>
        <w:t>Example of s</w:t>
      </w:r>
      <w:r w:rsidRPr="0075224B">
        <w:rPr>
          <w:b w:val="0"/>
          <w:color w:val="auto"/>
          <w:sz w:val="20"/>
          <w:szCs w:val="24"/>
        </w:rPr>
        <w:t xml:space="preserve">electing </w:t>
      </w:r>
      <w:r>
        <w:rPr>
          <w:b w:val="0"/>
          <w:color w:val="auto"/>
          <w:sz w:val="20"/>
          <w:szCs w:val="24"/>
        </w:rPr>
        <w:t>“</w:t>
      </w:r>
      <w:r w:rsidR="008D3456">
        <w:rPr>
          <w:b w:val="0"/>
          <w:color w:val="auto"/>
          <w:sz w:val="20"/>
          <w:szCs w:val="24"/>
        </w:rPr>
        <w:t>FP</w:t>
      </w:r>
      <w:r>
        <w:rPr>
          <w:b w:val="0"/>
          <w:color w:val="auto"/>
          <w:sz w:val="20"/>
          <w:szCs w:val="24"/>
        </w:rPr>
        <w:t xml:space="preserve"> Clients through Routine Facility-Based Service</w:t>
      </w:r>
      <w:r w:rsidR="008D3456">
        <w:rPr>
          <w:b w:val="0"/>
          <w:color w:val="auto"/>
          <w:sz w:val="20"/>
          <w:szCs w:val="24"/>
        </w:rPr>
        <w:t xml:space="preserve"> in </w:t>
      </w:r>
      <w:proofErr w:type="spellStart"/>
      <w:r w:rsidR="008D3456">
        <w:rPr>
          <w:b w:val="0"/>
          <w:color w:val="auto"/>
          <w:sz w:val="20"/>
          <w:szCs w:val="24"/>
        </w:rPr>
        <w:t>Pwani</w:t>
      </w:r>
      <w:proofErr w:type="spellEnd"/>
      <w:r w:rsidR="008D3456">
        <w:rPr>
          <w:b w:val="0"/>
          <w:color w:val="auto"/>
          <w:sz w:val="20"/>
          <w:szCs w:val="24"/>
        </w:rPr>
        <w:t xml:space="preserve"> Region</w:t>
      </w:r>
      <w:r>
        <w:rPr>
          <w:b w:val="0"/>
          <w:color w:val="auto"/>
          <w:sz w:val="20"/>
          <w:szCs w:val="24"/>
        </w:rPr>
        <w:t>”</w:t>
      </w:r>
      <w:r w:rsidR="008D3456">
        <w:rPr>
          <w:b w:val="0"/>
          <w:color w:val="auto"/>
          <w:sz w:val="20"/>
          <w:szCs w:val="24"/>
        </w:rPr>
        <w:t xml:space="preserve"> for all FP methods,</w:t>
      </w:r>
      <w:r>
        <w:rPr>
          <w:b w:val="0"/>
          <w:color w:val="auto"/>
          <w:sz w:val="20"/>
          <w:szCs w:val="24"/>
        </w:rPr>
        <w:t xml:space="preserve"> in the specified 12-month period</w:t>
      </w:r>
    </w:p>
    <w:p w14:paraId="32E17EE4" w14:textId="77777777" w:rsidR="00984BDD" w:rsidRDefault="0059774D" w:rsidP="00355CA4">
      <w:pPr>
        <w:pStyle w:val="ListParagraph"/>
        <w:numPr>
          <w:ilvl w:val="0"/>
          <w:numId w:val="12"/>
        </w:numPr>
        <w:ind w:left="360"/>
        <w:jc w:val="both"/>
      </w:pPr>
      <w:r w:rsidRPr="003F1FDA">
        <w:rPr>
          <w:b/>
        </w:rPr>
        <w:t>Clients by Demographics &amp; Outreach:</w:t>
      </w:r>
      <w:r w:rsidR="003D574F" w:rsidRPr="003F1FDA">
        <w:t xml:space="preserve"> </w:t>
      </w:r>
    </w:p>
    <w:p w14:paraId="42B44D4B" w14:textId="61A739A7" w:rsidR="00440A03" w:rsidRPr="003F1FDA" w:rsidRDefault="00BE6760" w:rsidP="00984BDD">
      <w:pPr>
        <w:jc w:val="both"/>
      </w:pPr>
      <w:r w:rsidRPr="003F1FDA">
        <w:t>This</w:t>
      </w:r>
      <w:r w:rsidR="000B1F39" w:rsidRPr="003F1FDA">
        <w:t xml:space="preserve"> </w:t>
      </w:r>
      <w:r w:rsidR="00984BDD">
        <w:t xml:space="preserve">sub-tab </w:t>
      </w:r>
      <w:r w:rsidR="006D6F3B" w:rsidRPr="003F1FDA">
        <w:t>displays two charts</w:t>
      </w:r>
      <w:r w:rsidR="00FF08C6">
        <w:t>: one that shows number of FP clients under the age of 20 and the other which compares the number of clients by routine vs outreach</w:t>
      </w:r>
      <w:r w:rsidR="00D15BF9" w:rsidRPr="003F1FDA">
        <w:t>.</w:t>
      </w:r>
      <w:r w:rsidR="00440A03" w:rsidRPr="003F1FDA">
        <w:t xml:space="preserve"> </w:t>
      </w:r>
      <w:r w:rsidR="00D15BF9" w:rsidRPr="003F1FDA">
        <w:t>You can scroll t</w:t>
      </w:r>
      <w:r w:rsidR="00984BDD">
        <w:t xml:space="preserve">he page up and down to view both </w:t>
      </w:r>
      <w:r w:rsidR="00D15BF9" w:rsidRPr="003F1FDA">
        <w:t>charts.</w:t>
      </w:r>
    </w:p>
    <w:p w14:paraId="04B39C1F" w14:textId="419DA4C9" w:rsidR="00AE3C53" w:rsidRPr="003F1FDA" w:rsidRDefault="000B1F39" w:rsidP="008D3456">
      <w:pPr>
        <w:pStyle w:val="ListParagraph"/>
        <w:numPr>
          <w:ilvl w:val="0"/>
          <w:numId w:val="25"/>
        </w:numPr>
        <w:jc w:val="both"/>
      </w:pPr>
      <w:r w:rsidRPr="003F1FDA">
        <w:lastRenderedPageBreak/>
        <w:t>The first chart</w:t>
      </w:r>
      <w:r w:rsidR="00440A03" w:rsidRPr="003F1FDA">
        <w:t xml:space="preserve"> allows you to</w:t>
      </w:r>
      <w:r w:rsidR="00BE6760" w:rsidRPr="003F1FDA">
        <w:t xml:space="preserve"> </w:t>
      </w:r>
      <w:r w:rsidR="006D6F3B" w:rsidRPr="003F1FDA">
        <w:t>v</w:t>
      </w:r>
      <w:r w:rsidR="003D574F" w:rsidRPr="003F1FDA">
        <w:t xml:space="preserve">iew </w:t>
      </w:r>
      <w:r w:rsidRPr="003F1FDA">
        <w:t xml:space="preserve">total number of </w:t>
      </w:r>
      <w:r w:rsidR="00BE6760" w:rsidRPr="003F1FDA">
        <w:t xml:space="preserve">FP </w:t>
      </w:r>
      <w:r w:rsidRPr="003F1FDA">
        <w:t xml:space="preserve">clients aged below 20, by </w:t>
      </w:r>
      <w:r w:rsidR="00F60EB7">
        <w:t>selected</w:t>
      </w:r>
      <w:r w:rsidR="00FF08C6">
        <w:t xml:space="preserve"> </w:t>
      </w:r>
      <w:r w:rsidRPr="003F1FDA">
        <w:t>FP</w:t>
      </w:r>
      <w:r w:rsidR="003D574F" w:rsidRPr="003F1FDA">
        <w:t xml:space="preserve"> method </w:t>
      </w:r>
      <w:r w:rsidR="00FF08C6">
        <w:t>in the specified</w:t>
      </w:r>
      <w:r w:rsidR="00F60EB7">
        <w:t xml:space="preserve"> geography, over time </w:t>
      </w:r>
      <w:r w:rsidR="00F60EB7" w:rsidRPr="00417B88">
        <w:t>in a specified 12</w:t>
      </w:r>
      <w:r w:rsidR="00AA5BB1">
        <w:t>-</w:t>
      </w:r>
      <w:r w:rsidR="00F60EB7" w:rsidRPr="00417B88">
        <w:t>month period</w:t>
      </w:r>
      <w:r w:rsidR="00F60EB7">
        <w:t>. This is important in the context of the need to improve youth-friendly FP services.</w:t>
      </w:r>
    </w:p>
    <w:p w14:paraId="70B42896" w14:textId="57C78776" w:rsidR="00E82E61" w:rsidRPr="003F1FDA" w:rsidRDefault="00F60EB7" w:rsidP="002071E6">
      <w:r>
        <w:t>This chart allows you to compare the number of clients aged below 20 for one method, over time, across multiple geographic areas (</w:t>
      </w:r>
      <w:r w:rsidR="00AA5BB1">
        <w:t>e.g.</w:t>
      </w:r>
      <w:r>
        <w:t xml:space="preserve"> implants across all zones as in </w:t>
      </w:r>
      <w:r>
        <w:fldChar w:fldCharType="begin"/>
      </w:r>
      <w:r>
        <w:instrText xml:space="preserve"> REF _Ref448155758 \h </w:instrText>
      </w:r>
      <w:r>
        <w:fldChar w:fldCharType="separate"/>
      </w:r>
      <w:r w:rsidR="00900C80" w:rsidRPr="00825CFA">
        <w:rPr>
          <w:b/>
          <w:sz w:val="20"/>
          <w:szCs w:val="24"/>
        </w:rPr>
        <w:t xml:space="preserve">Figure </w:t>
      </w:r>
      <w:r w:rsidR="00900C80">
        <w:rPr>
          <w:b/>
          <w:noProof/>
          <w:sz w:val="20"/>
          <w:szCs w:val="24"/>
        </w:rPr>
        <w:t>21</w:t>
      </w:r>
      <w:r>
        <w:fldChar w:fldCharType="end"/>
      </w:r>
      <w:r>
        <w:t xml:space="preserve"> below).</w:t>
      </w:r>
    </w:p>
    <w:p w14:paraId="7622E252" w14:textId="225276D5" w:rsidR="0059774D" w:rsidRPr="003F1FDA" w:rsidRDefault="00B51366" w:rsidP="00D50C5A">
      <w:pPr>
        <w:jc w:val="center"/>
      </w:pPr>
      <w:r>
        <w:rPr>
          <w:noProof/>
          <w:lang w:bidi="ar-SA"/>
        </w:rPr>
        <w:drawing>
          <wp:inline distT="0" distB="0" distL="0" distR="0" wp14:anchorId="50A59E6C" wp14:editId="486ED38B">
            <wp:extent cx="5730875" cy="2362200"/>
            <wp:effectExtent l="19050" t="19050" r="22225" b="19050"/>
            <wp:docPr id="28" name="Picture 28" descr="Clients by Demographics &amp; out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ents by Demographics &amp; outrea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016" cy="2368853"/>
                    </a:xfrm>
                    <a:prstGeom prst="rect">
                      <a:avLst/>
                    </a:prstGeom>
                    <a:noFill/>
                    <a:ln w="3175">
                      <a:solidFill>
                        <a:schemeClr val="tx1"/>
                      </a:solidFill>
                    </a:ln>
                  </pic:spPr>
                </pic:pic>
              </a:graphicData>
            </a:graphic>
          </wp:inline>
        </w:drawing>
      </w:r>
    </w:p>
    <w:p w14:paraId="5EAEE748" w14:textId="6DC38DFD" w:rsidR="00440A03" w:rsidRDefault="00E82E61" w:rsidP="00352302">
      <w:pPr>
        <w:pStyle w:val="Caption"/>
        <w:jc w:val="center"/>
        <w:rPr>
          <w:b w:val="0"/>
          <w:color w:val="auto"/>
          <w:sz w:val="20"/>
          <w:szCs w:val="24"/>
        </w:rPr>
      </w:pPr>
      <w:bookmarkStart w:id="42" w:name="_Ref448155758"/>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21</w:t>
      </w:r>
      <w:r w:rsidRPr="00825CFA">
        <w:rPr>
          <w:b w:val="0"/>
          <w:color w:val="auto"/>
          <w:sz w:val="20"/>
          <w:szCs w:val="24"/>
        </w:rPr>
        <w:fldChar w:fldCharType="end"/>
      </w:r>
      <w:bookmarkEnd w:id="42"/>
      <w:r w:rsidR="00F60EB7">
        <w:rPr>
          <w:b w:val="0"/>
          <w:color w:val="auto"/>
          <w:sz w:val="20"/>
          <w:szCs w:val="24"/>
        </w:rPr>
        <w:t>: Example of s</w:t>
      </w:r>
      <w:r w:rsidRPr="00825CFA">
        <w:rPr>
          <w:b w:val="0"/>
          <w:color w:val="auto"/>
          <w:sz w:val="20"/>
          <w:szCs w:val="24"/>
        </w:rPr>
        <w:t xml:space="preserve">electing </w:t>
      </w:r>
      <w:r w:rsidR="00F60EB7">
        <w:rPr>
          <w:b w:val="0"/>
          <w:color w:val="auto"/>
          <w:sz w:val="20"/>
          <w:szCs w:val="24"/>
        </w:rPr>
        <w:t>“New Implant clients &lt;20 years of age”</w:t>
      </w:r>
      <w:r w:rsidR="00F60EB7" w:rsidRPr="00F60EB7">
        <w:rPr>
          <w:b w:val="0"/>
          <w:color w:val="auto"/>
          <w:sz w:val="20"/>
          <w:szCs w:val="24"/>
        </w:rPr>
        <w:t xml:space="preserve"> </w:t>
      </w:r>
      <w:r w:rsidR="00F60EB7">
        <w:rPr>
          <w:b w:val="0"/>
          <w:color w:val="auto"/>
          <w:sz w:val="20"/>
          <w:szCs w:val="24"/>
        </w:rPr>
        <w:t>across all zones, in the specified 12-month period</w:t>
      </w:r>
    </w:p>
    <w:p w14:paraId="185D752A" w14:textId="1CA4AEE8" w:rsidR="00F60EB7" w:rsidRPr="00417B88" w:rsidRDefault="00F60EB7" w:rsidP="00F60EB7">
      <w:r>
        <w:t>Alternatively, you can</w:t>
      </w:r>
      <w:r w:rsidR="00BD689F">
        <w:t xml:space="preserve"> use this chart</w:t>
      </w:r>
      <w:r>
        <w:t xml:space="preserve"> compare the number of FP clients aged less than 20, between FP methods in one geographical area (</w:t>
      </w:r>
      <w:r w:rsidR="00AA5BB1">
        <w:t>e.g.</w:t>
      </w:r>
      <w:r>
        <w:t xml:space="preserve"> all methods in </w:t>
      </w:r>
      <w:proofErr w:type="spellStart"/>
      <w:r w:rsidRPr="00417B88">
        <w:t>Pwani</w:t>
      </w:r>
      <w:proofErr w:type="spellEnd"/>
      <w:r w:rsidRPr="00417B88">
        <w:t xml:space="preserve"> Region as in </w:t>
      </w:r>
      <w:r>
        <w:fldChar w:fldCharType="begin"/>
      </w:r>
      <w:r>
        <w:instrText xml:space="preserve"> REF _Ref448155965 \h </w:instrText>
      </w:r>
      <w:r>
        <w:fldChar w:fldCharType="separate"/>
      </w:r>
      <w:r w:rsidR="00900C80" w:rsidRPr="00F60EB7">
        <w:rPr>
          <w:b/>
          <w:sz w:val="20"/>
          <w:szCs w:val="24"/>
        </w:rPr>
        <w:t xml:space="preserve">Figure </w:t>
      </w:r>
      <w:r w:rsidR="00900C80">
        <w:rPr>
          <w:b/>
          <w:noProof/>
          <w:sz w:val="20"/>
          <w:szCs w:val="24"/>
        </w:rPr>
        <w:t>22</w:t>
      </w:r>
      <w:r>
        <w:fldChar w:fldCharType="end"/>
      </w:r>
      <w:r>
        <w:t xml:space="preserve"> </w:t>
      </w:r>
      <w:r w:rsidRPr="00417B88">
        <w:t>below).</w:t>
      </w:r>
    </w:p>
    <w:p w14:paraId="54648C8C" w14:textId="0E2A264B" w:rsidR="00F60EB7" w:rsidRPr="002071E6" w:rsidRDefault="005E0431" w:rsidP="002071E6">
      <w:pPr>
        <w:jc w:val="center"/>
        <w:rPr>
          <w:noProof/>
          <w:lang w:val="en-GB" w:eastAsia="en-GB" w:bidi="ar-SA"/>
        </w:rPr>
      </w:pPr>
      <w:r>
        <w:rPr>
          <w:noProof/>
          <w:lang w:val="en-GB" w:eastAsia="en-GB" w:bidi="ar-SA"/>
        </w:rPr>
        <w:pict w14:anchorId="62510F58">
          <v:shape id="_x0000_i1027" type="#_x0000_t75" style="width:451pt;height:180pt" o:bordertopcolor="this" o:borderleftcolor="this" o:borderbottomcolor="this" o:borderrightcolor="this">
            <v:imagedata r:id="rId37" o:title="New FP Client by multiple method"/>
            <w10:bordertop type="single" width="8"/>
            <w10:borderleft type="single" width="8"/>
            <w10:borderbottom type="single" width="8"/>
            <w10:borderright type="single" width="8"/>
          </v:shape>
        </w:pict>
      </w:r>
    </w:p>
    <w:p w14:paraId="0E093B13" w14:textId="74D6C97A" w:rsidR="00F60EB7" w:rsidRPr="00F60EB7" w:rsidRDefault="00F60EB7" w:rsidP="00AA5BB1">
      <w:pPr>
        <w:pStyle w:val="Caption"/>
      </w:pPr>
      <w:bookmarkStart w:id="43" w:name="_Ref448155965"/>
      <w:r w:rsidRPr="00F60EB7">
        <w:rPr>
          <w:b w:val="0"/>
          <w:color w:val="auto"/>
          <w:sz w:val="20"/>
          <w:szCs w:val="24"/>
        </w:rPr>
        <w:t xml:space="preserve">Figure </w:t>
      </w:r>
      <w:r w:rsidRPr="00F60EB7">
        <w:rPr>
          <w:bCs w:val="0"/>
          <w:sz w:val="20"/>
          <w:szCs w:val="24"/>
        </w:rPr>
        <w:fldChar w:fldCharType="begin"/>
      </w:r>
      <w:r w:rsidRPr="00F60EB7">
        <w:rPr>
          <w:b w:val="0"/>
          <w:color w:val="auto"/>
          <w:sz w:val="20"/>
          <w:szCs w:val="24"/>
        </w:rPr>
        <w:instrText xml:space="preserve"> SEQ Figure \* ARABIC </w:instrText>
      </w:r>
      <w:r w:rsidRPr="00F60EB7">
        <w:rPr>
          <w:bCs w:val="0"/>
          <w:sz w:val="20"/>
          <w:szCs w:val="24"/>
        </w:rPr>
        <w:fldChar w:fldCharType="separate"/>
      </w:r>
      <w:r w:rsidR="00900C80">
        <w:rPr>
          <w:b w:val="0"/>
          <w:noProof/>
          <w:color w:val="auto"/>
          <w:sz w:val="20"/>
          <w:szCs w:val="24"/>
        </w:rPr>
        <w:t>22</w:t>
      </w:r>
      <w:r w:rsidRPr="00F60EB7">
        <w:rPr>
          <w:bCs w:val="0"/>
          <w:sz w:val="20"/>
          <w:szCs w:val="24"/>
        </w:rPr>
        <w:fldChar w:fldCharType="end"/>
      </w:r>
      <w:bookmarkEnd w:id="43"/>
      <w:r w:rsidR="00AA5BB1">
        <w:rPr>
          <w:b w:val="0"/>
          <w:color w:val="auto"/>
          <w:sz w:val="20"/>
          <w:szCs w:val="24"/>
        </w:rPr>
        <w:t>:</w:t>
      </w:r>
      <w:r>
        <w:t xml:space="preserve"> </w:t>
      </w:r>
      <w:r>
        <w:rPr>
          <w:b w:val="0"/>
          <w:color w:val="auto"/>
          <w:sz w:val="20"/>
          <w:szCs w:val="24"/>
        </w:rPr>
        <w:t>Example of s</w:t>
      </w:r>
      <w:r w:rsidRPr="0075224B">
        <w:rPr>
          <w:b w:val="0"/>
          <w:color w:val="auto"/>
          <w:sz w:val="20"/>
          <w:szCs w:val="24"/>
        </w:rPr>
        <w:t xml:space="preserve">electing </w:t>
      </w:r>
      <w:r>
        <w:rPr>
          <w:b w:val="0"/>
          <w:color w:val="auto"/>
          <w:sz w:val="20"/>
          <w:szCs w:val="24"/>
        </w:rPr>
        <w:t xml:space="preserve">“New FP clients &lt;20 years of age in </w:t>
      </w:r>
      <w:proofErr w:type="spellStart"/>
      <w:r>
        <w:rPr>
          <w:b w:val="0"/>
          <w:color w:val="auto"/>
          <w:sz w:val="20"/>
          <w:szCs w:val="24"/>
        </w:rPr>
        <w:t>Pwani</w:t>
      </w:r>
      <w:proofErr w:type="spellEnd"/>
      <w:r>
        <w:rPr>
          <w:b w:val="0"/>
          <w:color w:val="auto"/>
          <w:sz w:val="20"/>
          <w:szCs w:val="24"/>
        </w:rPr>
        <w:t xml:space="preserve"> Region” for all FP methods, in the specified 12-month period</w:t>
      </w:r>
    </w:p>
    <w:p w14:paraId="3A0F3941" w14:textId="69A35EBC" w:rsidR="000F0475" w:rsidRDefault="00440A03" w:rsidP="000F0475">
      <w:pPr>
        <w:pStyle w:val="ListParagraph"/>
        <w:numPr>
          <w:ilvl w:val="0"/>
          <w:numId w:val="25"/>
        </w:numPr>
        <w:jc w:val="both"/>
      </w:pPr>
      <w:r w:rsidRPr="003F1FDA">
        <w:t xml:space="preserve">The second chart allows you to view the total number of </w:t>
      </w:r>
      <w:r w:rsidR="00D15BF9" w:rsidRPr="003F1FDA">
        <w:t xml:space="preserve">FP </w:t>
      </w:r>
      <w:r w:rsidRPr="003F1FDA">
        <w:t xml:space="preserve">clients </w:t>
      </w:r>
      <w:r w:rsidR="000B1F39" w:rsidRPr="003F1FDA">
        <w:t xml:space="preserve">for </w:t>
      </w:r>
      <w:r w:rsidRPr="003F1FDA">
        <w:t>long-acting</w:t>
      </w:r>
      <w:r w:rsidR="000B1F39" w:rsidRPr="003F1FDA">
        <w:t xml:space="preserve"> (IUCDs or </w:t>
      </w:r>
      <w:r w:rsidR="00AA5BB1">
        <w:t>i</w:t>
      </w:r>
      <w:r w:rsidR="000B1F39" w:rsidRPr="003F1FDA">
        <w:t>mplants)</w:t>
      </w:r>
      <w:r w:rsidRPr="003F1FDA">
        <w:t xml:space="preserve"> and/or permanent</w:t>
      </w:r>
      <w:r w:rsidR="000B1F39" w:rsidRPr="003F1FDA">
        <w:t xml:space="preserve"> (Mini-lap</w:t>
      </w:r>
      <w:r w:rsidR="00BA70DE">
        <w:t>arotomy [Mini Lap]</w:t>
      </w:r>
      <w:r w:rsidR="000B1F39" w:rsidRPr="003F1FDA">
        <w:t xml:space="preserve"> or N</w:t>
      </w:r>
      <w:r w:rsidR="00BA70DE">
        <w:t xml:space="preserve">o </w:t>
      </w:r>
      <w:r w:rsidR="000B1F39" w:rsidRPr="003F1FDA">
        <w:t>S</w:t>
      </w:r>
      <w:r w:rsidR="00BA70DE">
        <w:t>calpel Vasectomy [NSV]</w:t>
      </w:r>
      <w:r w:rsidR="000B1F39" w:rsidRPr="003F1FDA">
        <w:t>)</w:t>
      </w:r>
      <w:r w:rsidR="00BE6760" w:rsidRPr="003F1FDA">
        <w:t xml:space="preserve"> methods, broken down by clients reached through </w:t>
      </w:r>
      <w:r w:rsidRPr="003F1FDA">
        <w:t>outreach versus routine</w:t>
      </w:r>
      <w:r w:rsidR="00BE6760" w:rsidRPr="003F1FDA">
        <w:t>/facility-based</w:t>
      </w:r>
      <w:r w:rsidRPr="003F1FDA">
        <w:t xml:space="preserve"> service provision, </w:t>
      </w:r>
      <w:r w:rsidR="00F60EB7">
        <w:t>in the specified</w:t>
      </w:r>
      <w:r w:rsidR="00D15BF9" w:rsidRPr="003F1FDA">
        <w:t xml:space="preserve"> geography, </w:t>
      </w:r>
      <w:r w:rsidR="00F60EB7">
        <w:t>for the current month</w:t>
      </w:r>
      <w:r w:rsidR="000F0475">
        <w:t>.</w:t>
      </w:r>
    </w:p>
    <w:p w14:paraId="4BFE4287" w14:textId="602E3FBD" w:rsidR="000F0475" w:rsidRDefault="000F0475" w:rsidP="00FA1BD1">
      <w:pPr>
        <w:spacing w:after="0"/>
      </w:pPr>
      <w:r>
        <w:lastRenderedPageBreak/>
        <w:t>This chart allows you to compare the number of clients by service modality (routine vs outreach) for one method, across multiple geographic areas (</w:t>
      </w:r>
      <w:r w:rsidR="00AA5BB1">
        <w:t>e.g.</w:t>
      </w:r>
      <w:r>
        <w:t xml:space="preserve"> implants across all zones as in </w:t>
      </w:r>
      <w:r>
        <w:fldChar w:fldCharType="begin"/>
      </w:r>
      <w:r>
        <w:instrText xml:space="preserve"> REF _Ref448156293 \h </w:instrText>
      </w:r>
      <w:r>
        <w:fldChar w:fldCharType="separate"/>
      </w:r>
      <w:r w:rsidR="00900C80" w:rsidRPr="00825CFA">
        <w:rPr>
          <w:b/>
          <w:sz w:val="20"/>
          <w:szCs w:val="24"/>
        </w:rPr>
        <w:t xml:space="preserve">Figure </w:t>
      </w:r>
      <w:r w:rsidR="00900C80">
        <w:rPr>
          <w:b/>
          <w:noProof/>
          <w:sz w:val="20"/>
          <w:szCs w:val="24"/>
        </w:rPr>
        <w:t>23</w:t>
      </w:r>
      <w:r>
        <w:fldChar w:fldCharType="end"/>
      </w:r>
      <w:r>
        <w:t xml:space="preserve"> below). </w:t>
      </w:r>
    </w:p>
    <w:p w14:paraId="23177D9B" w14:textId="77777777" w:rsidR="000F0475" w:rsidRDefault="000F0475" w:rsidP="000F0475">
      <w:pPr>
        <w:jc w:val="both"/>
      </w:pPr>
    </w:p>
    <w:p w14:paraId="76EBA10D" w14:textId="404A6B8E" w:rsidR="00440A03" w:rsidRPr="003F1FDA" w:rsidRDefault="00B51366" w:rsidP="0032784F">
      <w:r>
        <w:rPr>
          <w:noProof/>
          <w:lang w:bidi="ar-SA"/>
        </w:rPr>
        <w:drawing>
          <wp:inline distT="0" distB="0" distL="0" distR="0" wp14:anchorId="020D0D3E" wp14:editId="0FDB469E">
            <wp:extent cx="5732145" cy="2563915"/>
            <wp:effectExtent l="19050" t="19050" r="20955" b="27305"/>
            <wp:docPr id="29" name="Picture 29" descr="Clients by Demographics &amp; outreach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ents by Demographics &amp; outreach V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563915"/>
                    </a:xfrm>
                    <a:prstGeom prst="rect">
                      <a:avLst/>
                    </a:prstGeom>
                    <a:noFill/>
                    <a:ln w="3175">
                      <a:solidFill>
                        <a:schemeClr val="tx1"/>
                      </a:solidFill>
                    </a:ln>
                  </pic:spPr>
                </pic:pic>
              </a:graphicData>
            </a:graphic>
          </wp:inline>
        </w:drawing>
      </w:r>
    </w:p>
    <w:p w14:paraId="263BC5CB" w14:textId="69501B7C" w:rsidR="003E2360" w:rsidRDefault="00D50C5A" w:rsidP="000F0475">
      <w:pPr>
        <w:pStyle w:val="Caption"/>
        <w:jc w:val="center"/>
        <w:rPr>
          <w:b w:val="0"/>
          <w:color w:val="auto"/>
          <w:sz w:val="20"/>
          <w:szCs w:val="24"/>
        </w:rPr>
      </w:pPr>
      <w:bookmarkStart w:id="44" w:name="_Ref448156293"/>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23</w:t>
      </w:r>
      <w:r w:rsidRPr="00825CFA">
        <w:rPr>
          <w:b w:val="0"/>
          <w:color w:val="auto"/>
          <w:sz w:val="20"/>
          <w:szCs w:val="24"/>
        </w:rPr>
        <w:fldChar w:fldCharType="end"/>
      </w:r>
      <w:bookmarkEnd w:id="44"/>
      <w:r w:rsidRPr="00825CFA">
        <w:rPr>
          <w:b w:val="0"/>
          <w:color w:val="auto"/>
          <w:sz w:val="20"/>
          <w:szCs w:val="24"/>
        </w:rPr>
        <w:t xml:space="preserve">: </w:t>
      </w:r>
      <w:r w:rsidR="000F0475">
        <w:rPr>
          <w:b w:val="0"/>
          <w:color w:val="auto"/>
          <w:sz w:val="20"/>
          <w:szCs w:val="24"/>
        </w:rPr>
        <w:t>Example of s</w:t>
      </w:r>
      <w:r w:rsidR="000F0475" w:rsidRPr="00825CFA">
        <w:rPr>
          <w:b w:val="0"/>
          <w:color w:val="auto"/>
          <w:sz w:val="20"/>
          <w:szCs w:val="24"/>
        </w:rPr>
        <w:t>electing</w:t>
      </w:r>
      <w:r w:rsidR="003E2360" w:rsidRPr="00825CFA">
        <w:rPr>
          <w:b w:val="0"/>
          <w:color w:val="auto"/>
          <w:sz w:val="20"/>
          <w:szCs w:val="24"/>
        </w:rPr>
        <w:t xml:space="preserve"> </w:t>
      </w:r>
      <w:r w:rsidR="000F0475">
        <w:rPr>
          <w:b w:val="0"/>
          <w:color w:val="auto"/>
          <w:sz w:val="20"/>
          <w:szCs w:val="24"/>
        </w:rPr>
        <w:t xml:space="preserve">“Implant </w:t>
      </w:r>
      <w:r w:rsidR="003E2360">
        <w:rPr>
          <w:b w:val="0"/>
          <w:color w:val="auto"/>
          <w:sz w:val="20"/>
          <w:szCs w:val="24"/>
        </w:rPr>
        <w:t>Clients through Routine vs Outreach</w:t>
      </w:r>
      <w:r w:rsidR="00AA5BB1">
        <w:rPr>
          <w:b w:val="0"/>
          <w:color w:val="auto"/>
          <w:sz w:val="20"/>
          <w:szCs w:val="24"/>
        </w:rPr>
        <w:t>-</w:t>
      </w:r>
      <w:r w:rsidR="003E2360">
        <w:rPr>
          <w:b w:val="0"/>
          <w:color w:val="auto"/>
          <w:sz w:val="20"/>
          <w:szCs w:val="24"/>
        </w:rPr>
        <w:t xml:space="preserve">based service” </w:t>
      </w:r>
      <w:r w:rsidR="000F0475">
        <w:rPr>
          <w:b w:val="0"/>
          <w:color w:val="auto"/>
          <w:sz w:val="20"/>
          <w:szCs w:val="24"/>
        </w:rPr>
        <w:t>across all zones, in the current month</w:t>
      </w:r>
    </w:p>
    <w:p w14:paraId="59C27874" w14:textId="413B5E7B" w:rsidR="00FA1BD1" w:rsidRPr="00887FC9" w:rsidRDefault="000F0475" w:rsidP="00887FC9">
      <w:pPr>
        <w:jc w:val="both"/>
      </w:pPr>
      <w:r>
        <w:t xml:space="preserve">Alternatively, you can </w:t>
      </w:r>
      <w:r w:rsidR="00BD689F">
        <w:t xml:space="preserve">use this chart to </w:t>
      </w:r>
      <w:r>
        <w:t xml:space="preserve">compare the number of clients by service modality (routine vs outreach) </w:t>
      </w:r>
      <w:r w:rsidRPr="000F0475">
        <w:t>between FP methods in one geographical area (</w:t>
      </w:r>
      <w:r w:rsidR="0047190E" w:rsidRPr="000F0475">
        <w:t>e.g.</w:t>
      </w:r>
      <w:r w:rsidRPr="000F0475">
        <w:t xml:space="preserve"> all methods in </w:t>
      </w:r>
      <w:proofErr w:type="spellStart"/>
      <w:r w:rsidRPr="000F0475">
        <w:t>Pwani</w:t>
      </w:r>
      <w:proofErr w:type="spellEnd"/>
      <w:r w:rsidRPr="000F0475">
        <w:t xml:space="preserve"> Region as in </w:t>
      </w:r>
      <w:r w:rsidRPr="000F0475">
        <w:fldChar w:fldCharType="begin"/>
      </w:r>
      <w:r w:rsidRPr="000F0475">
        <w:instrText xml:space="preserve"> REF _Ref448156509 \h  \* MERGEFORMAT </w:instrText>
      </w:r>
      <w:r w:rsidRPr="000F0475">
        <w:fldChar w:fldCharType="separate"/>
      </w:r>
      <w:r w:rsidR="00900C80" w:rsidRPr="00900C80">
        <w:rPr>
          <w:sz w:val="20"/>
          <w:szCs w:val="24"/>
        </w:rPr>
        <w:t>Figure 24</w:t>
      </w:r>
      <w:r w:rsidRPr="000F0475">
        <w:fldChar w:fldCharType="end"/>
      </w:r>
      <w:r w:rsidRPr="000F0475">
        <w:t xml:space="preserve"> below).</w:t>
      </w:r>
    </w:p>
    <w:p w14:paraId="1268E46D" w14:textId="5D358108" w:rsidR="00887FC9" w:rsidRPr="00FA1BD1" w:rsidRDefault="005E0431" w:rsidP="00FA1BD1">
      <w:pPr>
        <w:rPr>
          <w:noProof/>
          <w:lang w:val="en-GB" w:eastAsia="en-GB" w:bidi="ar-SA"/>
        </w:rPr>
      </w:pPr>
      <w:r>
        <w:rPr>
          <w:noProof/>
          <w:lang w:val="en-GB" w:eastAsia="en-GB" w:bidi="ar-SA"/>
        </w:rPr>
        <w:pict w14:anchorId="5371E6AB">
          <v:shape id="_x0000_i1028" type="#_x0000_t75" style="width:451pt;height:200.4pt" o:bordertopcolor="this" o:borderleftcolor="this" o:borderbottomcolor="this" o:borderrightcolor="this">
            <v:imagedata r:id="rId39" o:title="FP client routine vs outreach multiple methods"/>
            <w10:bordertop type="single" width="8"/>
            <w10:borderleft type="single" width="8"/>
            <w10:borderbottom type="single" width="8"/>
            <w10:borderright type="single" width="8"/>
          </v:shape>
        </w:pict>
      </w:r>
    </w:p>
    <w:p w14:paraId="230176D8" w14:textId="2574113D" w:rsidR="000F0475" w:rsidRPr="003F1FDA" w:rsidRDefault="000F0475" w:rsidP="0047190E">
      <w:pPr>
        <w:pStyle w:val="Caption"/>
        <w:jc w:val="center"/>
      </w:pPr>
      <w:bookmarkStart w:id="45" w:name="_Ref448156509"/>
      <w:r w:rsidRPr="000F0475">
        <w:rPr>
          <w:b w:val="0"/>
          <w:color w:val="auto"/>
          <w:sz w:val="20"/>
          <w:szCs w:val="24"/>
        </w:rPr>
        <w:t xml:space="preserve">Figure </w:t>
      </w:r>
      <w:r w:rsidRPr="000F0475">
        <w:rPr>
          <w:bCs w:val="0"/>
          <w:sz w:val="20"/>
          <w:szCs w:val="24"/>
        </w:rPr>
        <w:fldChar w:fldCharType="begin"/>
      </w:r>
      <w:r w:rsidRPr="000F0475">
        <w:rPr>
          <w:b w:val="0"/>
          <w:color w:val="auto"/>
          <w:sz w:val="20"/>
          <w:szCs w:val="24"/>
        </w:rPr>
        <w:instrText xml:space="preserve"> SEQ Figure \* ARABIC </w:instrText>
      </w:r>
      <w:r w:rsidRPr="000F0475">
        <w:rPr>
          <w:bCs w:val="0"/>
          <w:sz w:val="20"/>
          <w:szCs w:val="24"/>
        </w:rPr>
        <w:fldChar w:fldCharType="separate"/>
      </w:r>
      <w:r w:rsidR="00900C80">
        <w:rPr>
          <w:b w:val="0"/>
          <w:noProof/>
          <w:color w:val="auto"/>
          <w:sz w:val="20"/>
          <w:szCs w:val="24"/>
        </w:rPr>
        <w:t>24</w:t>
      </w:r>
      <w:r w:rsidRPr="000F0475">
        <w:rPr>
          <w:bCs w:val="0"/>
          <w:sz w:val="20"/>
          <w:szCs w:val="24"/>
        </w:rPr>
        <w:fldChar w:fldCharType="end"/>
      </w:r>
      <w:bookmarkEnd w:id="45"/>
      <w:r w:rsidRPr="000F0475">
        <w:rPr>
          <w:b w:val="0"/>
          <w:color w:val="auto"/>
          <w:sz w:val="20"/>
          <w:szCs w:val="24"/>
        </w:rPr>
        <w:t xml:space="preserve"> Example of selecting “</w:t>
      </w:r>
      <w:r>
        <w:rPr>
          <w:b w:val="0"/>
          <w:color w:val="auto"/>
          <w:sz w:val="20"/>
          <w:szCs w:val="24"/>
        </w:rPr>
        <w:t>FP Clients through Routine vs Outreach</w:t>
      </w:r>
      <w:r w:rsidR="0047190E">
        <w:rPr>
          <w:b w:val="0"/>
          <w:color w:val="auto"/>
          <w:sz w:val="20"/>
          <w:szCs w:val="24"/>
        </w:rPr>
        <w:t>-</w:t>
      </w:r>
      <w:r>
        <w:rPr>
          <w:b w:val="0"/>
          <w:color w:val="auto"/>
          <w:sz w:val="20"/>
          <w:szCs w:val="24"/>
        </w:rPr>
        <w:t xml:space="preserve">based service in </w:t>
      </w:r>
      <w:proofErr w:type="spellStart"/>
      <w:r>
        <w:rPr>
          <w:b w:val="0"/>
          <w:color w:val="auto"/>
          <w:sz w:val="20"/>
          <w:szCs w:val="24"/>
        </w:rPr>
        <w:t>Pwani</w:t>
      </w:r>
      <w:proofErr w:type="spellEnd"/>
      <w:r>
        <w:rPr>
          <w:b w:val="0"/>
          <w:color w:val="auto"/>
          <w:sz w:val="20"/>
          <w:szCs w:val="24"/>
        </w:rPr>
        <w:t xml:space="preserve"> Region” for all long acting and permanent</w:t>
      </w:r>
      <w:r w:rsidRPr="000F0475">
        <w:rPr>
          <w:b w:val="0"/>
          <w:color w:val="auto"/>
          <w:sz w:val="20"/>
          <w:szCs w:val="24"/>
        </w:rPr>
        <w:t xml:space="preserve"> methods, in the</w:t>
      </w:r>
      <w:r>
        <w:rPr>
          <w:b w:val="0"/>
          <w:color w:val="auto"/>
          <w:sz w:val="20"/>
          <w:szCs w:val="24"/>
        </w:rPr>
        <w:t xml:space="preserve"> current month</w:t>
      </w:r>
    </w:p>
    <w:p w14:paraId="0A38F6FE" w14:textId="2B971BE9" w:rsidR="000F0475" w:rsidRPr="00352302" w:rsidRDefault="000F0475" w:rsidP="000F0475">
      <w:pPr>
        <w:jc w:val="both"/>
        <w:rPr>
          <w:i/>
        </w:rPr>
      </w:pPr>
      <w:r w:rsidRPr="00352302">
        <w:rPr>
          <w:i/>
        </w:rPr>
        <w:t xml:space="preserve">Note: If you select a short-acting method </w:t>
      </w:r>
      <w:r>
        <w:rPr>
          <w:i/>
        </w:rPr>
        <w:t>for this chart</w:t>
      </w:r>
      <w:r w:rsidRPr="00352302">
        <w:rPr>
          <w:i/>
        </w:rPr>
        <w:t>, no graph will display as these are not offered in outreach services.</w:t>
      </w:r>
    </w:p>
    <w:p w14:paraId="3E9647E2" w14:textId="70C61F88" w:rsidR="00E26B71" w:rsidRPr="003F1FDA" w:rsidRDefault="00DF43F5" w:rsidP="00AC3864">
      <w:pPr>
        <w:pStyle w:val="Heading4"/>
        <w:rPr>
          <w:rFonts w:asciiTheme="minorHAnsi" w:hAnsiTheme="minorHAnsi"/>
        </w:rPr>
      </w:pPr>
      <w:bookmarkStart w:id="46" w:name="_Toc450049002"/>
      <w:r>
        <w:rPr>
          <w:rFonts w:asciiTheme="minorHAnsi" w:hAnsiTheme="minorHAnsi"/>
        </w:rPr>
        <w:lastRenderedPageBreak/>
        <w:t>2</w:t>
      </w:r>
      <w:r w:rsidRPr="004229B8">
        <w:rPr>
          <w:rFonts w:asciiTheme="minorHAnsi" w:hAnsiTheme="minorHAnsi"/>
        </w:rPr>
        <w:t xml:space="preserve">.3.2.4 </w:t>
      </w:r>
      <w:r w:rsidR="00E65A62" w:rsidRPr="004229B8">
        <w:rPr>
          <w:rFonts w:asciiTheme="minorHAnsi" w:hAnsiTheme="minorHAnsi"/>
        </w:rPr>
        <w:t>Stock-</w:t>
      </w:r>
      <w:r w:rsidR="006D2E06">
        <w:rPr>
          <w:rFonts w:asciiTheme="minorHAnsi" w:hAnsiTheme="minorHAnsi"/>
        </w:rPr>
        <w:t>o</w:t>
      </w:r>
      <w:r w:rsidR="00E26B71" w:rsidRPr="004229B8">
        <w:rPr>
          <w:rFonts w:asciiTheme="minorHAnsi" w:hAnsiTheme="minorHAnsi"/>
        </w:rPr>
        <w:t>uts</w:t>
      </w:r>
      <w:r w:rsidR="00E65A62" w:rsidRPr="004229B8">
        <w:rPr>
          <w:rFonts w:asciiTheme="minorHAnsi" w:hAnsiTheme="minorHAnsi"/>
        </w:rPr>
        <w:t xml:space="preserve"> Charts</w:t>
      </w:r>
      <w:bookmarkEnd w:id="46"/>
    </w:p>
    <w:p w14:paraId="2FD69D33" w14:textId="4592FC01" w:rsidR="004229B8" w:rsidRDefault="004229B8" w:rsidP="004229B8">
      <w:pPr>
        <w:jc w:val="both"/>
        <w:rPr>
          <w:lang w:bidi="ar-SA"/>
        </w:rPr>
      </w:pPr>
      <w:r>
        <w:rPr>
          <w:lang w:bidi="ar-SA"/>
        </w:rPr>
        <w:t>The stock</w:t>
      </w:r>
      <w:r w:rsidR="006D2E06">
        <w:rPr>
          <w:lang w:bidi="ar-SA"/>
        </w:rPr>
        <w:t>-</w:t>
      </w:r>
      <w:r>
        <w:rPr>
          <w:lang w:bidi="ar-SA"/>
        </w:rPr>
        <w:t>out section of the Dashboard displays charts that illustrate stock</w:t>
      </w:r>
      <w:r w:rsidR="006D2E06">
        <w:rPr>
          <w:lang w:bidi="ar-SA"/>
        </w:rPr>
        <w:t>-</w:t>
      </w:r>
      <w:r>
        <w:rPr>
          <w:lang w:bidi="ar-SA"/>
        </w:rPr>
        <w:t>outs of injectable and oral pill contraceptive commodities in the country, as well as the relation between facilities that are stocked</w:t>
      </w:r>
      <w:r w:rsidR="006D2E06">
        <w:rPr>
          <w:lang w:bidi="ar-SA"/>
        </w:rPr>
        <w:t>-</w:t>
      </w:r>
      <w:r>
        <w:rPr>
          <w:lang w:bidi="ar-SA"/>
        </w:rPr>
        <w:t xml:space="preserve">out and that have trained health workers. These charts are useful for understanding the strength of the </w:t>
      </w:r>
      <w:r w:rsidR="006D2E06">
        <w:rPr>
          <w:lang w:bidi="ar-SA"/>
        </w:rPr>
        <w:t>FP</w:t>
      </w:r>
      <w:r>
        <w:rPr>
          <w:lang w:bidi="ar-SA"/>
        </w:rPr>
        <w:t xml:space="preserve"> supply chain in the country and to inform decisions on procurement and distribution planning.</w:t>
      </w:r>
    </w:p>
    <w:p w14:paraId="6D0F9816" w14:textId="59308C04" w:rsidR="00BA76AB" w:rsidRPr="003F1FDA" w:rsidRDefault="00D15BF9" w:rsidP="00BA76AB">
      <w:pPr>
        <w:jc w:val="both"/>
      </w:pPr>
      <w:r w:rsidRPr="003F1FDA">
        <w:t>If you are interested in information on stock-out of FP commodities, c</w:t>
      </w:r>
      <w:r w:rsidR="0059774D" w:rsidRPr="003F1FDA">
        <w:t xml:space="preserve">lick on the </w:t>
      </w:r>
      <w:r w:rsidR="006D2E06">
        <w:t>“</w:t>
      </w:r>
      <w:r w:rsidR="0059774D" w:rsidRPr="003F1FDA">
        <w:t>Stock</w:t>
      </w:r>
      <w:r w:rsidR="006D2E06">
        <w:t>-o</w:t>
      </w:r>
      <w:r w:rsidR="0059774D" w:rsidRPr="003F1FDA">
        <w:t>uts</w:t>
      </w:r>
      <w:r w:rsidR="006D2E06">
        <w:t>”</w:t>
      </w:r>
      <w:r w:rsidRPr="003F1FDA">
        <w:t xml:space="preserve"> button</w:t>
      </w:r>
      <w:r w:rsidR="0059774D" w:rsidRPr="003F1FDA">
        <w:t xml:space="preserve"> and then, depending of your information need, </w:t>
      </w:r>
      <w:r w:rsidR="00BE6760" w:rsidRPr="003F1FDA">
        <w:t>you can select to display any of the two stock-out charts by clicking on the respective sub-tabs in the stock-out menu.</w:t>
      </w:r>
    </w:p>
    <w:p w14:paraId="320AF450" w14:textId="30A96189" w:rsidR="00BA76AB" w:rsidRPr="003F1FDA" w:rsidRDefault="00BA76AB" w:rsidP="00BA76AB">
      <w:pPr>
        <w:jc w:val="center"/>
      </w:pPr>
      <w:r w:rsidRPr="003F1FDA">
        <w:rPr>
          <w:noProof/>
          <w:lang w:bidi="ar-SA"/>
        </w:rPr>
        <w:drawing>
          <wp:inline distT="0" distB="0" distL="0" distR="0" wp14:anchorId="10308FD7" wp14:editId="4A49705D">
            <wp:extent cx="1872615" cy="2585085"/>
            <wp:effectExtent l="19050" t="19050" r="13335" b="24765"/>
            <wp:docPr id="4" name="Picture 4" descr="C:\Users\Henry\AppData\Local\Microsoft\Windows\INetCache\Content.Word\Selecting Stock 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enry\AppData\Local\Microsoft\Windows\INetCache\Content.Word\Selecting Stock ou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2615" cy="2585085"/>
                    </a:xfrm>
                    <a:prstGeom prst="rect">
                      <a:avLst/>
                    </a:prstGeom>
                    <a:noFill/>
                    <a:ln w="3175">
                      <a:solidFill>
                        <a:schemeClr val="tx1"/>
                      </a:solidFill>
                    </a:ln>
                  </pic:spPr>
                </pic:pic>
              </a:graphicData>
            </a:graphic>
          </wp:inline>
        </w:drawing>
      </w:r>
    </w:p>
    <w:p w14:paraId="5FC7D483" w14:textId="2C5074BF" w:rsidR="00BA76AB" w:rsidRPr="003F1FDA" w:rsidRDefault="00BA76AB" w:rsidP="006D2E06">
      <w:pPr>
        <w:pStyle w:val="Caption"/>
        <w:jc w:val="center"/>
      </w:pPr>
      <w:r w:rsidRPr="00825CFA">
        <w:rPr>
          <w:b w:val="0"/>
          <w:color w:val="auto"/>
          <w:sz w:val="20"/>
          <w:szCs w:val="24"/>
        </w:rPr>
        <w:t xml:space="preserve">Figure </w:t>
      </w:r>
      <w:r w:rsidRPr="00825CFA">
        <w:rPr>
          <w:bCs w:val="0"/>
          <w:sz w:val="20"/>
          <w:szCs w:val="24"/>
        </w:rPr>
        <w:fldChar w:fldCharType="begin"/>
      </w:r>
      <w:r w:rsidRPr="00825CFA">
        <w:rPr>
          <w:b w:val="0"/>
          <w:color w:val="auto"/>
          <w:sz w:val="20"/>
          <w:szCs w:val="24"/>
        </w:rPr>
        <w:instrText xml:space="preserve"> SEQ Figure \* ARABIC </w:instrText>
      </w:r>
      <w:r w:rsidRPr="00825CFA">
        <w:rPr>
          <w:bCs w:val="0"/>
          <w:sz w:val="20"/>
          <w:szCs w:val="24"/>
        </w:rPr>
        <w:fldChar w:fldCharType="separate"/>
      </w:r>
      <w:r w:rsidR="00900C80">
        <w:rPr>
          <w:b w:val="0"/>
          <w:noProof/>
          <w:color w:val="auto"/>
          <w:sz w:val="20"/>
          <w:szCs w:val="24"/>
        </w:rPr>
        <w:t>25</w:t>
      </w:r>
      <w:r w:rsidRPr="00825CFA">
        <w:rPr>
          <w:bCs w:val="0"/>
          <w:sz w:val="20"/>
          <w:szCs w:val="24"/>
        </w:rPr>
        <w:fldChar w:fldCharType="end"/>
      </w:r>
      <w:r w:rsidRPr="00825CFA">
        <w:rPr>
          <w:b w:val="0"/>
          <w:color w:val="auto"/>
          <w:sz w:val="20"/>
          <w:szCs w:val="24"/>
        </w:rPr>
        <w:t>: Select</w:t>
      </w:r>
      <w:r w:rsidR="003E2360">
        <w:rPr>
          <w:b w:val="0"/>
          <w:color w:val="auto"/>
          <w:sz w:val="20"/>
          <w:szCs w:val="24"/>
        </w:rPr>
        <w:t>ing Family Planning Stock</w:t>
      </w:r>
      <w:r w:rsidR="006D2E06">
        <w:rPr>
          <w:b w:val="0"/>
          <w:color w:val="auto"/>
          <w:sz w:val="20"/>
          <w:szCs w:val="24"/>
        </w:rPr>
        <w:t>-o</w:t>
      </w:r>
      <w:r w:rsidRPr="00825CFA">
        <w:rPr>
          <w:b w:val="0"/>
          <w:color w:val="auto"/>
          <w:sz w:val="20"/>
          <w:szCs w:val="24"/>
        </w:rPr>
        <w:t>uts</w:t>
      </w:r>
      <w:r w:rsidR="003E2360">
        <w:rPr>
          <w:b w:val="0"/>
          <w:color w:val="auto"/>
          <w:sz w:val="20"/>
          <w:szCs w:val="24"/>
        </w:rPr>
        <w:t xml:space="preserve"> Information Tab</w:t>
      </w:r>
      <w:r w:rsidRPr="00825CFA">
        <w:rPr>
          <w:b w:val="0"/>
          <w:color w:val="auto"/>
          <w:sz w:val="20"/>
          <w:szCs w:val="24"/>
        </w:rPr>
        <w:t xml:space="preserve"> </w:t>
      </w:r>
    </w:p>
    <w:p w14:paraId="75D9DFA6" w14:textId="259B8E3E" w:rsidR="004229B8" w:rsidRPr="004229B8" w:rsidRDefault="0059774D" w:rsidP="00355CA4">
      <w:pPr>
        <w:pStyle w:val="ListParagraph"/>
        <w:numPr>
          <w:ilvl w:val="0"/>
          <w:numId w:val="12"/>
        </w:numPr>
        <w:tabs>
          <w:tab w:val="left" w:pos="270"/>
        </w:tabs>
        <w:ind w:left="270" w:hanging="270"/>
        <w:jc w:val="both"/>
      </w:pPr>
      <w:r w:rsidRPr="003F1FDA">
        <w:rPr>
          <w:b/>
        </w:rPr>
        <w:t>S</w:t>
      </w:r>
      <w:r w:rsidR="006D2E06">
        <w:rPr>
          <w:b/>
        </w:rPr>
        <w:t>tock-out</w:t>
      </w:r>
      <w:r w:rsidRPr="003F1FDA">
        <w:rPr>
          <w:b/>
        </w:rPr>
        <w:t>s at Fa</w:t>
      </w:r>
      <w:r w:rsidR="004229B8">
        <w:rPr>
          <w:b/>
        </w:rPr>
        <w:t>cilities Providing FP Over Time</w:t>
      </w:r>
    </w:p>
    <w:p w14:paraId="38EDE5E6" w14:textId="603BF52E" w:rsidR="00E82E61" w:rsidRPr="003F1FDA" w:rsidRDefault="00BE6760" w:rsidP="004229B8">
      <w:pPr>
        <w:tabs>
          <w:tab w:val="left" w:pos="270"/>
        </w:tabs>
        <w:jc w:val="both"/>
      </w:pPr>
      <w:r w:rsidRPr="003F1FDA">
        <w:t>This</w:t>
      </w:r>
      <w:r w:rsidR="00F91BE4">
        <w:t xml:space="preserve"> sub</w:t>
      </w:r>
      <w:r w:rsidR="006D2E06">
        <w:t>-</w:t>
      </w:r>
      <w:r w:rsidR="00F91BE4">
        <w:t>tab</w:t>
      </w:r>
      <w:r w:rsidRPr="003F1FDA">
        <w:t xml:space="preserve"> </w:t>
      </w:r>
      <w:r w:rsidR="00D15BF9" w:rsidRPr="003F1FDA">
        <w:t>d</w:t>
      </w:r>
      <w:r w:rsidR="006D6F3B" w:rsidRPr="003F1FDA">
        <w:t xml:space="preserve">isplays one chart which </w:t>
      </w:r>
      <w:r w:rsidR="00352302">
        <w:t xml:space="preserve">shows the </w:t>
      </w:r>
      <w:r w:rsidR="006D6F3B" w:rsidRPr="003F1FDA">
        <w:t>percent</w:t>
      </w:r>
      <w:r w:rsidR="00D15BF9" w:rsidRPr="003F1FDA">
        <w:t>age</w:t>
      </w:r>
      <w:r w:rsidR="006D6F3B" w:rsidRPr="003F1FDA">
        <w:t xml:space="preserve"> of </w:t>
      </w:r>
      <w:r w:rsidR="004229B8">
        <w:t xml:space="preserve">reporting </w:t>
      </w:r>
      <w:r w:rsidR="006D6F3B" w:rsidRPr="003F1FDA">
        <w:t>facilities</w:t>
      </w:r>
      <w:r w:rsidR="004229B8">
        <w:t xml:space="preserve"> (</w:t>
      </w:r>
      <w:r w:rsidR="004229B8">
        <w:rPr>
          <w:lang w:bidi="ar-SA"/>
        </w:rPr>
        <w:t>f</w:t>
      </w:r>
      <w:r w:rsidR="004229B8">
        <w:t>acilities that report in the FP DHIS-2 tool)</w:t>
      </w:r>
      <w:r w:rsidR="004229B8">
        <w:rPr>
          <w:lang w:bidi="ar-SA"/>
        </w:rPr>
        <w:t xml:space="preserve"> </w:t>
      </w:r>
      <w:r w:rsidR="006D6F3B" w:rsidRPr="003F1FDA">
        <w:t>that experienced a stock</w:t>
      </w:r>
      <w:r w:rsidR="006D2E06">
        <w:t>-</w:t>
      </w:r>
      <w:r w:rsidR="006D6F3B" w:rsidRPr="003F1FDA">
        <w:t>out of pills or injectable</w:t>
      </w:r>
      <w:r w:rsidR="00E94C2E">
        <w:t>s</w:t>
      </w:r>
      <w:r w:rsidR="004229B8">
        <w:t xml:space="preserve"> for any number of days per month</w:t>
      </w:r>
      <w:r w:rsidR="00D15BF9" w:rsidRPr="003F1FDA">
        <w:t xml:space="preserve">, in the </w:t>
      </w:r>
      <w:r w:rsidR="004229B8">
        <w:t>specified</w:t>
      </w:r>
      <w:r w:rsidR="00D15BF9" w:rsidRPr="003F1FDA">
        <w:t xml:space="preserve"> geography</w:t>
      </w:r>
      <w:r w:rsidR="004229B8">
        <w:t xml:space="preserve"> and 12</w:t>
      </w:r>
      <w:r w:rsidR="006D2E06">
        <w:t>-</w:t>
      </w:r>
      <w:r w:rsidR="004229B8">
        <w:t>month period</w:t>
      </w:r>
      <w:r w:rsidR="006D6F3B" w:rsidRPr="003F1FDA">
        <w:t>.</w:t>
      </w:r>
      <w:r w:rsidR="004229B8">
        <w:t xml:space="preserve"> It can be used to monitor trends over time for a given geographic selection, or to compare trends between multiple regions.</w:t>
      </w:r>
    </w:p>
    <w:p w14:paraId="36F784D5" w14:textId="285B39DE" w:rsidR="00E82E61" w:rsidRPr="003F1FDA" w:rsidRDefault="000A1EE9" w:rsidP="00E82E61">
      <w:pPr>
        <w:jc w:val="both"/>
      </w:pPr>
      <w:r w:rsidRPr="003F1FDA">
        <w:rPr>
          <w:noProof/>
          <w:lang w:bidi="ar-SA"/>
        </w:rPr>
        <w:drawing>
          <wp:inline distT="0" distB="0" distL="0" distR="0" wp14:anchorId="2EABA5F9" wp14:editId="6502DD82">
            <wp:extent cx="5758815" cy="2444115"/>
            <wp:effectExtent l="19050" t="19050" r="13335" b="13335"/>
            <wp:docPr id="43" name="Picture 43" descr="SOs at Facilities Providing FP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s at Facilities Providing FP over ti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2444115"/>
                    </a:xfrm>
                    <a:prstGeom prst="rect">
                      <a:avLst/>
                    </a:prstGeom>
                    <a:noFill/>
                    <a:ln w="3175">
                      <a:solidFill>
                        <a:schemeClr val="tx1"/>
                      </a:solidFill>
                    </a:ln>
                  </pic:spPr>
                </pic:pic>
              </a:graphicData>
            </a:graphic>
          </wp:inline>
        </w:drawing>
      </w:r>
    </w:p>
    <w:p w14:paraId="4FE374B8" w14:textId="7D6AD669" w:rsidR="00E82E61" w:rsidRPr="003F1FDA" w:rsidRDefault="00E82E61" w:rsidP="006D2E06">
      <w:pPr>
        <w:pStyle w:val="Caption"/>
        <w:jc w:val="center"/>
      </w:pPr>
      <w:r w:rsidRPr="00825CFA">
        <w:rPr>
          <w:b w:val="0"/>
          <w:color w:val="auto"/>
          <w:sz w:val="20"/>
          <w:szCs w:val="24"/>
        </w:rPr>
        <w:lastRenderedPageBreak/>
        <w:t xml:space="preserve">Figure </w:t>
      </w:r>
      <w:r w:rsidRPr="00825CFA">
        <w:rPr>
          <w:bCs w:val="0"/>
          <w:sz w:val="20"/>
          <w:szCs w:val="24"/>
        </w:rPr>
        <w:fldChar w:fldCharType="begin"/>
      </w:r>
      <w:r w:rsidRPr="00825CFA">
        <w:rPr>
          <w:b w:val="0"/>
          <w:color w:val="auto"/>
          <w:sz w:val="20"/>
          <w:szCs w:val="24"/>
        </w:rPr>
        <w:instrText xml:space="preserve"> SEQ Figure \* ARABIC </w:instrText>
      </w:r>
      <w:r w:rsidRPr="00825CFA">
        <w:rPr>
          <w:bCs w:val="0"/>
          <w:sz w:val="20"/>
          <w:szCs w:val="24"/>
        </w:rPr>
        <w:fldChar w:fldCharType="separate"/>
      </w:r>
      <w:r w:rsidR="00900C80">
        <w:rPr>
          <w:b w:val="0"/>
          <w:noProof/>
          <w:color w:val="auto"/>
          <w:sz w:val="20"/>
          <w:szCs w:val="24"/>
        </w:rPr>
        <w:t>26</w:t>
      </w:r>
      <w:r w:rsidRPr="00825CFA">
        <w:rPr>
          <w:bCs w:val="0"/>
          <w:sz w:val="20"/>
          <w:szCs w:val="24"/>
        </w:rPr>
        <w:fldChar w:fldCharType="end"/>
      </w:r>
      <w:r w:rsidRPr="00825CFA">
        <w:rPr>
          <w:b w:val="0"/>
          <w:color w:val="auto"/>
          <w:sz w:val="20"/>
          <w:szCs w:val="24"/>
        </w:rPr>
        <w:t xml:space="preserve">: Selecting </w:t>
      </w:r>
      <w:r w:rsidR="003E2360">
        <w:rPr>
          <w:b w:val="0"/>
          <w:color w:val="auto"/>
          <w:sz w:val="20"/>
          <w:szCs w:val="24"/>
        </w:rPr>
        <w:t>“Percent of</w:t>
      </w:r>
      <w:r w:rsidRPr="00825CFA">
        <w:rPr>
          <w:b w:val="0"/>
          <w:color w:val="auto"/>
          <w:sz w:val="20"/>
          <w:szCs w:val="24"/>
        </w:rPr>
        <w:t xml:space="preserve"> F</w:t>
      </w:r>
      <w:r w:rsidR="003E2360">
        <w:rPr>
          <w:b w:val="0"/>
          <w:color w:val="auto"/>
          <w:sz w:val="20"/>
          <w:szCs w:val="24"/>
        </w:rPr>
        <w:t>acilities Stocked</w:t>
      </w:r>
      <w:r w:rsidR="006D2E06">
        <w:rPr>
          <w:b w:val="0"/>
          <w:color w:val="auto"/>
          <w:sz w:val="20"/>
          <w:szCs w:val="24"/>
        </w:rPr>
        <w:t>-</w:t>
      </w:r>
      <w:r w:rsidR="003E2360">
        <w:rPr>
          <w:b w:val="0"/>
          <w:color w:val="auto"/>
          <w:sz w:val="20"/>
          <w:szCs w:val="24"/>
        </w:rPr>
        <w:t>out of Pills or Injectables” chart</w:t>
      </w:r>
    </w:p>
    <w:p w14:paraId="4406B235" w14:textId="06B0642C" w:rsidR="004229B8" w:rsidRDefault="0059774D" w:rsidP="00355CA4">
      <w:pPr>
        <w:pStyle w:val="ListParagraph"/>
        <w:numPr>
          <w:ilvl w:val="0"/>
          <w:numId w:val="12"/>
        </w:numPr>
        <w:tabs>
          <w:tab w:val="left" w:pos="270"/>
        </w:tabs>
        <w:ind w:left="270" w:hanging="270"/>
        <w:jc w:val="both"/>
      </w:pPr>
      <w:r w:rsidRPr="003F1FDA">
        <w:rPr>
          <w:b/>
        </w:rPr>
        <w:t>S</w:t>
      </w:r>
      <w:r w:rsidR="006D2E06">
        <w:rPr>
          <w:b/>
        </w:rPr>
        <w:t>tock-out</w:t>
      </w:r>
      <w:r w:rsidRPr="003F1FDA">
        <w:rPr>
          <w:b/>
        </w:rPr>
        <w:t xml:space="preserve">s at Facilities with HWs Trained </w:t>
      </w:r>
      <w:r w:rsidR="00CF5586" w:rsidRPr="003F1FDA">
        <w:rPr>
          <w:b/>
        </w:rPr>
        <w:t>over</w:t>
      </w:r>
      <w:r w:rsidRPr="003F1FDA">
        <w:rPr>
          <w:b/>
        </w:rPr>
        <w:t xml:space="preserve"> Time</w:t>
      </w:r>
    </w:p>
    <w:p w14:paraId="53B9E70F" w14:textId="7AA07C9F" w:rsidR="00361BFF" w:rsidRPr="003F1FDA" w:rsidRDefault="00D15BF9" w:rsidP="004229B8">
      <w:pPr>
        <w:tabs>
          <w:tab w:val="left" w:pos="270"/>
        </w:tabs>
        <w:jc w:val="both"/>
      </w:pPr>
      <w:r w:rsidRPr="003F1FDA">
        <w:t>Th</w:t>
      </w:r>
      <w:r w:rsidR="00BE6760" w:rsidRPr="003F1FDA">
        <w:t xml:space="preserve">is </w:t>
      </w:r>
      <w:r w:rsidR="00F91BE4">
        <w:t>sub</w:t>
      </w:r>
      <w:r w:rsidR="006D2E06">
        <w:t>-</w:t>
      </w:r>
      <w:r w:rsidR="002605A0">
        <w:t xml:space="preserve">tab </w:t>
      </w:r>
      <w:r w:rsidR="002605A0" w:rsidRPr="003F1FDA">
        <w:t>displays</w:t>
      </w:r>
      <w:r w:rsidR="00BE6760" w:rsidRPr="003F1FDA">
        <w:t xml:space="preserve"> one chart which </w:t>
      </w:r>
      <w:r w:rsidRPr="003F1FDA">
        <w:t xml:space="preserve">shows the percentage of </w:t>
      </w:r>
      <w:r w:rsidR="004229B8">
        <w:t xml:space="preserve">reporting </w:t>
      </w:r>
      <w:r w:rsidRPr="003F1FDA">
        <w:t>facilities</w:t>
      </w:r>
      <w:r w:rsidR="004229B8">
        <w:t xml:space="preserve"> (</w:t>
      </w:r>
      <w:r w:rsidR="004229B8">
        <w:rPr>
          <w:lang w:bidi="ar-SA"/>
        </w:rPr>
        <w:t>f</w:t>
      </w:r>
      <w:r w:rsidR="004229B8">
        <w:t>acilities that report in the FP DHIS-2 tool)</w:t>
      </w:r>
      <w:r w:rsidRPr="003F1FDA">
        <w:t xml:space="preserve"> </w:t>
      </w:r>
      <w:r w:rsidR="004229B8" w:rsidRPr="006D2E06">
        <w:rPr>
          <w:i/>
        </w:rPr>
        <w:t>that have at least one</w:t>
      </w:r>
      <w:r w:rsidRPr="006D2E06">
        <w:rPr>
          <w:i/>
        </w:rPr>
        <w:t xml:space="preserve"> trained provider in short-acting </w:t>
      </w:r>
      <w:r w:rsidR="002605A0" w:rsidRPr="006D2E06">
        <w:rPr>
          <w:i/>
        </w:rPr>
        <w:t>methods</w:t>
      </w:r>
      <w:r w:rsidR="004229B8">
        <w:t xml:space="preserve"> and </w:t>
      </w:r>
      <w:r w:rsidRPr="003F1FDA">
        <w:t>experienced a stock</w:t>
      </w:r>
      <w:r w:rsidR="006D2E06">
        <w:t>-</w:t>
      </w:r>
      <w:r w:rsidRPr="003F1FDA">
        <w:t>out of pills or injectable</w:t>
      </w:r>
      <w:r w:rsidR="00E94C2E">
        <w:t>s</w:t>
      </w:r>
      <w:r w:rsidR="004229B8">
        <w:t xml:space="preserve"> for any number of days per month, in the specified</w:t>
      </w:r>
      <w:r w:rsidRPr="003F1FDA">
        <w:t xml:space="preserve"> geography</w:t>
      </w:r>
      <w:r w:rsidR="004229B8">
        <w:t xml:space="preserve"> and</w:t>
      </w:r>
      <w:r w:rsidR="006D2E06">
        <w:t xml:space="preserve"> </w:t>
      </w:r>
      <w:r w:rsidR="004229B8">
        <w:t>12</w:t>
      </w:r>
      <w:r w:rsidR="006D2E06">
        <w:t>-</w:t>
      </w:r>
      <w:r w:rsidR="004229B8">
        <w:t>month period.</w:t>
      </w:r>
      <w:r w:rsidR="006D2E06">
        <w:t xml:space="preserve"> </w:t>
      </w:r>
      <w:r w:rsidR="004229B8">
        <w:t xml:space="preserve">Unlike the first stock-out chart, this chart now provides information on stock-outs </w:t>
      </w:r>
      <w:r w:rsidR="004C49B3">
        <w:t>specifically among facilities</w:t>
      </w:r>
      <w:r w:rsidR="004C49B3">
        <w:rPr>
          <w:lang w:bidi="ar-SA"/>
        </w:rPr>
        <w:t xml:space="preserve"> that should be providing oral pills and injectable contraceptives because they have a trained health worker.</w:t>
      </w:r>
    </w:p>
    <w:p w14:paraId="7A29F6F2" w14:textId="77777777" w:rsidR="00A43F13" w:rsidRPr="003F1FDA" w:rsidRDefault="00A43F13" w:rsidP="00A43F13">
      <w:pPr>
        <w:tabs>
          <w:tab w:val="left" w:pos="270"/>
        </w:tabs>
        <w:jc w:val="both"/>
      </w:pPr>
    </w:p>
    <w:p w14:paraId="2CF65C6F" w14:textId="02FCC075" w:rsidR="00A43F13" w:rsidRPr="003F1FDA" w:rsidRDefault="00A43F13" w:rsidP="00A43F13">
      <w:pPr>
        <w:tabs>
          <w:tab w:val="left" w:pos="270"/>
        </w:tabs>
        <w:jc w:val="both"/>
      </w:pPr>
      <w:r w:rsidRPr="003F1FDA">
        <w:rPr>
          <w:noProof/>
          <w:lang w:bidi="ar-SA"/>
        </w:rPr>
        <w:drawing>
          <wp:inline distT="0" distB="0" distL="0" distR="0" wp14:anchorId="35700AF7" wp14:editId="58199B72">
            <wp:extent cx="5688280" cy="2458192"/>
            <wp:effectExtent l="19050" t="19050" r="2730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37" b="8939"/>
                    <a:stretch/>
                  </pic:blipFill>
                  <pic:spPr bwMode="auto">
                    <a:xfrm>
                      <a:off x="0" y="0"/>
                      <a:ext cx="5688826" cy="245842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7CCFC44" w14:textId="79D9C729" w:rsidR="00A43F13" w:rsidRPr="00825CFA" w:rsidRDefault="00A43F13" w:rsidP="00352302">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27</w:t>
      </w:r>
      <w:r w:rsidRPr="00825CFA">
        <w:rPr>
          <w:b w:val="0"/>
          <w:color w:val="auto"/>
          <w:sz w:val="20"/>
          <w:szCs w:val="24"/>
        </w:rPr>
        <w:fldChar w:fldCharType="end"/>
      </w:r>
      <w:r w:rsidRPr="00825CFA">
        <w:rPr>
          <w:b w:val="0"/>
          <w:color w:val="auto"/>
          <w:sz w:val="20"/>
          <w:szCs w:val="24"/>
        </w:rPr>
        <w:t>: Selecting</w:t>
      </w:r>
      <w:r w:rsidR="00352302" w:rsidRPr="00825CFA">
        <w:rPr>
          <w:b w:val="0"/>
          <w:color w:val="auto"/>
          <w:sz w:val="20"/>
          <w:szCs w:val="24"/>
        </w:rPr>
        <w:t xml:space="preserve"> </w:t>
      </w:r>
      <w:r w:rsidR="003E2360">
        <w:rPr>
          <w:b w:val="0"/>
          <w:color w:val="auto"/>
          <w:sz w:val="20"/>
          <w:szCs w:val="24"/>
        </w:rPr>
        <w:t>“Percent of Facilities Trained in Short</w:t>
      </w:r>
      <w:r w:rsidR="006D2E06">
        <w:rPr>
          <w:b w:val="0"/>
          <w:color w:val="auto"/>
          <w:sz w:val="20"/>
          <w:szCs w:val="24"/>
        </w:rPr>
        <w:t>-</w:t>
      </w:r>
      <w:r w:rsidR="003E2360">
        <w:rPr>
          <w:b w:val="0"/>
          <w:color w:val="auto"/>
          <w:sz w:val="20"/>
          <w:szCs w:val="24"/>
        </w:rPr>
        <w:t>Acting Method but stocked out of Pill or injectable” chart</w:t>
      </w:r>
    </w:p>
    <w:p w14:paraId="2A2CFF27" w14:textId="32BA6336" w:rsidR="00473A25" w:rsidRPr="00352302" w:rsidRDefault="00473A25" w:rsidP="00A43F13">
      <w:pPr>
        <w:tabs>
          <w:tab w:val="left" w:pos="270"/>
        </w:tabs>
        <w:jc w:val="both"/>
        <w:rPr>
          <w:i/>
        </w:rPr>
      </w:pPr>
      <w:r w:rsidRPr="003F1FDA">
        <w:rPr>
          <w:i/>
        </w:rPr>
        <w:t>Note: For 2014 data, these stock-out charts will only show data for injectables as this was the only d</w:t>
      </w:r>
      <w:r w:rsidR="004C49B3">
        <w:rPr>
          <w:i/>
        </w:rPr>
        <w:t xml:space="preserve">ata collected at the time. For </w:t>
      </w:r>
      <w:r w:rsidRPr="003F1FDA">
        <w:rPr>
          <w:i/>
        </w:rPr>
        <w:t xml:space="preserve">2015 </w:t>
      </w:r>
      <w:r w:rsidR="004C49B3">
        <w:rPr>
          <w:i/>
        </w:rPr>
        <w:t xml:space="preserve">data and </w:t>
      </w:r>
      <w:r w:rsidRPr="003F1FDA">
        <w:rPr>
          <w:i/>
        </w:rPr>
        <w:t>onwards, these charts will show combined data for injectables and contraceptive</w:t>
      </w:r>
      <w:r w:rsidR="004C49B3">
        <w:rPr>
          <w:i/>
        </w:rPr>
        <w:t xml:space="preserve"> pills (</w:t>
      </w:r>
      <w:r w:rsidR="006D2E06">
        <w:rPr>
          <w:i/>
        </w:rPr>
        <w:t>i.e.</w:t>
      </w:r>
      <w:r w:rsidR="004C49B3">
        <w:rPr>
          <w:i/>
        </w:rPr>
        <w:t xml:space="preserve"> facilities stocked out of either method).</w:t>
      </w:r>
    </w:p>
    <w:p w14:paraId="26508258" w14:textId="4D0B70F1" w:rsidR="00E26B71" w:rsidRPr="003F1FDA" w:rsidRDefault="00DF43F5" w:rsidP="00AC3864">
      <w:pPr>
        <w:pStyle w:val="Heading4"/>
        <w:rPr>
          <w:rFonts w:asciiTheme="minorHAnsi" w:hAnsiTheme="minorHAnsi"/>
        </w:rPr>
      </w:pPr>
      <w:bookmarkStart w:id="47" w:name="_Toc450049003"/>
      <w:r>
        <w:rPr>
          <w:rFonts w:asciiTheme="minorHAnsi" w:hAnsiTheme="minorHAnsi"/>
        </w:rPr>
        <w:t xml:space="preserve">2.3.2.5 </w:t>
      </w:r>
      <w:r w:rsidR="00E26B71" w:rsidRPr="003F1FDA">
        <w:rPr>
          <w:rFonts w:asciiTheme="minorHAnsi" w:hAnsiTheme="minorHAnsi"/>
        </w:rPr>
        <w:t>Service</w:t>
      </w:r>
      <w:r w:rsidR="00361BFF" w:rsidRPr="003F1FDA">
        <w:rPr>
          <w:rFonts w:asciiTheme="minorHAnsi" w:hAnsiTheme="minorHAnsi"/>
        </w:rPr>
        <w:t xml:space="preserve"> Integration</w:t>
      </w:r>
      <w:r w:rsidR="00E65A62" w:rsidRPr="003F1FDA">
        <w:rPr>
          <w:rFonts w:asciiTheme="minorHAnsi" w:hAnsiTheme="minorHAnsi"/>
        </w:rPr>
        <w:t xml:space="preserve"> Charts</w:t>
      </w:r>
      <w:bookmarkEnd w:id="47"/>
    </w:p>
    <w:p w14:paraId="31888B04" w14:textId="5753C02E" w:rsidR="004C49B3" w:rsidRDefault="004C49B3" w:rsidP="004C49B3">
      <w:pPr>
        <w:jc w:val="both"/>
        <w:rPr>
          <w:lang w:bidi="ar-SA"/>
        </w:rPr>
      </w:pPr>
      <w:r>
        <w:rPr>
          <w:lang w:bidi="ar-SA"/>
        </w:rPr>
        <w:t xml:space="preserve">The service integration section of the Dashboard displays charts with information on key </w:t>
      </w:r>
      <w:r w:rsidR="00800A30">
        <w:rPr>
          <w:lang w:bidi="ar-SA"/>
        </w:rPr>
        <w:t>service areas that are integrated</w:t>
      </w:r>
      <w:r>
        <w:rPr>
          <w:lang w:bidi="ar-SA"/>
        </w:rPr>
        <w:t xml:space="preserve"> with </w:t>
      </w:r>
      <w:r w:rsidR="0056229C">
        <w:rPr>
          <w:lang w:bidi="ar-SA"/>
        </w:rPr>
        <w:t xml:space="preserve">FP </w:t>
      </w:r>
      <w:r w:rsidR="00800A30">
        <w:rPr>
          <w:lang w:bidi="ar-SA"/>
        </w:rPr>
        <w:t xml:space="preserve">service delivery: </w:t>
      </w:r>
      <w:r>
        <w:rPr>
          <w:lang w:bidi="ar-SA"/>
        </w:rPr>
        <w:t>post abortion and miscarriage care, post-partum</w:t>
      </w:r>
      <w:r w:rsidR="00800A30">
        <w:rPr>
          <w:lang w:bidi="ar-SA"/>
        </w:rPr>
        <w:t xml:space="preserve"> services</w:t>
      </w:r>
      <w:r>
        <w:rPr>
          <w:lang w:bidi="ar-SA"/>
        </w:rPr>
        <w:t>, and HIV testing and counseling</w:t>
      </w:r>
      <w:r w:rsidR="00800A30">
        <w:rPr>
          <w:lang w:bidi="ar-SA"/>
        </w:rPr>
        <w:t xml:space="preserve"> (HTC)</w:t>
      </w:r>
      <w:r>
        <w:rPr>
          <w:lang w:bidi="ar-SA"/>
        </w:rPr>
        <w:t xml:space="preserve">. </w:t>
      </w:r>
    </w:p>
    <w:p w14:paraId="1AA228F9" w14:textId="4FCD0E99" w:rsidR="00BA76AB" w:rsidRPr="003F1FDA" w:rsidRDefault="00D15BF9" w:rsidP="00BA76AB">
      <w:pPr>
        <w:jc w:val="both"/>
      </w:pPr>
      <w:r w:rsidRPr="003F1FDA">
        <w:t>If you are interested in information on integration of FP service</w:t>
      </w:r>
      <w:r w:rsidR="003E2360">
        <w:t>s</w:t>
      </w:r>
      <w:r w:rsidRPr="003F1FDA">
        <w:t>, c</w:t>
      </w:r>
      <w:r w:rsidR="0059774D" w:rsidRPr="003F1FDA">
        <w:t xml:space="preserve">lick on the </w:t>
      </w:r>
      <w:r w:rsidRPr="003F1FDA">
        <w:t>‘</w:t>
      </w:r>
      <w:r w:rsidR="0059774D" w:rsidRPr="003F1FDA">
        <w:t>Service Integration</w:t>
      </w:r>
      <w:r w:rsidR="00E715EC" w:rsidRPr="003F1FDA">
        <w:t>’</w:t>
      </w:r>
      <w:r w:rsidR="004C49B3">
        <w:t xml:space="preserve"> button </w:t>
      </w:r>
      <w:r w:rsidR="004C49B3" w:rsidRPr="003F1FDA">
        <w:t xml:space="preserve">and </w:t>
      </w:r>
      <w:r w:rsidR="00800A30">
        <w:t xml:space="preserve">sub-tab to display </w:t>
      </w:r>
      <w:r w:rsidR="004C49B3">
        <w:t>the three</w:t>
      </w:r>
      <w:r w:rsidR="004C49B3" w:rsidRPr="003F1FDA">
        <w:t xml:space="preserve"> </w:t>
      </w:r>
      <w:r w:rsidR="004C49B3">
        <w:t>service integration charts</w:t>
      </w:r>
      <w:r w:rsidR="00800A30">
        <w:t>.</w:t>
      </w:r>
    </w:p>
    <w:p w14:paraId="50D5B5BA" w14:textId="77EC1582" w:rsidR="00361BFF" w:rsidRPr="003F1FDA" w:rsidRDefault="000A1EE9" w:rsidP="00361BFF">
      <w:pPr>
        <w:jc w:val="center"/>
      </w:pPr>
      <w:r w:rsidRPr="003F1FDA">
        <w:rPr>
          <w:noProof/>
          <w:lang w:bidi="ar-SA"/>
        </w:rPr>
        <w:lastRenderedPageBreak/>
        <w:drawing>
          <wp:inline distT="0" distB="0" distL="0" distR="0" wp14:anchorId="34AFE69E" wp14:editId="76CBF92B">
            <wp:extent cx="1951990" cy="2136775"/>
            <wp:effectExtent l="19050" t="19050" r="10160" b="15875"/>
            <wp:docPr id="19" name="Picture 19" descr="Service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ice Integr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1990" cy="2136775"/>
                    </a:xfrm>
                    <a:prstGeom prst="rect">
                      <a:avLst/>
                    </a:prstGeom>
                    <a:noFill/>
                    <a:ln w="3175">
                      <a:solidFill>
                        <a:schemeClr val="tx1"/>
                      </a:solidFill>
                    </a:ln>
                  </pic:spPr>
                </pic:pic>
              </a:graphicData>
            </a:graphic>
          </wp:inline>
        </w:drawing>
      </w:r>
    </w:p>
    <w:p w14:paraId="3C4A4079" w14:textId="5C1A0563" w:rsidR="00361BFF" w:rsidRPr="00825CFA" w:rsidRDefault="00361BFF" w:rsidP="00361BFF">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28</w:t>
      </w:r>
      <w:r w:rsidRPr="00825CFA">
        <w:rPr>
          <w:b w:val="0"/>
          <w:color w:val="auto"/>
          <w:sz w:val="20"/>
          <w:szCs w:val="24"/>
        </w:rPr>
        <w:fldChar w:fldCharType="end"/>
      </w:r>
      <w:r w:rsidR="003E2360">
        <w:rPr>
          <w:b w:val="0"/>
          <w:color w:val="auto"/>
          <w:sz w:val="20"/>
          <w:szCs w:val="24"/>
        </w:rPr>
        <w:t>: Selecting Family P</w:t>
      </w:r>
      <w:r w:rsidRPr="00825CFA">
        <w:rPr>
          <w:b w:val="0"/>
          <w:color w:val="auto"/>
          <w:sz w:val="20"/>
          <w:szCs w:val="24"/>
        </w:rPr>
        <w:t>lanning</w:t>
      </w:r>
      <w:r w:rsidR="003E2360">
        <w:rPr>
          <w:b w:val="0"/>
          <w:color w:val="auto"/>
          <w:sz w:val="20"/>
          <w:szCs w:val="24"/>
        </w:rPr>
        <w:t xml:space="preserve"> Service I</w:t>
      </w:r>
      <w:r w:rsidRPr="00825CFA">
        <w:rPr>
          <w:b w:val="0"/>
          <w:color w:val="auto"/>
          <w:sz w:val="20"/>
          <w:szCs w:val="24"/>
        </w:rPr>
        <w:t>ntegration</w:t>
      </w:r>
      <w:r w:rsidR="003E2360">
        <w:rPr>
          <w:b w:val="0"/>
          <w:color w:val="auto"/>
          <w:sz w:val="20"/>
          <w:szCs w:val="24"/>
        </w:rPr>
        <w:t xml:space="preserve"> Information Tab</w:t>
      </w:r>
    </w:p>
    <w:p w14:paraId="76EE5C3C" w14:textId="54579B89" w:rsidR="00D15BF9" w:rsidRPr="003F1FDA" w:rsidRDefault="00BA76AB" w:rsidP="00AE3C53">
      <w:pPr>
        <w:jc w:val="both"/>
      </w:pPr>
      <w:r w:rsidRPr="003F1FDA">
        <w:t xml:space="preserve">This </w:t>
      </w:r>
      <w:r w:rsidR="00F91BE4">
        <w:t xml:space="preserve">sub tab </w:t>
      </w:r>
      <w:r w:rsidRPr="003F1FDA">
        <w:t>displays three charts</w:t>
      </w:r>
      <w:r w:rsidR="00D15BF9" w:rsidRPr="003F1FDA">
        <w:t xml:space="preserve">. You can scroll the page </w:t>
      </w:r>
      <w:r w:rsidR="00352302">
        <w:t>up and down to view all charts.</w:t>
      </w:r>
    </w:p>
    <w:p w14:paraId="48BB2160" w14:textId="3C36F0B7" w:rsidR="00AE3C53" w:rsidRDefault="00BA76AB" w:rsidP="00800A30">
      <w:pPr>
        <w:pStyle w:val="ListParagraph"/>
        <w:numPr>
          <w:ilvl w:val="0"/>
          <w:numId w:val="26"/>
        </w:numPr>
        <w:jc w:val="both"/>
      </w:pPr>
      <w:r w:rsidRPr="003F1FDA">
        <w:t>The first chart allows you to view</w:t>
      </w:r>
      <w:r w:rsidR="00800A30">
        <w:t xml:space="preserve"> trends in</w:t>
      </w:r>
      <w:r w:rsidR="00D15BF9" w:rsidRPr="003F1FDA">
        <w:t xml:space="preserve"> the</w:t>
      </w:r>
      <w:r w:rsidRPr="003F1FDA">
        <w:t xml:space="preserve"> percent</w:t>
      </w:r>
      <w:r w:rsidR="00D15BF9" w:rsidRPr="003F1FDA">
        <w:t>age</w:t>
      </w:r>
      <w:r w:rsidRPr="003F1FDA">
        <w:t xml:space="preserve"> of clients who adopted FP</w:t>
      </w:r>
      <w:r w:rsidR="00D15BF9" w:rsidRPr="003F1FDA">
        <w:t xml:space="preserve"> methods</w:t>
      </w:r>
      <w:r w:rsidRPr="003F1FDA">
        <w:t xml:space="preserve"> </w:t>
      </w:r>
      <w:r w:rsidR="00E715EC" w:rsidRPr="003F1FDA">
        <w:t>after miscarriage</w:t>
      </w:r>
      <w:r w:rsidRPr="003F1FDA">
        <w:t xml:space="preserve"> or abortion</w:t>
      </w:r>
      <w:r w:rsidR="00D15BF9" w:rsidRPr="003F1FDA">
        <w:t>, in th</w:t>
      </w:r>
      <w:r w:rsidR="00800A30">
        <w:t>e specified geography and 12-month period.</w:t>
      </w:r>
      <w:r w:rsidR="006021EF">
        <w:t xml:space="preserve"> </w:t>
      </w:r>
    </w:p>
    <w:p w14:paraId="45F45058" w14:textId="654AD861" w:rsidR="00AE3C53" w:rsidRPr="003F1FDA" w:rsidRDefault="006021EF" w:rsidP="00BA76AB">
      <w:pPr>
        <w:jc w:val="both"/>
      </w:pPr>
      <w:r>
        <w:t>It can be used to monitor trends over time for a given geographic selection, or to compare trends between multiple regions.</w:t>
      </w:r>
    </w:p>
    <w:p w14:paraId="127ACE4E" w14:textId="7FB507AF" w:rsidR="00FA1BD1" w:rsidRPr="00FA1BD1" w:rsidRDefault="005E0431" w:rsidP="00625A61">
      <w:pPr>
        <w:jc w:val="center"/>
        <w:rPr>
          <w:noProof/>
          <w:lang w:val="en-GB" w:eastAsia="en-GB" w:bidi="ar-SA"/>
        </w:rPr>
      </w:pPr>
      <w:r>
        <w:rPr>
          <w:noProof/>
          <w:lang w:val="en-GB" w:eastAsia="en-GB" w:bidi="ar-SA"/>
        </w:rPr>
        <w:pict w14:anchorId="50A5FDEF">
          <v:shape id="_x0000_i1029" type="#_x0000_t75" style="width:451pt;height:175.9pt" o:bordertopcolor="this" o:borderleftcolor="this" o:borderbottomcolor="this" o:borderrightcolor="this">
            <v:imagedata r:id="rId44" o:title="1st chart service integration"/>
            <w10:bordertop type="single" width="8"/>
            <w10:borderleft type="single" width="8"/>
            <w10:borderbottom type="single" width="8"/>
            <w10:borderright type="single" width="8"/>
          </v:shape>
        </w:pict>
      </w:r>
    </w:p>
    <w:p w14:paraId="62C1F1E2" w14:textId="09F5429C" w:rsidR="00473A25" w:rsidRPr="006021EF" w:rsidRDefault="00625A61" w:rsidP="006021EF">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29</w:t>
      </w:r>
      <w:r w:rsidRPr="00825CFA">
        <w:rPr>
          <w:b w:val="0"/>
          <w:color w:val="auto"/>
          <w:sz w:val="20"/>
          <w:szCs w:val="24"/>
        </w:rPr>
        <w:fldChar w:fldCharType="end"/>
      </w:r>
      <w:r w:rsidRPr="00825CFA">
        <w:rPr>
          <w:b w:val="0"/>
          <w:color w:val="auto"/>
          <w:sz w:val="20"/>
          <w:szCs w:val="24"/>
        </w:rPr>
        <w:t>: Selecting</w:t>
      </w:r>
      <w:r w:rsidR="003E2360">
        <w:rPr>
          <w:b w:val="0"/>
          <w:color w:val="auto"/>
          <w:sz w:val="20"/>
          <w:szCs w:val="24"/>
        </w:rPr>
        <w:t xml:space="preserve"> “</w:t>
      </w:r>
      <w:r w:rsidR="003E2360" w:rsidRPr="003E2360">
        <w:rPr>
          <w:b w:val="0"/>
          <w:color w:val="auto"/>
          <w:sz w:val="20"/>
          <w:szCs w:val="24"/>
        </w:rPr>
        <w:t>Percent Clients Adopting Family Planning post abortion or miscarriage</w:t>
      </w:r>
      <w:r w:rsidR="003E2360">
        <w:rPr>
          <w:b w:val="0"/>
          <w:color w:val="auto"/>
          <w:sz w:val="20"/>
          <w:szCs w:val="24"/>
        </w:rPr>
        <w:t>” chart</w:t>
      </w:r>
      <w:r w:rsidRPr="00825CFA">
        <w:rPr>
          <w:b w:val="0"/>
          <w:color w:val="auto"/>
          <w:sz w:val="20"/>
          <w:szCs w:val="24"/>
        </w:rPr>
        <w:t xml:space="preserve"> </w:t>
      </w:r>
      <w:r w:rsidR="003E2360">
        <w:rPr>
          <w:b w:val="0"/>
          <w:color w:val="auto"/>
          <w:sz w:val="20"/>
          <w:szCs w:val="24"/>
        </w:rPr>
        <w:t>(1</w:t>
      </w:r>
      <w:r w:rsidR="003E2360" w:rsidRPr="003E2360">
        <w:rPr>
          <w:b w:val="0"/>
          <w:color w:val="auto"/>
          <w:sz w:val="20"/>
          <w:szCs w:val="24"/>
          <w:vertAlign w:val="superscript"/>
        </w:rPr>
        <w:t>st</w:t>
      </w:r>
      <w:r w:rsidR="003E2360">
        <w:rPr>
          <w:b w:val="0"/>
          <w:color w:val="auto"/>
          <w:sz w:val="20"/>
          <w:szCs w:val="24"/>
        </w:rPr>
        <w:t xml:space="preserve"> chart in </w:t>
      </w:r>
      <w:r w:rsidRPr="00825CFA">
        <w:rPr>
          <w:b w:val="0"/>
          <w:color w:val="auto"/>
          <w:sz w:val="20"/>
          <w:szCs w:val="24"/>
        </w:rPr>
        <w:t>Service Integration</w:t>
      </w:r>
      <w:r w:rsidR="003E2360">
        <w:rPr>
          <w:b w:val="0"/>
          <w:color w:val="auto"/>
          <w:sz w:val="20"/>
          <w:szCs w:val="24"/>
        </w:rPr>
        <w:t xml:space="preserve"> tab)</w:t>
      </w:r>
    </w:p>
    <w:p w14:paraId="176E39EF" w14:textId="329E8DDD" w:rsidR="00D15BF9" w:rsidRDefault="00D15BF9" w:rsidP="00800A30">
      <w:pPr>
        <w:pStyle w:val="ListParagraph"/>
        <w:numPr>
          <w:ilvl w:val="0"/>
          <w:numId w:val="26"/>
        </w:numPr>
        <w:jc w:val="both"/>
      </w:pPr>
      <w:r w:rsidRPr="003F1FDA">
        <w:t xml:space="preserve">The second chart allows you to view </w:t>
      </w:r>
      <w:r w:rsidR="006021EF">
        <w:t xml:space="preserve">trends in the total </w:t>
      </w:r>
      <w:r w:rsidRPr="003F1FDA">
        <w:t>number of clients adopting FP within 42 days of delivery</w:t>
      </w:r>
      <w:r w:rsidR="006021EF" w:rsidRPr="003F1FDA">
        <w:t>, in th</w:t>
      </w:r>
      <w:r w:rsidR="006021EF">
        <w:t>e specified geography and 12-month period.</w:t>
      </w:r>
    </w:p>
    <w:p w14:paraId="66DCD74A" w14:textId="4A0D26DC" w:rsidR="006021EF" w:rsidRPr="003F1FDA" w:rsidRDefault="006021EF" w:rsidP="006021EF">
      <w:pPr>
        <w:jc w:val="both"/>
      </w:pPr>
      <w:r>
        <w:t>It can be used to monitor trends over time for a given geographic selection. It can also be used to compare trends between multiple regions but this should be interpreted with caution as the chart shows absolute numbers, not percentages, so the geographic selections may not be comparable without knowledge of the number of deliveries in that geographic area.</w:t>
      </w:r>
    </w:p>
    <w:p w14:paraId="7ACDBDB4" w14:textId="37351583" w:rsidR="00D15BF9" w:rsidRPr="003F1FDA" w:rsidRDefault="00B51366" w:rsidP="00AD310B">
      <w:pPr>
        <w:jc w:val="center"/>
      </w:pPr>
      <w:r>
        <w:rPr>
          <w:noProof/>
          <w:lang w:bidi="ar-SA"/>
        </w:rPr>
        <w:lastRenderedPageBreak/>
        <w:drawing>
          <wp:inline distT="0" distB="0" distL="0" distR="0" wp14:anchorId="0A870DD2" wp14:editId="26C753FB">
            <wp:extent cx="5732145" cy="2446971"/>
            <wp:effectExtent l="19050" t="19050" r="20955" b="10795"/>
            <wp:docPr id="14" name="Picture 14" descr="Service Integration charts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ice Integration charts seco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446971"/>
                    </a:xfrm>
                    <a:prstGeom prst="rect">
                      <a:avLst/>
                    </a:prstGeom>
                    <a:noFill/>
                    <a:ln w="3175">
                      <a:solidFill>
                        <a:schemeClr val="tx1"/>
                      </a:solidFill>
                    </a:ln>
                  </pic:spPr>
                </pic:pic>
              </a:graphicData>
            </a:graphic>
          </wp:inline>
        </w:drawing>
      </w:r>
    </w:p>
    <w:p w14:paraId="75961B4D" w14:textId="1903F99A" w:rsidR="00AD310B" w:rsidRPr="00825CFA" w:rsidRDefault="00AD310B" w:rsidP="006021EF">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30</w:t>
      </w:r>
      <w:r w:rsidRPr="00825CFA">
        <w:rPr>
          <w:b w:val="0"/>
          <w:color w:val="auto"/>
          <w:sz w:val="20"/>
          <w:szCs w:val="24"/>
        </w:rPr>
        <w:fldChar w:fldCharType="end"/>
      </w:r>
      <w:r w:rsidRPr="00825CFA">
        <w:rPr>
          <w:b w:val="0"/>
          <w:color w:val="auto"/>
          <w:sz w:val="20"/>
          <w:szCs w:val="24"/>
        </w:rPr>
        <w:t xml:space="preserve">: </w:t>
      </w:r>
      <w:r w:rsidR="003E2360" w:rsidRPr="00825CFA">
        <w:rPr>
          <w:b w:val="0"/>
          <w:color w:val="auto"/>
          <w:sz w:val="20"/>
          <w:szCs w:val="24"/>
        </w:rPr>
        <w:t>Selecting</w:t>
      </w:r>
      <w:r w:rsidR="003E2360">
        <w:rPr>
          <w:b w:val="0"/>
          <w:color w:val="auto"/>
          <w:sz w:val="20"/>
          <w:szCs w:val="24"/>
        </w:rPr>
        <w:t xml:space="preserve"> “</w:t>
      </w:r>
      <w:r w:rsidR="00214428" w:rsidRPr="00214428">
        <w:rPr>
          <w:b w:val="0"/>
          <w:color w:val="auto"/>
          <w:sz w:val="20"/>
          <w:szCs w:val="24"/>
        </w:rPr>
        <w:t>Clients Adopting Family Planning in the Postpartum Period</w:t>
      </w:r>
      <w:r w:rsidR="003E2360">
        <w:rPr>
          <w:b w:val="0"/>
          <w:color w:val="auto"/>
          <w:sz w:val="20"/>
          <w:szCs w:val="24"/>
        </w:rPr>
        <w:t>” chart</w:t>
      </w:r>
      <w:r w:rsidR="003E2360" w:rsidRPr="00825CFA">
        <w:rPr>
          <w:b w:val="0"/>
          <w:color w:val="auto"/>
          <w:sz w:val="20"/>
          <w:szCs w:val="24"/>
        </w:rPr>
        <w:t xml:space="preserve"> </w:t>
      </w:r>
      <w:r w:rsidR="00214428">
        <w:rPr>
          <w:b w:val="0"/>
          <w:color w:val="auto"/>
          <w:sz w:val="20"/>
          <w:szCs w:val="24"/>
        </w:rPr>
        <w:t>(2</w:t>
      </w:r>
      <w:r w:rsidR="00214428" w:rsidRPr="00214428">
        <w:rPr>
          <w:b w:val="0"/>
          <w:color w:val="auto"/>
          <w:sz w:val="20"/>
          <w:szCs w:val="24"/>
          <w:vertAlign w:val="superscript"/>
        </w:rPr>
        <w:t>nd</w:t>
      </w:r>
      <w:r w:rsidR="00214428">
        <w:rPr>
          <w:b w:val="0"/>
          <w:color w:val="auto"/>
          <w:sz w:val="20"/>
          <w:szCs w:val="24"/>
        </w:rPr>
        <w:t xml:space="preserve"> </w:t>
      </w:r>
      <w:r w:rsidR="003E2360">
        <w:rPr>
          <w:b w:val="0"/>
          <w:color w:val="auto"/>
          <w:sz w:val="20"/>
          <w:szCs w:val="24"/>
        </w:rPr>
        <w:t xml:space="preserve">chart in </w:t>
      </w:r>
      <w:r w:rsidR="003E2360" w:rsidRPr="00825CFA">
        <w:rPr>
          <w:b w:val="0"/>
          <w:color w:val="auto"/>
          <w:sz w:val="20"/>
          <w:szCs w:val="24"/>
        </w:rPr>
        <w:t>Service Integration</w:t>
      </w:r>
      <w:r w:rsidR="003E2360">
        <w:rPr>
          <w:b w:val="0"/>
          <w:color w:val="auto"/>
          <w:sz w:val="20"/>
          <w:szCs w:val="24"/>
        </w:rPr>
        <w:t xml:space="preserve"> tab)</w:t>
      </w:r>
    </w:p>
    <w:p w14:paraId="79777F98" w14:textId="047F7ED9" w:rsidR="00AD310B" w:rsidRDefault="00D15BF9" w:rsidP="006021EF">
      <w:pPr>
        <w:pStyle w:val="ListParagraph"/>
        <w:numPr>
          <w:ilvl w:val="0"/>
          <w:numId w:val="26"/>
        </w:numPr>
        <w:jc w:val="both"/>
      </w:pPr>
      <w:r w:rsidRPr="003F1FDA">
        <w:t xml:space="preserve">The third chart allows you to view </w:t>
      </w:r>
      <w:r w:rsidR="006021EF">
        <w:t>trends in percentage</w:t>
      </w:r>
      <w:r w:rsidRPr="003F1FDA">
        <w:t xml:space="preserve"> of HIV</w:t>
      </w:r>
      <w:r w:rsidR="0056229C">
        <w:t>-</w:t>
      </w:r>
      <w:r w:rsidRPr="003F1FDA">
        <w:t>negative/status</w:t>
      </w:r>
      <w:r w:rsidR="0056229C">
        <w:t>-</w:t>
      </w:r>
      <w:r w:rsidRPr="003F1FDA">
        <w:t>unkno</w:t>
      </w:r>
      <w:r w:rsidR="006021EF">
        <w:t>wn FP clients who were tested for HIV/ adopted HTC</w:t>
      </w:r>
      <w:r w:rsidR="00822AB0">
        <w:t xml:space="preserve">, </w:t>
      </w:r>
      <w:r w:rsidR="00822AB0" w:rsidRPr="003F1FDA">
        <w:t>in</w:t>
      </w:r>
      <w:r w:rsidR="006021EF" w:rsidRPr="003F1FDA">
        <w:t xml:space="preserve"> th</w:t>
      </w:r>
      <w:r w:rsidR="006021EF">
        <w:t>e specified geography and 12-month period.</w:t>
      </w:r>
    </w:p>
    <w:p w14:paraId="73E83350" w14:textId="609F435B" w:rsidR="00473A25" w:rsidRPr="003F1FDA" w:rsidRDefault="006021EF" w:rsidP="006021EF">
      <w:pPr>
        <w:jc w:val="both"/>
      </w:pPr>
      <w:r>
        <w:t>It can be used to monitor trends over time for a given geographic selection, or to compare trends between multiple regions.</w:t>
      </w:r>
    </w:p>
    <w:p w14:paraId="06354506" w14:textId="7DFAEAB2" w:rsidR="00AC3864" w:rsidRPr="003F1FDA" w:rsidRDefault="00B51366" w:rsidP="00AD310B">
      <w:pPr>
        <w:pStyle w:val="ListParagraph"/>
        <w:ind w:left="0"/>
        <w:jc w:val="center"/>
      </w:pPr>
      <w:r>
        <w:rPr>
          <w:noProof/>
          <w:lang w:bidi="ar-SA"/>
        </w:rPr>
        <w:drawing>
          <wp:inline distT="0" distB="0" distL="0" distR="0" wp14:anchorId="1E0AB8AF" wp14:editId="5824CC02">
            <wp:extent cx="5730844" cy="2430856"/>
            <wp:effectExtent l="19050" t="19050" r="22860" b="26670"/>
            <wp:docPr id="15" name="Picture 15" descr="Service Integration charts 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ice Integration charts third"/>
                    <pic:cNvPicPr>
                      <a:picLocks noChangeAspect="1" noChangeArrowheads="1"/>
                    </pic:cNvPicPr>
                  </pic:nvPicPr>
                  <pic:blipFill rotWithShape="1">
                    <a:blip r:embed="rId46">
                      <a:extLst>
                        <a:ext uri="{28A0092B-C50C-407E-A947-70E740481C1C}">
                          <a14:useLocalDpi xmlns:a14="http://schemas.microsoft.com/office/drawing/2010/main" val="0"/>
                        </a:ext>
                      </a:extLst>
                    </a:blip>
                    <a:srcRect t="2007" r="462"/>
                    <a:stretch/>
                  </pic:blipFill>
                  <pic:spPr bwMode="auto">
                    <a:xfrm>
                      <a:off x="0" y="0"/>
                      <a:ext cx="5731526" cy="24311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0A0FDFF" w14:textId="2A31FB9D" w:rsidR="00AD310B" w:rsidRPr="003F1FDA" w:rsidRDefault="00AD310B" w:rsidP="00A717B3">
      <w:pPr>
        <w:pStyle w:val="Caption"/>
        <w:jc w:val="center"/>
      </w:pPr>
      <w:r w:rsidRPr="00825CFA">
        <w:rPr>
          <w:b w:val="0"/>
          <w:color w:val="auto"/>
          <w:sz w:val="20"/>
          <w:szCs w:val="24"/>
        </w:rPr>
        <w:t xml:space="preserve">Figure </w:t>
      </w:r>
      <w:r w:rsidRPr="00825CFA">
        <w:rPr>
          <w:bCs w:val="0"/>
          <w:sz w:val="20"/>
          <w:szCs w:val="24"/>
        </w:rPr>
        <w:fldChar w:fldCharType="begin"/>
      </w:r>
      <w:r w:rsidRPr="00825CFA">
        <w:rPr>
          <w:b w:val="0"/>
          <w:color w:val="auto"/>
          <w:sz w:val="20"/>
          <w:szCs w:val="24"/>
        </w:rPr>
        <w:instrText xml:space="preserve"> SEQ Figure \* ARABIC </w:instrText>
      </w:r>
      <w:r w:rsidRPr="00825CFA">
        <w:rPr>
          <w:bCs w:val="0"/>
          <w:sz w:val="20"/>
          <w:szCs w:val="24"/>
        </w:rPr>
        <w:fldChar w:fldCharType="separate"/>
      </w:r>
      <w:r w:rsidR="00900C80">
        <w:rPr>
          <w:b w:val="0"/>
          <w:noProof/>
          <w:color w:val="auto"/>
          <w:sz w:val="20"/>
          <w:szCs w:val="24"/>
        </w:rPr>
        <w:t>31</w:t>
      </w:r>
      <w:r w:rsidRPr="00825CFA">
        <w:rPr>
          <w:bCs w:val="0"/>
          <w:sz w:val="20"/>
          <w:szCs w:val="24"/>
        </w:rPr>
        <w:fldChar w:fldCharType="end"/>
      </w:r>
      <w:r w:rsidRPr="00825CFA">
        <w:rPr>
          <w:b w:val="0"/>
          <w:color w:val="auto"/>
          <w:sz w:val="20"/>
          <w:szCs w:val="24"/>
        </w:rPr>
        <w:t xml:space="preserve">: </w:t>
      </w:r>
      <w:r w:rsidR="00214428" w:rsidRPr="00825CFA">
        <w:rPr>
          <w:b w:val="0"/>
          <w:color w:val="auto"/>
          <w:sz w:val="20"/>
          <w:szCs w:val="24"/>
        </w:rPr>
        <w:t>Selecting</w:t>
      </w:r>
      <w:r w:rsidR="00214428">
        <w:rPr>
          <w:b w:val="0"/>
          <w:color w:val="auto"/>
          <w:sz w:val="20"/>
          <w:szCs w:val="24"/>
        </w:rPr>
        <w:t xml:space="preserve"> “</w:t>
      </w:r>
      <w:r w:rsidR="00214428" w:rsidRPr="00214428">
        <w:rPr>
          <w:b w:val="0"/>
          <w:color w:val="auto"/>
          <w:sz w:val="20"/>
          <w:szCs w:val="24"/>
        </w:rPr>
        <w:t>Percent Family Planning Clients Adopting HIV Testin</w:t>
      </w:r>
      <w:r w:rsidR="00214428">
        <w:rPr>
          <w:b w:val="0"/>
          <w:color w:val="auto"/>
          <w:sz w:val="20"/>
          <w:szCs w:val="24"/>
        </w:rPr>
        <w:t>g and Counselling” chart (2</w:t>
      </w:r>
      <w:r w:rsidR="00214428" w:rsidRPr="00214428">
        <w:rPr>
          <w:b w:val="0"/>
          <w:color w:val="auto"/>
          <w:sz w:val="20"/>
          <w:szCs w:val="24"/>
          <w:vertAlign w:val="superscript"/>
        </w:rPr>
        <w:t>nd</w:t>
      </w:r>
      <w:r w:rsidR="00214428">
        <w:rPr>
          <w:b w:val="0"/>
          <w:color w:val="auto"/>
          <w:sz w:val="20"/>
          <w:szCs w:val="24"/>
        </w:rPr>
        <w:t xml:space="preserve"> chart in </w:t>
      </w:r>
      <w:r w:rsidR="00214428" w:rsidRPr="00825CFA">
        <w:rPr>
          <w:b w:val="0"/>
          <w:color w:val="auto"/>
          <w:sz w:val="20"/>
          <w:szCs w:val="24"/>
        </w:rPr>
        <w:t>Service Integration</w:t>
      </w:r>
      <w:r w:rsidR="00214428">
        <w:rPr>
          <w:b w:val="0"/>
          <w:color w:val="auto"/>
          <w:sz w:val="20"/>
          <w:szCs w:val="24"/>
        </w:rPr>
        <w:t xml:space="preserve"> tab)</w:t>
      </w:r>
    </w:p>
    <w:p w14:paraId="5F8B8334" w14:textId="4AF8BCD2" w:rsidR="00AC3864" w:rsidRPr="003F1FDA" w:rsidRDefault="00DF43F5" w:rsidP="00AC3864">
      <w:pPr>
        <w:pStyle w:val="Heading4"/>
        <w:rPr>
          <w:rFonts w:asciiTheme="minorHAnsi" w:hAnsiTheme="minorHAnsi"/>
        </w:rPr>
      </w:pPr>
      <w:bookmarkStart w:id="48" w:name="_Toc450049004"/>
      <w:r>
        <w:rPr>
          <w:rFonts w:asciiTheme="minorHAnsi" w:hAnsiTheme="minorHAnsi"/>
        </w:rPr>
        <w:t xml:space="preserve">2.3.2.6 </w:t>
      </w:r>
      <w:r w:rsidR="00AC3864" w:rsidRPr="003F1FDA">
        <w:rPr>
          <w:rFonts w:asciiTheme="minorHAnsi" w:hAnsiTheme="minorHAnsi"/>
        </w:rPr>
        <w:t>Report Subscription tab</w:t>
      </w:r>
      <w:bookmarkEnd w:id="48"/>
    </w:p>
    <w:p w14:paraId="6CD282BD" w14:textId="6384A616" w:rsidR="006C6229" w:rsidRPr="003F1FDA" w:rsidRDefault="006C6229" w:rsidP="006C6229">
      <w:pPr>
        <w:jc w:val="both"/>
      </w:pPr>
      <w:r w:rsidRPr="003F1FDA">
        <w:t>The FP Dashboard automatically generates monthly reports for national and sub-national users.  They summarize key FP indicators and list suggested action items at national, regional</w:t>
      </w:r>
      <w:r w:rsidR="002261D7">
        <w:t>,</w:t>
      </w:r>
      <w:r w:rsidRPr="003F1FDA">
        <w:t xml:space="preserve"> and district levels, specific to each geography</w:t>
      </w:r>
      <w:r w:rsidR="002261D7">
        <w:t>.</w:t>
      </w:r>
    </w:p>
    <w:p w14:paraId="62EE7D6D" w14:textId="77777777" w:rsidR="006C6229" w:rsidRPr="003F1FDA" w:rsidRDefault="006C6229" w:rsidP="006C6229">
      <w:pPr>
        <w:jc w:val="both"/>
      </w:pPr>
      <w:r w:rsidRPr="003F1FDA">
        <w:t xml:space="preserve">These reports are automatically sent via email on a monthly basis, to Reproductive and Child Health Coordinators (RCHCos) and other subscribing users, tailored to the geographical area managed. For example, the Regional RCHCo for </w:t>
      </w:r>
      <w:proofErr w:type="spellStart"/>
      <w:r w:rsidRPr="003F1FDA">
        <w:t>Pwani</w:t>
      </w:r>
      <w:proofErr w:type="spellEnd"/>
      <w:r w:rsidRPr="003F1FDA">
        <w:t xml:space="preserve"> Region will receive the </w:t>
      </w:r>
      <w:proofErr w:type="spellStart"/>
      <w:r w:rsidRPr="003F1FDA">
        <w:t>Pwani</w:t>
      </w:r>
      <w:proofErr w:type="spellEnd"/>
      <w:r w:rsidRPr="003F1FDA">
        <w:t xml:space="preserve"> Region report whilst the District RCHCo for </w:t>
      </w:r>
      <w:proofErr w:type="spellStart"/>
      <w:r w:rsidRPr="003F1FDA">
        <w:t>Geita</w:t>
      </w:r>
      <w:proofErr w:type="spellEnd"/>
      <w:r w:rsidRPr="003F1FDA">
        <w:t xml:space="preserve"> District Council will receive the </w:t>
      </w:r>
      <w:proofErr w:type="spellStart"/>
      <w:r w:rsidRPr="003F1FDA">
        <w:t>Geita</w:t>
      </w:r>
      <w:proofErr w:type="spellEnd"/>
      <w:r w:rsidRPr="003F1FDA">
        <w:t xml:space="preserve"> District Council report. </w:t>
      </w:r>
    </w:p>
    <w:p w14:paraId="4FC13C50" w14:textId="4B33D07A" w:rsidR="006C6229" w:rsidRPr="003F1FDA" w:rsidRDefault="006C6229" w:rsidP="006C6229">
      <w:pPr>
        <w:jc w:val="both"/>
      </w:pPr>
      <w:r w:rsidRPr="003F1FDA">
        <w:lastRenderedPageBreak/>
        <w:t>Implementing partners and other NGOs wishing to receive monthly PDF reports</w:t>
      </w:r>
      <w:r w:rsidR="00210CCF">
        <w:t xml:space="preserve"> can</w:t>
      </w:r>
      <w:r w:rsidRPr="003F1FDA">
        <w:t xml:space="preserve"> subscribe through the ‘Monthly Reports’ button on the left side menu by </w:t>
      </w:r>
      <w:r w:rsidR="00210CCF">
        <w:t>doing the following:</w:t>
      </w:r>
    </w:p>
    <w:p w14:paraId="1C339B0E" w14:textId="77777777" w:rsidR="008A4D80" w:rsidRPr="003F1FDA" w:rsidRDefault="000568B8" w:rsidP="00355CA4">
      <w:pPr>
        <w:pStyle w:val="ListParagraph"/>
        <w:numPr>
          <w:ilvl w:val="0"/>
          <w:numId w:val="10"/>
        </w:numPr>
        <w:jc w:val="both"/>
      </w:pPr>
      <w:r w:rsidRPr="003F1FDA">
        <w:t xml:space="preserve">Enter your </w:t>
      </w:r>
      <w:r w:rsidR="008A4D80" w:rsidRPr="003F1FDA">
        <w:t>name</w:t>
      </w:r>
    </w:p>
    <w:p w14:paraId="37864D2A" w14:textId="4F45D56B" w:rsidR="008A4D80" w:rsidRPr="003F1FDA" w:rsidRDefault="008A4D80" w:rsidP="00355CA4">
      <w:pPr>
        <w:pStyle w:val="ListParagraph"/>
        <w:numPr>
          <w:ilvl w:val="0"/>
          <w:numId w:val="10"/>
        </w:numPr>
        <w:jc w:val="both"/>
      </w:pPr>
      <w:r w:rsidRPr="003F1FDA">
        <w:t xml:space="preserve">Enter your </w:t>
      </w:r>
      <w:r w:rsidR="000568B8" w:rsidRPr="003F1FDA">
        <w:t xml:space="preserve">email </w:t>
      </w:r>
      <w:r w:rsidRPr="003F1FDA">
        <w:t>address</w:t>
      </w:r>
    </w:p>
    <w:p w14:paraId="3F0EE4BC" w14:textId="77777777" w:rsidR="006E6F3F" w:rsidRPr="003F1FDA" w:rsidRDefault="008A4D80" w:rsidP="00355CA4">
      <w:pPr>
        <w:pStyle w:val="ListParagraph"/>
        <w:numPr>
          <w:ilvl w:val="0"/>
          <w:numId w:val="10"/>
        </w:numPr>
        <w:jc w:val="both"/>
      </w:pPr>
      <w:r w:rsidRPr="003F1FDA">
        <w:t>S</w:t>
      </w:r>
      <w:r w:rsidR="000568B8" w:rsidRPr="003F1FDA">
        <w:t xml:space="preserve">elect </w:t>
      </w:r>
      <w:r w:rsidRPr="003F1FDA">
        <w:t>report a</w:t>
      </w:r>
      <w:r w:rsidR="000568B8" w:rsidRPr="003F1FDA">
        <w:t>re</w:t>
      </w:r>
      <w:r w:rsidRPr="003F1FDA">
        <w:t>a</w:t>
      </w:r>
      <w:r w:rsidR="000568B8" w:rsidRPr="003F1FDA">
        <w:t>(s)</w:t>
      </w:r>
      <w:r w:rsidRPr="003F1FDA">
        <w:t xml:space="preserve">. </w:t>
      </w:r>
    </w:p>
    <w:p w14:paraId="0FA0AF23" w14:textId="5A8E7307" w:rsidR="00970D68" w:rsidRPr="003F1FDA" w:rsidRDefault="00970D68" w:rsidP="00355CA4">
      <w:pPr>
        <w:pStyle w:val="ListParagraph"/>
        <w:numPr>
          <w:ilvl w:val="0"/>
          <w:numId w:val="17"/>
        </w:numPr>
        <w:tabs>
          <w:tab w:val="left" w:pos="900"/>
        </w:tabs>
        <w:spacing w:after="100" w:afterAutospacing="1"/>
        <w:jc w:val="both"/>
      </w:pPr>
      <w:r w:rsidRPr="003F1FDA">
        <w:t>Click on the ‘‘+</w:t>
      </w:r>
      <w:r w:rsidR="002261D7">
        <w:t>”</w:t>
      </w:r>
      <w:r w:rsidRPr="003F1FDA">
        <w:t xml:space="preserve"> sign to expand the tree then click on the respective region, district council</w:t>
      </w:r>
      <w:r w:rsidR="002261D7">
        <w:t>,</w:t>
      </w:r>
      <w:r w:rsidRPr="003F1FDA">
        <w:t xml:space="preserve"> or Tanzania to select.</w:t>
      </w:r>
    </w:p>
    <w:p w14:paraId="4B31B87A" w14:textId="1036A3D9" w:rsidR="00970D68" w:rsidRPr="003F1FDA" w:rsidRDefault="00473A25" w:rsidP="00355CA4">
      <w:pPr>
        <w:pStyle w:val="ListParagraph"/>
        <w:numPr>
          <w:ilvl w:val="0"/>
          <w:numId w:val="17"/>
        </w:numPr>
        <w:tabs>
          <w:tab w:val="left" w:pos="900"/>
        </w:tabs>
        <w:spacing w:after="100" w:afterAutospacing="1"/>
        <w:jc w:val="both"/>
      </w:pPr>
      <w:r w:rsidRPr="003F1FDA">
        <w:t xml:space="preserve">Each selection (either </w:t>
      </w:r>
      <w:r w:rsidR="00970D68" w:rsidRPr="003F1FDA">
        <w:t>Tanzania</w:t>
      </w:r>
      <w:r w:rsidRPr="003F1FDA">
        <w:t xml:space="preserve"> national report</w:t>
      </w:r>
      <w:r w:rsidR="00970D68" w:rsidRPr="003F1FDA">
        <w:t xml:space="preserve"> or each </w:t>
      </w:r>
      <w:r w:rsidR="002605A0" w:rsidRPr="003F1FDA">
        <w:t>regional</w:t>
      </w:r>
      <w:r w:rsidR="00970D68" w:rsidRPr="003F1FDA">
        <w:t xml:space="preserve"> or</w:t>
      </w:r>
      <w:r w:rsidRPr="003F1FDA">
        <w:t xml:space="preserve"> district-level report)</w:t>
      </w:r>
      <w:r w:rsidR="00970D68" w:rsidRPr="003F1FDA">
        <w:t xml:space="preserve"> is added t</w:t>
      </w:r>
      <w:r w:rsidRPr="003F1FDA">
        <w:t>o your</w:t>
      </w:r>
      <w:r w:rsidR="00970D68" w:rsidRPr="003F1FDA">
        <w:t xml:space="preserve"> list when you click on it. To remove it from the selection, click on the </w:t>
      </w:r>
      <w:r w:rsidR="002261D7">
        <w:t>“</w:t>
      </w:r>
      <w:r w:rsidR="00970D68" w:rsidRPr="003F1FDA">
        <w:t>X</w:t>
      </w:r>
      <w:r w:rsidR="002261D7">
        <w:t>”</w:t>
      </w:r>
      <w:r w:rsidR="00970D68" w:rsidRPr="003F1FDA">
        <w:t xml:space="preserve"> icon after the name in the list.</w:t>
      </w:r>
    </w:p>
    <w:p w14:paraId="655909D4" w14:textId="5EB6FF82" w:rsidR="000568B8" w:rsidRPr="003F1FDA" w:rsidRDefault="008A4D80" w:rsidP="00355CA4">
      <w:pPr>
        <w:pStyle w:val="ListParagraph"/>
        <w:numPr>
          <w:ilvl w:val="0"/>
          <w:numId w:val="10"/>
        </w:numPr>
        <w:jc w:val="both"/>
      </w:pPr>
      <w:r w:rsidRPr="003F1FDA">
        <w:t>After completing step</w:t>
      </w:r>
      <w:r w:rsidR="002261D7">
        <w:t>s</w:t>
      </w:r>
      <w:r w:rsidRPr="003F1FDA">
        <w:t xml:space="preserve"> 1 to 3 a subscribe button will appear, c</w:t>
      </w:r>
      <w:r w:rsidR="000568B8" w:rsidRPr="003F1FDA">
        <w:t xml:space="preserve">lick on </w:t>
      </w:r>
      <w:r w:rsidR="006F7BFC">
        <w:t>“</w:t>
      </w:r>
      <w:r w:rsidR="000568B8" w:rsidRPr="003F1FDA">
        <w:t>Subscribe</w:t>
      </w:r>
      <w:r w:rsidR="006F7BFC">
        <w:t>”</w:t>
      </w:r>
      <w:r w:rsidR="000568B8" w:rsidRPr="003F1FDA">
        <w:t xml:space="preserve"> </w:t>
      </w:r>
      <w:r w:rsidRPr="003F1FDA">
        <w:t>and you will be receiving monthly report of the selected report area(s).</w:t>
      </w:r>
    </w:p>
    <w:p w14:paraId="6F1135C6" w14:textId="2C42A836" w:rsidR="00493E44" w:rsidRPr="003F1FDA" w:rsidRDefault="00352302" w:rsidP="00557413">
      <w:pPr>
        <w:tabs>
          <w:tab w:val="left" w:pos="900"/>
        </w:tabs>
        <w:spacing w:after="100" w:afterAutospacing="1"/>
        <w:jc w:val="both"/>
      </w:pPr>
      <w:r w:rsidRPr="00352302">
        <w:rPr>
          <w:i/>
        </w:rPr>
        <w:t>Note: You can select any number of reporting area</w:t>
      </w:r>
      <w:r w:rsidR="00557413">
        <w:rPr>
          <w:i/>
        </w:rPr>
        <w:t>s</w:t>
      </w:r>
      <w:r w:rsidRPr="00352302">
        <w:rPr>
          <w:i/>
        </w:rPr>
        <w:t xml:space="preserve"> i.e. district(s), region(s)</w:t>
      </w:r>
      <w:r w:rsidR="00557413">
        <w:rPr>
          <w:i/>
        </w:rPr>
        <w:t>,</w:t>
      </w:r>
      <w:r w:rsidRPr="00352302">
        <w:rPr>
          <w:i/>
        </w:rPr>
        <w:t xml:space="preserve"> and</w:t>
      </w:r>
      <w:r w:rsidR="00557413">
        <w:rPr>
          <w:i/>
        </w:rPr>
        <w:t>/</w:t>
      </w:r>
      <w:r w:rsidRPr="00352302">
        <w:rPr>
          <w:i/>
        </w:rPr>
        <w:t>or national and you will</w:t>
      </w:r>
      <w:r w:rsidR="00557413">
        <w:rPr>
          <w:i/>
        </w:rPr>
        <w:t xml:space="preserve"> </w:t>
      </w:r>
      <w:r w:rsidRPr="00352302">
        <w:rPr>
          <w:i/>
        </w:rPr>
        <w:t>receiv</w:t>
      </w:r>
      <w:r w:rsidR="00557413">
        <w:rPr>
          <w:i/>
        </w:rPr>
        <w:t>e</w:t>
      </w:r>
      <w:r w:rsidRPr="00352302">
        <w:rPr>
          <w:i/>
        </w:rPr>
        <w:t xml:space="preserve"> an email of the monthly PDF report for </w:t>
      </w:r>
      <w:r w:rsidR="00822AB0">
        <w:rPr>
          <w:i/>
        </w:rPr>
        <w:t>all selected</w:t>
      </w:r>
      <w:r w:rsidRPr="00352302">
        <w:rPr>
          <w:i/>
        </w:rPr>
        <w:t xml:space="preserve"> report area.</w:t>
      </w:r>
    </w:p>
    <w:p w14:paraId="1AC68C8E" w14:textId="3CFD243D" w:rsidR="00493E44" w:rsidRPr="003F1FDA" w:rsidRDefault="0031351D" w:rsidP="008A4D80">
      <w:pPr>
        <w:jc w:val="center"/>
      </w:pPr>
      <w:r>
        <w:rPr>
          <w:noProof/>
          <w:lang w:bidi="ar-SA"/>
        </w:rPr>
        <w:drawing>
          <wp:inline distT="0" distB="0" distL="0" distR="0" wp14:anchorId="3DF62CCF" wp14:editId="681306EA">
            <wp:extent cx="3743325" cy="4819650"/>
            <wp:effectExtent l="0" t="0" r="9525" b="0"/>
            <wp:docPr id="8" name="Picture 2" descr="Month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hly Repor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3325" cy="4819650"/>
                    </a:xfrm>
                    <a:prstGeom prst="rect">
                      <a:avLst/>
                    </a:prstGeom>
                    <a:noFill/>
                    <a:ln>
                      <a:noFill/>
                    </a:ln>
                  </pic:spPr>
                </pic:pic>
              </a:graphicData>
            </a:graphic>
          </wp:inline>
        </w:drawing>
      </w:r>
    </w:p>
    <w:p w14:paraId="63A30656" w14:textId="7FE19180" w:rsidR="00493E44" w:rsidRPr="00825CFA" w:rsidRDefault="00493E44" w:rsidP="00493E44">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32</w:t>
      </w:r>
      <w:r w:rsidRPr="00825CFA">
        <w:rPr>
          <w:b w:val="0"/>
          <w:color w:val="auto"/>
          <w:sz w:val="20"/>
          <w:szCs w:val="24"/>
        </w:rPr>
        <w:fldChar w:fldCharType="end"/>
      </w:r>
      <w:r w:rsidRPr="00825CFA">
        <w:rPr>
          <w:b w:val="0"/>
          <w:color w:val="auto"/>
          <w:sz w:val="20"/>
          <w:szCs w:val="24"/>
        </w:rPr>
        <w:t>: Subscribing for Monthly Reports</w:t>
      </w:r>
    </w:p>
    <w:p w14:paraId="790CD4CC" w14:textId="49DA74A0" w:rsidR="00A548A5" w:rsidRPr="003F1FDA" w:rsidRDefault="00352302" w:rsidP="00352302">
      <w:pPr>
        <w:pStyle w:val="Heading2"/>
        <w:rPr>
          <w:rFonts w:asciiTheme="minorHAnsi" w:hAnsiTheme="minorHAnsi" w:cs="Times New Roman"/>
          <w:sz w:val="24"/>
          <w:szCs w:val="24"/>
        </w:rPr>
      </w:pPr>
      <w:bookmarkStart w:id="49" w:name="_Toc450049005"/>
      <w:r>
        <w:rPr>
          <w:rFonts w:asciiTheme="minorHAnsi" w:hAnsiTheme="minorHAnsi" w:cs="Times New Roman"/>
          <w:sz w:val="24"/>
          <w:szCs w:val="24"/>
        </w:rPr>
        <w:lastRenderedPageBreak/>
        <w:t xml:space="preserve">2.3.3 </w:t>
      </w:r>
      <w:r w:rsidR="00E26B71" w:rsidRPr="003F1FDA">
        <w:rPr>
          <w:rFonts w:asciiTheme="minorHAnsi" w:hAnsiTheme="minorHAnsi" w:cs="Times New Roman"/>
          <w:sz w:val="24"/>
          <w:szCs w:val="24"/>
        </w:rPr>
        <w:t>Chart Features</w:t>
      </w:r>
      <w:bookmarkEnd w:id="49"/>
    </w:p>
    <w:p w14:paraId="040F5688" w14:textId="38CB18C5" w:rsidR="00836515" w:rsidRPr="003F1FDA" w:rsidRDefault="00A30C27" w:rsidP="00723DCB">
      <w:pPr>
        <w:jc w:val="both"/>
      </w:pPr>
      <w:r w:rsidRPr="003F1FDA">
        <w:t>Each of the chart</w:t>
      </w:r>
      <w:r w:rsidR="008F084E" w:rsidRPr="003F1FDA">
        <w:t>s</w:t>
      </w:r>
      <w:r w:rsidRPr="003F1FDA">
        <w:t xml:space="preserve"> displayed on the FP dashboard has </w:t>
      </w:r>
      <w:r w:rsidR="00723DCB" w:rsidRPr="003F1FDA">
        <w:t xml:space="preserve">extra </w:t>
      </w:r>
      <w:r w:rsidRPr="003F1FDA">
        <w:t>features</w:t>
      </w:r>
      <w:r w:rsidR="00723DCB" w:rsidRPr="003F1FDA">
        <w:t xml:space="preserve"> to help you get the most out of the information presented</w:t>
      </w:r>
      <w:r w:rsidR="00836515" w:rsidRPr="003F1FDA">
        <w:t>.</w:t>
      </w:r>
      <w:r w:rsidR="006C6229">
        <w:t xml:space="preserve"> These additional features are as follows:</w:t>
      </w:r>
    </w:p>
    <w:p w14:paraId="3A15A766" w14:textId="42425BEA" w:rsidR="00723DCB" w:rsidRPr="003F1FDA" w:rsidRDefault="00836515" w:rsidP="00355CA4">
      <w:pPr>
        <w:pStyle w:val="ListParagraph"/>
        <w:numPr>
          <w:ilvl w:val="0"/>
          <w:numId w:val="16"/>
        </w:numPr>
        <w:jc w:val="both"/>
      </w:pPr>
      <w:r w:rsidRPr="003F1FDA">
        <w:t xml:space="preserve">You can switch between viewing the data as a chart, </w:t>
      </w:r>
      <w:r w:rsidR="00723DCB" w:rsidRPr="003F1FDA">
        <w:t xml:space="preserve">a data </w:t>
      </w:r>
      <w:r w:rsidR="00E26B71" w:rsidRPr="003F1FDA">
        <w:t>table</w:t>
      </w:r>
      <w:r w:rsidR="00557413">
        <w:t>,</w:t>
      </w:r>
      <w:r w:rsidR="00723DCB" w:rsidRPr="003F1FDA">
        <w:t xml:space="preserve"> and an excel file</w:t>
      </w:r>
      <w:r w:rsidRPr="003F1FDA">
        <w:t xml:space="preserve"> (CSV file)</w:t>
      </w:r>
      <w:r w:rsidR="00557413">
        <w:t>.</w:t>
      </w:r>
    </w:p>
    <w:p w14:paraId="0F0AEF8A" w14:textId="06CCF7FA" w:rsidR="00723DCB" w:rsidRPr="003F1FDA" w:rsidRDefault="00723DCB" w:rsidP="00355CA4">
      <w:pPr>
        <w:pStyle w:val="ListParagraph"/>
        <w:numPr>
          <w:ilvl w:val="0"/>
          <w:numId w:val="16"/>
        </w:numPr>
        <w:jc w:val="both"/>
      </w:pPr>
      <w:r w:rsidRPr="003F1FDA">
        <w:t xml:space="preserve">You can </w:t>
      </w:r>
      <w:r w:rsidR="00E26B71" w:rsidRPr="003F1FDA">
        <w:t xml:space="preserve">get </w:t>
      </w:r>
      <w:r w:rsidRPr="003F1FDA">
        <w:t xml:space="preserve">a </w:t>
      </w:r>
      <w:r w:rsidR="00E26B71" w:rsidRPr="003F1FDA">
        <w:t>description of the information presented on the chart</w:t>
      </w:r>
      <w:r w:rsidR="00E65A62" w:rsidRPr="003F1FDA">
        <w:t xml:space="preserve"> and how it was calculated</w:t>
      </w:r>
      <w:r w:rsidR="00557413">
        <w:t>.</w:t>
      </w:r>
    </w:p>
    <w:p w14:paraId="2F6F80F0" w14:textId="0051EEBE" w:rsidR="00723DCB" w:rsidRPr="003F1FDA" w:rsidRDefault="00723DCB" w:rsidP="00355CA4">
      <w:pPr>
        <w:pStyle w:val="ListParagraph"/>
        <w:numPr>
          <w:ilvl w:val="0"/>
          <w:numId w:val="16"/>
        </w:numPr>
        <w:jc w:val="both"/>
      </w:pPr>
      <w:r w:rsidRPr="003F1FDA">
        <w:t>You can</w:t>
      </w:r>
      <w:r w:rsidR="008F084E" w:rsidRPr="003F1FDA">
        <w:t xml:space="preserve"> </w:t>
      </w:r>
      <w:r w:rsidR="00E26B71" w:rsidRPr="003F1FDA">
        <w:t>download</w:t>
      </w:r>
      <w:r w:rsidRPr="003F1FDA">
        <w:t xml:space="preserve"> an image of</w:t>
      </w:r>
      <w:r w:rsidR="00E26B71" w:rsidRPr="003F1FDA">
        <w:t xml:space="preserve"> the chart</w:t>
      </w:r>
      <w:r w:rsidRPr="003F1FDA">
        <w:t xml:space="preserve"> either for printing or for pasting into reports or presentations</w:t>
      </w:r>
      <w:r w:rsidR="00557413">
        <w:t>.</w:t>
      </w:r>
      <w:r w:rsidR="00A30C27" w:rsidRPr="003F1FDA">
        <w:t xml:space="preserve"> </w:t>
      </w:r>
    </w:p>
    <w:p w14:paraId="30FD12E1" w14:textId="624095FC" w:rsidR="00C8505E" w:rsidRPr="003F1FDA" w:rsidRDefault="00723DCB" w:rsidP="00355CA4">
      <w:pPr>
        <w:pStyle w:val="ListParagraph"/>
        <w:numPr>
          <w:ilvl w:val="0"/>
          <w:numId w:val="16"/>
        </w:numPr>
        <w:jc w:val="both"/>
      </w:pPr>
      <w:r w:rsidRPr="003F1FDA">
        <w:t xml:space="preserve">You can quickly </w:t>
      </w:r>
      <w:r w:rsidR="00A30C27" w:rsidRPr="003F1FDA">
        <w:t>hide</w:t>
      </w:r>
      <w:r w:rsidR="00FF725A" w:rsidRPr="003F1FDA">
        <w:t xml:space="preserve"> or un</w:t>
      </w:r>
      <w:r w:rsidR="00A30C27" w:rsidRPr="003F1FDA">
        <w:t xml:space="preserve">hide </w:t>
      </w:r>
      <w:r w:rsidR="00E26B71" w:rsidRPr="003F1FDA">
        <w:t>some data presented on the chart</w:t>
      </w:r>
      <w:r w:rsidRPr="003F1FDA">
        <w:t xml:space="preserve"> without using the selection menus</w:t>
      </w:r>
      <w:r w:rsidR="00557413">
        <w:t>.</w:t>
      </w:r>
    </w:p>
    <w:p w14:paraId="4506E71A" w14:textId="607355B5" w:rsidR="0095257C" w:rsidRPr="003F1FDA" w:rsidRDefault="0095257C" w:rsidP="00050C35">
      <w:pPr>
        <w:pStyle w:val="ListParagraph"/>
        <w:ind w:left="0"/>
        <w:jc w:val="both"/>
      </w:pPr>
    </w:p>
    <w:p w14:paraId="7712656B" w14:textId="4CDB9A58" w:rsidR="00715F11" w:rsidRDefault="00715F11" w:rsidP="00CF5586">
      <w:pPr>
        <w:pStyle w:val="ListParagraph"/>
        <w:ind w:left="0"/>
      </w:pPr>
    </w:p>
    <w:p w14:paraId="4AAA7948" w14:textId="54DB8652" w:rsidR="00FF4391" w:rsidRPr="00FF4391" w:rsidRDefault="005E0431" w:rsidP="00CF5586">
      <w:pPr>
        <w:pStyle w:val="ListParagraph"/>
        <w:ind w:left="0"/>
        <w:rPr>
          <w:noProof/>
          <w:lang w:val="en-GB" w:eastAsia="en-GB" w:bidi="ar-SA"/>
        </w:rPr>
      </w:pPr>
      <w:r>
        <w:rPr>
          <w:noProof/>
          <w:lang w:val="en-GB" w:eastAsia="en-GB" w:bidi="ar-SA"/>
        </w:rPr>
        <w:pict w14:anchorId="6B0EC17A">
          <v:shape id="_x0000_i1030" type="#_x0000_t75" style="width:451pt;height:222.1pt" o:bordertopcolor="this" o:borderleftcolor="this" o:borderbottomcolor="this" o:borderrightcolor="this">
            <v:imagedata r:id="rId48" o:title="On chacrt menu new revised"/>
            <w10:bordertop type="single" width="8"/>
            <w10:borderleft type="single" width="8"/>
            <w10:borderbottom type="single" width="8"/>
            <w10:borderright type="single" width="8"/>
          </v:shape>
        </w:pict>
      </w:r>
    </w:p>
    <w:p w14:paraId="1D16F273" w14:textId="1F31D70B" w:rsidR="00A30C27" w:rsidRPr="00825CFA" w:rsidRDefault="0095257C" w:rsidP="00352302">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33</w:t>
      </w:r>
      <w:r w:rsidRPr="00825CFA">
        <w:rPr>
          <w:b w:val="0"/>
          <w:color w:val="auto"/>
          <w:sz w:val="20"/>
          <w:szCs w:val="24"/>
        </w:rPr>
        <w:fldChar w:fldCharType="end"/>
      </w:r>
      <w:r w:rsidRPr="00825CFA">
        <w:rPr>
          <w:b w:val="0"/>
          <w:color w:val="auto"/>
          <w:sz w:val="20"/>
          <w:szCs w:val="24"/>
        </w:rPr>
        <w:t xml:space="preserve">: </w:t>
      </w:r>
      <w:r w:rsidR="00352302" w:rsidRPr="00825CFA">
        <w:rPr>
          <w:b w:val="0"/>
          <w:color w:val="auto"/>
          <w:sz w:val="20"/>
          <w:szCs w:val="24"/>
        </w:rPr>
        <w:t xml:space="preserve">Additional </w:t>
      </w:r>
      <w:r w:rsidR="00A30C27" w:rsidRPr="00825CFA">
        <w:rPr>
          <w:b w:val="0"/>
          <w:color w:val="auto"/>
          <w:sz w:val="20"/>
          <w:szCs w:val="24"/>
        </w:rPr>
        <w:t>Features</w:t>
      </w:r>
    </w:p>
    <w:p w14:paraId="03D22539" w14:textId="451BEDB8" w:rsidR="00A30C27" w:rsidRPr="003F1FDA" w:rsidRDefault="00352302" w:rsidP="00352302">
      <w:pPr>
        <w:pStyle w:val="Heading4"/>
      </w:pPr>
      <w:bookmarkStart w:id="50" w:name="_Toc450049006"/>
      <w:r>
        <w:t xml:space="preserve">2.3.3.1 </w:t>
      </w:r>
      <w:r w:rsidR="00A30C27" w:rsidRPr="003F1FDA">
        <w:t>View as chart</w:t>
      </w:r>
      <w:r w:rsidR="00EB08EF" w:rsidRPr="003F1FDA">
        <w:t xml:space="preserve"> or</w:t>
      </w:r>
      <w:r w:rsidR="00A30C27" w:rsidRPr="003F1FDA">
        <w:t xml:space="preserve"> table</w:t>
      </w:r>
      <w:bookmarkEnd w:id="50"/>
    </w:p>
    <w:p w14:paraId="4FE8B51B" w14:textId="5F33A015" w:rsidR="00DC3E4B" w:rsidRPr="006C6229" w:rsidRDefault="00836515" w:rsidP="006C6229">
      <w:pPr>
        <w:jc w:val="both"/>
      </w:pPr>
      <w:r w:rsidRPr="006C6229">
        <w:t>You will notice that seeing the data as a c</w:t>
      </w:r>
      <w:r w:rsidR="00DC3E4B" w:rsidRPr="006C6229">
        <w:t xml:space="preserve">hart is the default presentation of the information selected in the FP </w:t>
      </w:r>
      <w:r w:rsidR="002605A0" w:rsidRPr="006C6229">
        <w:t>dashboard. There</w:t>
      </w:r>
      <w:r w:rsidR="00DC3E4B" w:rsidRPr="006C6229">
        <w:t xml:space="preserve"> </w:t>
      </w:r>
      <w:r w:rsidRPr="006C6229">
        <w:t>can be one</w:t>
      </w:r>
      <w:r w:rsidR="00DC3E4B" w:rsidRPr="006C6229">
        <w:t xml:space="preserve"> to three charts </w:t>
      </w:r>
      <w:r w:rsidRPr="006C6229">
        <w:t>on each pag</w:t>
      </w:r>
      <w:r w:rsidR="006C6229">
        <w:t xml:space="preserve">e </w:t>
      </w:r>
      <w:r w:rsidR="002605A0">
        <w:t xml:space="preserve">and </w:t>
      </w:r>
      <w:r w:rsidR="002605A0" w:rsidRPr="006C6229">
        <w:t>you</w:t>
      </w:r>
      <w:r w:rsidR="00DC3E4B" w:rsidRPr="006C6229">
        <w:t xml:space="preserve"> may need to scroll the page up and down to view all charts.</w:t>
      </w:r>
    </w:p>
    <w:p w14:paraId="39CCB7E5" w14:textId="112B39D3" w:rsidR="006C6229" w:rsidRDefault="00836515" w:rsidP="006C6229">
      <w:pPr>
        <w:jc w:val="both"/>
      </w:pPr>
      <w:r w:rsidRPr="006C6229">
        <w:t>If you wi</w:t>
      </w:r>
      <w:r w:rsidR="00E65A62" w:rsidRPr="006C6229">
        <w:t xml:space="preserve">sh to see the </w:t>
      </w:r>
      <w:r w:rsidR="0074548D" w:rsidRPr="006C6229">
        <w:t xml:space="preserve">data in </w:t>
      </w:r>
      <w:r w:rsidR="00E65A62" w:rsidRPr="006C6229">
        <w:t xml:space="preserve">numbers, you </w:t>
      </w:r>
      <w:r w:rsidR="002605A0" w:rsidRPr="006C6229">
        <w:t>can:</w:t>
      </w:r>
    </w:p>
    <w:p w14:paraId="11225F31" w14:textId="659A03C7" w:rsidR="006C6229" w:rsidRDefault="006C6229" w:rsidP="00355CA4">
      <w:pPr>
        <w:pStyle w:val="ListParagraph"/>
        <w:numPr>
          <w:ilvl w:val="0"/>
          <w:numId w:val="18"/>
        </w:numPr>
        <w:jc w:val="both"/>
      </w:pPr>
      <w:r>
        <w:t>C</w:t>
      </w:r>
      <w:r w:rsidR="00836515" w:rsidRPr="006C6229">
        <w:t xml:space="preserve">lick on the </w:t>
      </w:r>
      <w:r w:rsidR="00057259">
        <w:t>“T</w:t>
      </w:r>
      <w:r w:rsidR="00204C59" w:rsidRPr="006C6229">
        <w:t>ABLE</w:t>
      </w:r>
      <w:r w:rsidR="00057259">
        <w:t>”</w:t>
      </w:r>
      <w:r w:rsidR="00836515" w:rsidRPr="006C6229">
        <w:t xml:space="preserve"> button</w:t>
      </w:r>
      <w:r w:rsidR="00DC3E4B" w:rsidRPr="006C6229">
        <w:t xml:space="preserve"> at the bottom left of </w:t>
      </w:r>
      <w:r w:rsidR="00836515" w:rsidRPr="006C6229">
        <w:t xml:space="preserve">the </w:t>
      </w:r>
      <w:r w:rsidR="00DC3E4B" w:rsidRPr="006C6229">
        <w:t>chart</w:t>
      </w:r>
      <w:r w:rsidR="00057259">
        <w:t>.</w:t>
      </w:r>
      <w:r w:rsidR="00DC3E4B" w:rsidRPr="006C6229">
        <w:t xml:space="preserve"> </w:t>
      </w:r>
    </w:p>
    <w:p w14:paraId="35546CC0" w14:textId="0A5411F4" w:rsidR="00DC3E4B" w:rsidRPr="006C6229" w:rsidRDefault="00E65A62" w:rsidP="00355CA4">
      <w:pPr>
        <w:pStyle w:val="ListParagraph"/>
        <w:numPr>
          <w:ilvl w:val="0"/>
          <w:numId w:val="18"/>
        </w:numPr>
        <w:jc w:val="both"/>
      </w:pPr>
      <w:r w:rsidRPr="006C6229">
        <w:t xml:space="preserve">You can </w:t>
      </w:r>
      <w:r w:rsidR="0074548D" w:rsidRPr="006C6229">
        <w:t xml:space="preserve">then </w:t>
      </w:r>
      <w:r w:rsidRPr="006C6229">
        <w:t>click on</w:t>
      </w:r>
      <w:r w:rsidR="00836515" w:rsidRPr="006C6229">
        <w:t xml:space="preserve"> the</w:t>
      </w:r>
      <w:r w:rsidR="00DC3E4B" w:rsidRPr="006C6229">
        <w:t xml:space="preserve"> </w:t>
      </w:r>
      <w:r w:rsidR="00057259">
        <w:t>“</w:t>
      </w:r>
      <w:r w:rsidR="00DC3E4B" w:rsidRPr="006C6229">
        <w:t>C</w:t>
      </w:r>
      <w:r w:rsidR="00204C59" w:rsidRPr="006C6229">
        <w:t>HART</w:t>
      </w:r>
      <w:r w:rsidR="00057259">
        <w:t>”</w:t>
      </w:r>
      <w:r w:rsidR="00836515" w:rsidRPr="006C6229">
        <w:t xml:space="preserve"> button to switch back</w:t>
      </w:r>
      <w:r w:rsidRPr="006C6229">
        <w:t xml:space="preserve"> </w:t>
      </w:r>
      <w:r w:rsidR="00DC3E4B" w:rsidRPr="006C6229">
        <w:t>to view</w:t>
      </w:r>
      <w:r w:rsidR="00836515" w:rsidRPr="006C6229">
        <w:t>ing</w:t>
      </w:r>
      <w:r w:rsidR="00DC3E4B" w:rsidRPr="006C6229">
        <w:t xml:space="preserve"> the informat</w:t>
      </w:r>
      <w:r w:rsidR="00204C59" w:rsidRPr="006C6229">
        <w:t>ion in a chart</w:t>
      </w:r>
      <w:r w:rsidR="00836515" w:rsidRPr="006C6229">
        <w:t>.</w:t>
      </w:r>
    </w:p>
    <w:p w14:paraId="29DD052D" w14:textId="7CC17C1C" w:rsidR="006E6F3F" w:rsidRPr="003F1FDA" w:rsidRDefault="00B51366" w:rsidP="00204C59">
      <w:pPr>
        <w:jc w:val="center"/>
      </w:pPr>
      <w:r>
        <w:rPr>
          <w:noProof/>
          <w:lang w:bidi="ar-SA"/>
        </w:rPr>
        <w:lastRenderedPageBreak/>
        <w:drawing>
          <wp:inline distT="0" distB="0" distL="0" distR="0" wp14:anchorId="25C348A4" wp14:editId="123D36AF">
            <wp:extent cx="5732145" cy="2369979"/>
            <wp:effectExtent l="19050" t="19050" r="20955" b="11430"/>
            <wp:docPr id="31" name="Picture 3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369979"/>
                    </a:xfrm>
                    <a:prstGeom prst="rect">
                      <a:avLst/>
                    </a:prstGeom>
                    <a:noFill/>
                    <a:ln w="3175">
                      <a:solidFill>
                        <a:schemeClr val="tx1"/>
                      </a:solidFill>
                    </a:ln>
                  </pic:spPr>
                </pic:pic>
              </a:graphicData>
            </a:graphic>
          </wp:inline>
        </w:drawing>
      </w:r>
    </w:p>
    <w:p w14:paraId="4C141F4A" w14:textId="56416CC5" w:rsidR="00AC3864" w:rsidRPr="003F1FDA" w:rsidRDefault="00204C59" w:rsidP="009860A4">
      <w:pPr>
        <w:pStyle w:val="Caption"/>
        <w:jc w:val="center"/>
      </w:pPr>
      <w:r w:rsidRPr="00825CFA">
        <w:rPr>
          <w:b w:val="0"/>
          <w:color w:val="auto"/>
          <w:sz w:val="20"/>
          <w:szCs w:val="24"/>
        </w:rPr>
        <w:t xml:space="preserve">Figure </w:t>
      </w:r>
      <w:r w:rsidRPr="00825CFA">
        <w:rPr>
          <w:bCs w:val="0"/>
          <w:sz w:val="20"/>
          <w:szCs w:val="24"/>
        </w:rPr>
        <w:fldChar w:fldCharType="begin"/>
      </w:r>
      <w:r w:rsidRPr="00825CFA">
        <w:rPr>
          <w:b w:val="0"/>
          <w:color w:val="auto"/>
          <w:sz w:val="20"/>
          <w:szCs w:val="24"/>
        </w:rPr>
        <w:instrText xml:space="preserve"> SEQ Figure \* ARABIC </w:instrText>
      </w:r>
      <w:r w:rsidRPr="00825CFA">
        <w:rPr>
          <w:bCs w:val="0"/>
          <w:sz w:val="20"/>
          <w:szCs w:val="24"/>
        </w:rPr>
        <w:fldChar w:fldCharType="separate"/>
      </w:r>
      <w:r w:rsidR="00900C80">
        <w:rPr>
          <w:b w:val="0"/>
          <w:noProof/>
          <w:color w:val="auto"/>
          <w:sz w:val="20"/>
          <w:szCs w:val="24"/>
        </w:rPr>
        <w:t>34</w:t>
      </w:r>
      <w:r w:rsidRPr="00825CFA">
        <w:rPr>
          <w:bCs w:val="0"/>
          <w:sz w:val="20"/>
          <w:szCs w:val="24"/>
        </w:rPr>
        <w:fldChar w:fldCharType="end"/>
      </w:r>
      <w:r w:rsidRPr="00825CFA">
        <w:rPr>
          <w:b w:val="0"/>
          <w:color w:val="auto"/>
          <w:sz w:val="20"/>
          <w:szCs w:val="24"/>
        </w:rPr>
        <w:t xml:space="preserve">: </w:t>
      </w:r>
      <w:r w:rsidR="00214428">
        <w:rPr>
          <w:b w:val="0"/>
          <w:color w:val="auto"/>
          <w:sz w:val="20"/>
          <w:szCs w:val="24"/>
        </w:rPr>
        <w:t>Example of “New FP clients &lt;20 Years of Age” data v</w:t>
      </w:r>
      <w:r w:rsidR="00452AC4" w:rsidRPr="00825CFA">
        <w:rPr>
          <w:b w:val="0"/>
          <w:color w:val="auto"/>
          <w:sz w:val="20"/>
          <w:szCs w:val="24"/>
        </w:rPr>
        <w:t>iewed as</w:t>
      </w:r>
      <w:r w:rsidR="00214428">
        <w:rPr>
          <w:b w:val="0"/>
          <w:color w:val="auto"/>
          <w:sz w:val="20"/>
          <w:szCs w:val="24"/>
        </w:rPr>
        <w:t xml:space="preserve"> a t</w:t>
      </w:r>
      <w:r w:rsidR="00452AC4" w:rsidRPr="00825CFA">
        <w:rPr>
          <w:b w:val="0"/>
          <w:color w:val="auto"/>
          <w:sz w:val="20"/>
          <w:szCs w:val="24"/>
        </w:rPr>
        <w:t>able</w:t>
      </w:r>
    </w:p>
    <w:p w14:paraId="2FEA9FF9" w14:textId="5B7B7B44" w:rsidR="00A30C27" w:rsidRPr="003F1FDA" w:rsidRDefault="00352302" w:rsidP="00352302">
      <w:pPr>
        <w:pStyle w:val="Heading4"/>
      </w:pPr>
      <w:bookmarkStart w:id="51" w:name="_Toc450049007"/>
      <w:r>
        <w:t xml:space="preserve">2.3.3.2 </w:t>
      </w:r>
      <w:r w:rsidR="00A30C27" w:rsidRPr="003F1FDA">
        <w:t>Download data as CSV</w:t>
      </w:r>
      <w:bookmarkEnd w:id="51"/>
    </w:p>
    <w:p w14:paraId="15289074" w14:textId="26F6A513" w:rsidR="00204C59" w:rsidRPr="006C6229" w:rsidRDefault="00204C59" w:rsidP="006C6229">
      <w:pPr>
        <w:jc w:val="both"/>
      </w:pPr>
      <w:r w:rsidRPr="006C6229">
        <w:t xml:space="preserve">You can </w:t>
      </w:r>
      <w:r w:rsidR="00836515" w:rsidRPr="006C6229">
        <w:t xml:space="preserve">also </w:t>
      </w:r>
      <w:r w:rsidRPr="006C6229">
        <w:t xml:space="preserve">download the information presented </w:t>
      </w:r>
      <w:r w:rsidR="00836515" w:rsidRPr="006C6229">
        <w:t xml:space="preserve">in each </w:t>
      </w:r>
      <w:r w:rsidR="006C6229">
        <w:t>chart or</w:t>
      </w:r>
      <w:r w:rsidRPr="006C6229">
        <w:t xml:space="preserve"> table as CSV format and manipulate the data using other spreadsheet appli</w:t>
      </w:r>
      <w:r w:rsidR="00E65A62" w:rsidRPr="006C6229">
        <w:t>cations such as Excel</w:t>
      </w:r>
      <w:r w:rsidR="006C6229">
        <w:t>. To do this:</w:t>
      </w:r>
    </w:p>
    <w:p w14:paraId="7EF985B4" w14:textId="4552EAD8" w:rsidR="006C6229" w:rsidRDefault="001D6F76" w:rsidP="00355CA4">
      <w:pPr>
        <w:pStyle w:val="ListParagraph"/>
        <w:numPr>
          <w:ilvl w:val="0"/>
          <w:numId w:val="9"/>
        </w:numPr>
        <w:jc w:val="both"/>
      </w:pPr>
      <w:r w:rsidRPr="006C6229">
        <w:t>Select the CSV menu, the third menu at the bottom left of a particular</w:t>
      </w:r>
      <w:r w:rsidR="00E65A62" w:rsidRPr="006C6229">
        <w:t xml:space="preserve"> chart, to download data as CSV</w:t>
      </w:r>
      <w:r w:rsidR="009860A4">
        <w:t>.</w:t>
      </w:r>
    </w:p>
    <w:p w14:paraId="4EBB5A0F" w14:textId="19083E82" w:rsidR="00E65A62" w:rsidRPr="003F1FDA" w:rsidRDefault="00E774A8" w:rsidP="00355CA4">
      <w:pPr>
        <w:pStyle w:val="ListParagraph"/>
        <w:numPr>
          <w:ilvl w:val="0"/>
          <w:numId w:val="9"/>
        </w:numPr>
        <w:jc w:val="both"/>
      </w:pPr>
      <w:r w:rsidRPr="006C6229">
        <w:t xml:space="preserve">Once the file has downloaded, you can </w:t>
      </w:r>
      <w:r w:rsidR="006C6229">
        <w:t xml:space="preserve">open and </w:t>
      </w:r>
      <w:r w:rsidRPr="006C6229">
        <w:t>view the file and data as an Excel spreadsheet</w:t>
      </w:r>
      <w:r w:rsidR="009860A4">
        <w:t>.</w:t>
      </w:r>
    </w:p>
    <w:p w14:paraId="65A8D3F8" w14:textId="2B34CE39" w:rsidR="00A30C27" w:rsidRPr="003F1FDA" w:rsidRDefault="00352302" w:rsidP="00352302">
      <w:pPr>
        <w:pStyle w:val="Heading4"/>
      </w:pPr>
      <w:bookmarkStart w:id="52" w:name="_Toc450049008"/>
      <w:r>
        <w:t xml:space="preserve">2.3.3.3 </w:t>
      </w:r>
      <w:r w:rsidR="00EB08EF" w:rsidRPr="003F1FDA">
        <w:t>Print or download the c</w:t>
      </w:r>
      <w:r w:rsidR="00A30C27" w:rsidRPr="003F1FDA">
        <w:t>hart</w:t>
      </w:r>
      <w:bookmarkEnd w:id="52"/>
      <w:r w:rsidR="00A30C27" w:rsidRPr="003F1FDA">
        <w:t xml:space="preserve"> </w:t>
      </w:r>
    </w:p>
    <w:p w14:paraId="1E576243" w14:textId="74E26639" w:rsidR="006C6229" w:rsidRDefault="006C6229" w:rsidP="006C6229">
      <w:pPr>
        <w:jc w:val="both"/>
      </w:pPr>
      <w:r>
        <w:t xml:space="preserve">You can </w:t>
      </w:r>
      <w:r w:rsidR="001D6F76" w:rsidRPr="006C6229">
        <w:t>print o</w:t>
      </w:r>
      <w:r>
        <w:t>r</w:t>
      </w:r>
      <w:r w:rsidR="001D6F76" w:rsidRPr="006C6229">
        <w:t xml:space="preserve"> download the chart</w:t>
      </w:r>
      <w:r>
        <w:t xml:space="preserve"> as an image, to add to presentations or reports. To do this:</w:t>
      </w:r>
    </w:p>
    <w:p w14:paraId="2B9E4D81" w14:textId="6C52B320" w:rsidR="00053184" w:rsidRDefault="006C6229" w:rsidP="00355CA4">
      <w:pPr>
        <w:pStyle w:val="ListParagraph"/>
        <w:numPr>
          <w:ilvl w:val="0"/>
          <w:numId w:val="21"/>
        </w:numPr>
        <w:jc w:val="both"/>
      </w:pPr>
      <w:r w:rsidRPr="006C6229">
        <w:t>Select the menu at the top right of the particular chart</w:t>
      </w:r>
      <w:r w:rsidR="009860A4">
        <w:t>.</w:t>
      </w:r>
      <w:r w:rsidRPr="006C6229">
        <w:t xml:space="preserve"> </w:t>
      </w:r>
    </w:p>
    <w:p w14:paraId="061759CF" w14:textId="73102633" w:rsidR="006C6229" w:rsidRDefault="001D6F76" w:rsidP="00355CA4">
      <w:pPr>
        <w:pStyle w:val="ListParagraph"/>
        <w:numPr>
          <w:ilvl w:val="0"/>
          <w:numId w:val="21"/>
        </w:numPr>
        <w:jc w:val="both"/>
      </w:pPr>
      <w:r w:rsidRPr="006C6229">
        <w:t>If you want to print the chart select print from the lis</w:t>
      </w:r>
      <w:r w:rsidR="009A1678" w:rsidRPr="006C6229">
        <w:t xml:space="preserve">t, select printer and then print (the </w:t>
      </w:r>
      <w:r w:rsidR="00E774A8" w:rsidRPr="006C6229">
        <w:t xml:space="preserve">next </w:t>
      </w:r>
      <w:r w:rsidR="009A1678" w:rsidRPr="006C6229">
        <w:t>steps depend on the internet browser).</w:t>
      </w:r>
    </w:p>
    <w:p w14:paraId="047AD7CE" w14:textId="0A43B56E" w:rsidR="00E65A62" w:rsidRPr="003F1FDA" w:rsidRDefault="006C6229" w:rsidP="00355CA4">
      <w:pPr>
        <w:pStyle w:val="ListParagraph"/>
        <w:numPr>
          <w:ilvl w:val="0"/>
          <w:numId w:val="21"/>
        </w:numPr>
        <w:jc w:val="both"/>
      </w:pPr>
      <w:r>
        <w:t>If you want to download an image of the chart, s</w:t>
      </w:r>
      <w:r w:rsidR="009A1678" w:rsidRPr="006C6229">
        <w:t xml:space="preserve">elect </w:t>
      </w:r>
      <w:r>
        <w:t>“</w:t>
      </w:r>
      <w:r w:rsidR="009A1678" w:rsidRPr="006C6229">
        <w:t>Download PNG image</w:t>
      </w:r>
      <w:r w:rsidR="009860A4">
        <w:t>,</w:t>
      </w:r>
      <w:r>
        <w:t>”</w:t>
      </w:r>
      <w:r w:rsidR="009A1678" w:rsidRPr="006C6229">
        <w:t xml:space="preserve"> </w:t>
      </w:r>
      <w:r>
        <w:t>“</w:t>
      </w:r>
      <w:r w:rsidR="009A1678" w:rsidRPr="006C6229">
        <w:t>Download JPEG image</w:t>
      </w:r>
      <w:r w:rsidR="009860A4">
        <w:t>,</w:t>
      </w:r>
      <w:r>
        <w:t>”</w:t>
      </w:r>
      <w:r w:rsidR="009A1678" w:rsidRPr="006C6229">
        <w:t xml:space="preserve"> </w:t>
      </w:r>
      <w:r>
        <w:t>“</w:t>
      </w:r>
      <w:r w:rsidR="009A1678" w:rsidRPr="006C6229">
        <w:t>Download PDF document</w:t>
      </w:r>
      <w:r w:rsidR="009860A4">
        <w:t>,</w:t>
      </w:r>
      <w:r>
        <w:t>”</w:t>
      </w:r>
      <w:r w:rsidR="009A1678" w:rsidRPr="006C6229">
        <w:t xml:space="preserve"> or </w:t>
      </w:r>
      <w:r>
        <w:t>“</w:t>
      </w:r>
      <w:r w:rsidR="009A1678" w:rsidRPr="006C6229">
        <w:t>Download SVG vector image</w:t>
      </w:r>
      <w:r>
        <w:t>”</w:t>
      </w:r>
      <w:r w:rsidR="009A1678" w:rsidRPr="006C6229">
        <w:t xml:space="preserve"> to download the chart into the respective format</w:t>
      </w:r>
      <w:r w:rsidR="00836515" w:rsidRPr="006C6229">
        <w:t xml:space="preserve"> according to your needs</w:t>
      </w:r>
      <w:r w:rsidR="009860A4">
        <w:t>.</w:t>
      </w:r>
    </w:p>
    <w:p w14:paraId="3DB0D22E" w14:textId="23D8377A" w:rsidR="00A30C27" w:rsidRPr="003F1FDA" w:rsidRDefault="00352302" w:rsidP="00352302">
      <w:pPr>
        <w:pStyle w:val="Heading4"/>
      </w:pPr>
      <w:bookmarkStart w:id="53" w:name="_Toc450049009"/>
      <w:r>
        <w:t xml:space="preserve">2.3.3.4 </w:t>
      </w:r>
      <w:r w:rsidR="00CB6D27" w:rsidRPr="003F1FDA">
        <w:t>Get description of the char</w:t>
      </w:r>
      <w:r w:rsidR="00EB08EF" w:rsidRPr="003F1FDA">
        <w:t>t</w:t>
      </w:r>
      <w:r w:rsidR="00F32419" w:rsidRPr="003F1FDA">
        <w:t xml:space="preserve"> or table</w:t>
      </w:r>
      <w:bookmarkEnd w:id="53"/>
    </w:p>
    <w:p w14:paraId="33E59F38" w14:textId="640059B7" w:rsidR="008A43E8" w:rsidRDefault="008A43E8" w:rsidP="008A43E8">
      <w:pPr>
        <w:jc w:val="both"/>
      </w:pPr>
      <w:r>
        <w:t xml:space="preserve">You can view more details about the chart </w:t>
      </w:r>
      <w:r w:rsidRPr="008A43E8">
        <w:t xml:space="preserve">or table, </w:t>
      </w:r>
      <w:r>
        <w:t xml:space="preserve">to find out </w:t>
      </w:r>
      <w:r w:rsidRPr="008A43E8">
        <w:t xml:space="preserve">how it can be interpreted, </w:t>
      </w:r>
      <w:r>
        <w:t xml:space="preserve">how the data </w:t>
      </w:r>
      <w:r w:rsidRPr="008A43E8">
        <w:t>was calculated and the data source</w:t>
      </w:r>
      <w:r>
        <w:t>.</w:t>
      </w:r>
      <w:r w:rsidRPr="008A43E8" w:rsidDel="00E774A8">
        <w:t xml:space="preserve"> </w:t>
      </w:r>
      <w:r>
        <w:t>To do this:</w:t>
      </w:r>
    </w:p>
    <w:p w14:paraId="4A9B2249" w14:textId="603C8D34" w:rsidR="00053184" w:rsidRDefault="00E774A8" w:rsidP="00355CA4">
      <w:pPr>
        <w:pStyle w:val="ListParagraph"/>
        <w:numPr>
          <w:ilvl w:val="0"/>
          <w:numId w:val="22"/>
        </w:numPr>
        <w:jc w:val="both"/>
      </w:pPr>
      <w:r w:rsidRPr="008A43E8">
        <w:t xml:space="preserve">Click on the </w:t>
      </w:r>
      <w:r w:rsidR="009860A4">
        <w:t>“</w:t>
      </w:r>
      <w:proofErr w:type="spellStart"/>
      <w:r w:rsidR="009860A4">
        <w:t>i</w:t>
      </w:r>
      <w:proofErr w:type="spellEnd"/>
      <w:r w:rsidR="009860A4">
        <w:t>”</w:t>
      </w:r>
      <w:r w:rsidRPr="008A43E8">
        <w:t xml:space="preserve"> icon in the</w:t>
      </w:r>
      <w:r w:rsidR="009A1678" w:rsidRPr="008A43E8">
        <w:t xml:space="preserve"> bottom right </w:t>
      </w:r>
      <w:r w:rsidRPr="008A43E8">
        <w:t xml:space="preserve">corner </w:t>
      </w:r>
      <w:r w:rsidR="009A1678" w:rsidRPr="008A43E8">
        <w:t xml:space="preserve">of </w:t>
      </w:r>
      <w:r w:rsidRPr="008A43E8">
        <w:t>each</w:t>
      </w:r>
      <w:r w:rsidR="009A1678" w:rsidRPr="008A43E8">
        <w:t xml:space="preserve"> chart</w:t>
      </w:r>
      <w:r w:rsidR="00F32419" w:rsidRPr="008A43E8">
        <w:t xml:space="preserve"> or table</w:t>
      </w:r>
      <w:r w:rsidR="009860A4">
        <w:t>.</w:t>
      </w:r>
    </w:p>
    <w:p w14:paraId="7263A4DA" w14:textId="7AA98953" w:rsidR="009A1678" w:rsidRDefault="00F32419" w:rsidP="00F05579">
      <w:pPr>
        <w:pStyle w:val="ListParagraph"/>
        <w:numPr>
          <w:ilvl w:val="0"/>
          <w:numId w:val="22"/>
        </w:numPr>
        <w:jc w:val="both"/>
      </w:pPr>
      <w:r w:rsidRPr="003F1FDA">
        <w:t xml:space="preserve">Click on the </w:t>
      </w:r>
      <w:r w:rsidR="009860A4">
        <w:t>“</w:t>
      </w:r>
      <w:r w:rsidRPr="003F1FDA">
        <w:t>X</w:t>
      </w:r>
      <w:r w:rsidR="009860A4">
        <w:t>”</w:t>
      </w:r>
      <w:r w:rsidRPr="003F1FDA">
        <w:t xml:space="preserve"> icon at the top right of the description screen to close it and return to the chart or table.</w:t>
      </w:r>
    </w:p>
    <w:p w14:paraId="4D5DA97F" w14:textId="37AA434B" w:rsidR="00F05579" w:rsidRPr="00F05579" w:rsidRDefault="002A7D94" w:rsidP="00F05579">
      <w:pPr>
        <w:jc w:val="center"/>
        <w:rPr>
          <w:noProof/>
          <w:lang w:val="en-GB" w:eastAsia="en-GB" w:bidi="ar-SA"/>
        </w:rPr>
      </w:pPr>
      <w:r>
        <w:rPr>
          <w:noProof/>
          <w:lang w:bidi="ar-SA"/>
        </w:rPr>
        <w:lastRenderedPageBreak/>
        <w:drawing>
          <wp:inline distT="0" distB="0" distL="0" distR="0" wp14:anchorId="19E4628C" wp14:editId="01876DF8">
            <wp:extent cx="5732145" cy="2306331"/>
            <wp:effectExtent l="19050" t="19050" r="2095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306331"/>
                    </a:xfrm>
                    <a:prstGeom prst="rect">
                      <a:avLst/>
                    </a:prstGeom>
                    <a:ln w="3175">
                      <a:solidFill>
                        <a:schemeClr val="tx1"/>
                      </a:solidFill>
                    </a:ln>
                  </pic:spPr>
                </pic:pic>
              </a:graphicData>
            </a:graphic>
          </wp:inline>
        </w:drawing>
      </w:r>
    </w:p>
    <w:p w14:paraId="0E819FD9" w14:textId="55062804" w:rsidR="00B83370" w:rsidRPr="003F1FDA" w:rsidRDefault="009A1678" w:rsidP="000465FC">
      <w:pPr>
        <w:pStyle w:val="Caption"/>
        <w:jc w:val="center"/>
      </w:pPr>
      <w:r w:rsidRPr="00825CFA">
        <w:rPr>
          <w:b w:val="0"/>
          <w:color w:val="auto"/>
          <w:sz w:val="20"/>
          <w:szCs w:val="24"/>
        </w:rPr>
        <w:t xml:space="preserve">Figure </w:t>
      </w:r>
      <w:r w:rsidRPr="00825CFA">
        <w:rPr>
          <w:bCs w:val="0"/>
          <w:sz w:val="20"/>
          <w:szCs w:val="24"/>
        </w:rPr>
        <w:fldChar w:fldCharType="begin"/>
      </w:r>
      <w:r w:rsidRPr="00825CFA">
        <w:rPr>
          <w:b w:val="0"/>
          <w:color w:val="auto"/>
          <w:sz w:val="20"/>
          <w:szCs w:val="24"/>
        </w:rPr>
        <w:instrText xml:space="preserve"> SEQ Figure \* ARABIC </w:instrText>
      </w:r>
      <w:r w:rsidRPr="00825CFA">
        <w:rPr>
          <w:bCs w:val="0"/>
          <w:sz w:val="20"/>
          <w:szCs w:val="24"/>
        </w:rPr>
        <w:fldChar w:fldCharType="separate"/>
      </w:r>
      <w:r w:rsidR="00900C80">
        <w:rPr>
          <w:b w:val="0"/>
          <w:noProof/>
          <w:color w:val="auto"/>
          <w:sz w:val="20"/>
          <w:szCs w:val="24"/>
        </w:rPr>
        <w:t>35</w:t>
      </w:r>
      <w:r w:rsidRPr="00825CFA">
        <w:rPr>
          <w:bCs w:val="0"/>
          <w:sz w:val="20"/>
          <w:szCs w:val="24"/>
        </w:rPr>
        <w:fldChar w:fldCharType="end"/>
      </w:r>
      <w:r w:rsidRPr="00825CFA">
        <w:rPr>
          <w:b w:val="0"/>
          <w:color w:val="auto"/>
          <w:sz w:val="20"/>
          <w:szCs w:val="24"/>
        </w:rPr>
        <w:t xml:space="preserve">: </w:t>
      </w:r>
      <w:r w:rsidR="00214428">
        <w:rPr>
          <w:b w:val="0"/>
          <w:color w:val="auto"/>
          <w:sz w:val="20"/>
          <w:szCs w:val="24"/>
        </w:rPr>
        <w:t>Example of “New FP clients &lt;20 Years of Age” chart information</w:t>
      </w:r>
    </w:p>
    <w:p w14:paraId="1DC4EA34" w14:textId="38D503D6" w:rsidR="00FD3ECE" w:rsidRPr="003F1FDA" w:rsidRDefault="00352302" w:rsidP="00352302">
      <w:pPr>
        <w:pStyle w:val="Heading4"/>
      </w:pPr>
      <w:bookmarkStart w:id="54" w:name="_Toc450049010"/>
      <w:r>
        <w:t xml:space="preserve">2.3.3.5 </w:t>
      </w:r>
      <w:r w:rsidR="00277BB2" w:rsidRPr="003F1FDA">
        <w:t>Hide and unhide data</w:t>
      </w:r>
      <w:bookmarkEnd w:id="54"/>
    </w:p>
    <w:p w14:paraId="31C2A20F" w14:textId="7A68882D" w:rsidR="00210CCF" w:rsidRDefault="008A43E8" w:rsidP="008A43E8">
      <w:pPr>
        <w:jc w:val="both"/>
      </w:pPr>
      <w:r>
        <w:t xml:space="preserve">You can </w:t>
      </w:r>
      <w:r w:rsidR="00836515" w:rsidRPr="008A43E8">
        <w:t>quickly hide or unhide data</w:t>
      </w:r>
      <w:r>
        <w:t xml:space="preserve"> without changing any settings</w:t>
      </w:r>
      <w:r w:rsidR="00291A1B">
        <w:t>. To do this:</w:t>
      </w:r>
      <w:r w:rsidR="00836515" w:rsidRPr="008A43E8">
        <w:t xml:space="preserve"> </w:t>
      </w:r>
    </w:p>
    <w:p w14:paraId="76F759D7" w14:textId="48588CD3" w:rsidR="00210CCF" w:rsidRPr="00210CCF" w:rsidRDefault="00210CCF" w:rsidP="00355CA4">
      <w:pPr>
        <w:pStyle w:val="ListParagraph"/>
        <w:numPr>
          <w:ilvl w:val="0"/>
          <w:numId w:val="23"/>
        </w:numPr>
        <w:jc w:val="both"/>
      </w:pPr>
      <w:r>
        <w:t>C</w:t>
      </w:r>
      <w:r w:rsidR="00B83370" w:rsidRPr="00210CCF">
        <w:t>lick</w:t>
      </w:r>
      <w:r w:rsidR="00277BB2" w:rsidRPr="00210CCF">
        <w:t xml:space="preserve"> on </w:t>
      </w:r>
      <w:r w:rsidR="00836515" w:rsidRPr="00210CCF">
        <w:t>the</w:t>
      </w:r>
      <w:r w:rsidR="00277BB2" w:rsidRPr="00210CCF">
        <w:t xml:space="preserve"> series at the bottom of the chart to hide it from the current chart</w:t>
      </w:r>
      <w:r w:rsidR="00836515" w:rsidRPr="00210CCF">
        <w:t>. If you click on it, the data will be removed from the chart and the legend for the ‘hidden’</w:t>
      </w:r>
      <w:r w:rsidR="00E774A8" w:rsidRPr="00210CCF">
        <w:t xml:space="preserve"> data</w:t>
      </w:r>
      <w:r w:rsidR="00836515" w:rsidRPr="00210CCF">
        <w:t xml:space="preserve"> will be ‘greyed out</w:t>
      </w:r>
      <w:r w:rsidR="000465FC">
        <w:t>.</w:t>
      </w:r>
      <w:r w:rsidR="00836515" w:rsidRPr="00210CCF">
        <w:t>’</w:t>
      </w:r>
    </w:p>
    <w:p w14:paraId="5DA1A85D" w14:textId="081F6128" w:rsidR="00FD3ECE" w:rsidRPr="00210CCF" w:rsidRDefault="00836515" w:rsidP="00355CA4">
      <w:pPr>
        <w:pStyle w:val="ListParagraph"/>
        <w:numPr>
          <w:ilvl w:val="0"/>
          <w:numId w:val="23"/>
        </w:numPr>
        <w:jc w:val="both"/>
      </w:pPr>
      <w:r w:rsidRPr="00210CCF">
        <w:t>T</w:t>
      </w:r>
      <w:r w:rsidR="00277BB2" w:rsidRPr="00210CCF">
        <w:t>o view</w:t>
      </w:r>
      <w:r w:rsidR="002C4124" w:rsidRPr="00210CCF">
        <w:t xml:space="preserve"> hidden data</w:t>
      </w:r>
      <w:r w:rsidR="00277BB2" w:rsidRPr="00210CCF">
        <w:t xml:space="preserve"> </w:t>
      </w:r>
      <w:r w:rsidR="002C4124" w:rsidRPr="00210CCF">
        <w:t>a</w:t>
      </w:r>
      <w:r w:rsidRPr="00210CCF">
        <w:t>gain</w:t>
      </w:r>
      <w:r w:rsidR="002C4124" w:rsidRPr="00210CCF">
        <w:t xml:space="preserve"> (unhide it), you can click on it again and it will re-appear</w:t>
      </w:r>
      <w:r w:rsidR="000465FC">
        <w:t>.</w:t>
      </w:r>
    </w:p>
    <w:p w14:paraId="66F4D397" w14:textId="26F0BB08" w:rsidR="00277BB2" w:rsidRDefault="00277BB2" w:rsidP="000465FC"/>
    <w:p w14:paraId="20C231ED" w14:textId="4E2E25B9" w:rsidR="00BE045D" w:rsidRPr="00BE045D" w:rsidRDefault="005E0431" w:rsidP="006D2E56">
      <w:pPr>
        <w:jc w:val="center"/>
        <w:rPr>
          <w:noProof/>
          <w:lang w:val="en-GB" w:eastAsia="en-GB" w:bidi="ar-SA"/>
        </w:rPr>
      </w:pPr>
      <w:r>
        <w:rPr>
          <w:noProof/>
          <w:lang w:val="en-GB" w:eastAsia="en-GB" w:bidi="ar-SA"/>
        </w:rPr>
        <w:pict w14:anchorId="4893A744">
          <v:shape id="_x0000_i1031" type="#_x0000_t75" style="width:450.35pt;height:188.15pt" o:bordertopcolor="this" o:borderleftcolor="this" o:borderbottomcolor="this" o:borderrightcolor="this">
            <v:imagedata r:id="rId51" o:title="hiding new"/>
            <w10:bordertop type="single" width="8"/>
            <w10:borderleft type="single" width="8"/>
            <w10:borderbottom type="single" width="8"/>
            <w10:borderright type="single" width="8"/>
          </v:shape>
        </w:pict>
      </w:r>
    </w:p>
    <w:p w14:paraId="62278220" w14:textId="683A0CD3" w:rsidR="00B83370" w:rsidRPr="00825CFA" w:rsidRDefault="00277BB2" w:rsidP="00352302">
      <w:pPr>
        <w:pStyle w:val="Caption"/>
        <w:jc w:val="center"/>
        <w:rPr>
          <w:b w:val="0"/>
          <w:color w:val="auto"/>
          <w:sz w:val="20"/>
          <w:szCs w:val="24"/>
        </w:rPr>
      </w:pPr>
      <w:r w:rsidRPr="00825CFA">
        <w:rPr>
          <w:b w:val="0"/>
          <w:color w:val="auto"/>
          <w:sz w:val="20"/>
          <w:szCs w:val="24"/>
        </w:rPr>
        <w:t xml:space="preserve">Figure </w:t>
      </w:r>
      <w:r w:rsidRPr="00825CFA">
        <w:rPr>
          <w:b w:val="0"/>
          <w:color w:val="auto"/>
          <w:sz w:val="20"/>
          <w:szCs w:val="24"/>
        </w:rPr>
        <w:fldChar w:fldCharType="begin"/>
      </w:r>
      <w:r w:rsidRPr="00825CFA">
        <w:rPr>
          <w:b w:val="0"/>
          <w:color w:val="auto"/>
          <w:sz w:val="20"/>
          <w:szCs w:val="24"/>
        </w:rPr>
        <w:instrText xml:space="preserve"> SEQ Figure \* ARABIC </w:instrText>
      </w:r>
      <w:r w:rsidRPr="00825CFA">
        <w:rPr>
          <w:b w:val="0"/>
          <w:color w:val="auto"/>
          <w:sz w:val="20"/>
          <w:szCs w:val="24"/>
        </w:rPr>
        <w:fldChar w:fldCharType="separate"/>
      </w:r>
      <w:r w:rsidR="00900C80">
        <w:rPr>
          <w:b w:val="0"/>
          <w:noProof/>
          <w:color w:val="auto"/>
          <w:sz w:val="20"/>
          <w:szCs w:val="24"/>
        </w:rPr>
        <w:t>36</w:t>
      </w:r>
      <w:r w:rsidRPr="00825CFA">
        <w:rPr>
          <w:b w:val="0"/>
          <w:color w:val="auto"/>
          <w:sz w:val="20"/>
          <w:szCs w:val="24"/>
        </w:rPr>
        <w:fldChar w:fldCharType="end"/>
      </w:r>
      <w:r w:rsidRPr="00825CFA">
        <w:rPr>
          <w:b w:val="0"/>
          <w:color w:val="auto"/>
          <w:sz w:val="20"/>
          <w:szCs w:val="24"/>
        </w:rPr>
        <w:t xml:space="preserve">: </w:t>
      </w:r>
      <w:r w:rsidR="00214428">
        <w:rPr>
          <w:b w:val="0"/>
          <w:color w:val="auto"/>
          <w:sz w:val="20"/>
          <w:szCs w:val="24"/>
        </w:rPr>
        <w:t>Example of “New FP clients &lt;20 Years of Age” chart</w:t>
      </w:r>
      <w:r w:rsidR="00214428" w:rsidRPr="00825CFA">
        <w:rPr>
          <w:b w:val="0"/>
          <w:color w:val="auto"/>
          <w:sz w:val="20"/>
          <w:szCs w:val="24"/>
        </w:rPr>
        <w:t xml:space="preserve"> </w:t>
      </w:r>
      <w:r w:rsidR="006D2E56" w:rsidRPr="00825CFA">
        <w:rPr>
          <w:b w:val="0"/>
          <w:color w:val="auto"/>
          <w:sz w:val="20"/>
          <w:szCs w:val="24"/>
        </w:rPr>
        <w:t xml:space="preserve">with Lake and Western Zone </w:t>
      </w:r>
      <w:r w:rsidR="00B83370" w:rsidRPr="00825CFA">
        <w:rPr>
          <w:b w:val="0"/>
          <w:color w:val="auto"/>
          <w:sz w:val="20"/>
          <w:szCs w:val="24"/>
        </w:rPr>
        <w:t>“</w:t>
      </w:r>
      <w:r w:rsidR="000465FC">
        <w:rPr>
          <w:b w:val="0"/>
          <w:color w:val="auto"/>
          <w:sz w:val="20"/>
          <w:szCs w:val="24"/>
        </w:rPr>
        <w:t>h</w:t>
      </w:r>
      <w:r w:rsidR="006D2E56" w:rsidRPr="00825CFA">
        <w:rPr>
          <w:b w:val="0"/>
          <w:color w:val="auto"/>
          <w:sz w:val="20"/>
          <w:szCs w:val="24"/>
        </w:rPr>
        <w:t>idden</w:t>
      </w:r>
      <w:r w:rsidR="00B83370" w:rsidRPr="00825CFA">
        <w:rPr>
          <w:b w:val="0"/>
          <w:color w:val="auto"/>
          <w:sz w:val="20"/>
          <w:szCs w:val="24"/>
        </w:rPr>
        <w:t>”</w:t>
      </w:r>
    </w:p>
    <w:p w14:paraId="2067F58E" w14:textId="5F00EB47" w:rsidR="006D2E56" w:rsidRPr="003F1FDA" w:rsidRDefault="00352302" w:rsidP="00352302">
      <w:pPr>
        <w:pStyle w:val="Heading4"/>
      </w:pPr>
      <w:bookmarkStart w:id="55" w:name="_Toc450049011"/>
      <w:r>
        <w:t xml:space="preserve">2.3.3.6 </w:t>
      </w:r>
      <w:r w:rsidR="006D2E56" w:rsidRPr="003F1FDA">
        <w:t>View data label on the chart</w:t>
      </w:r>
      <w:bookmarkEnd w:id="55"/>
    </w:p>
    <w:p w14:paraId="15E229BD" w14:textId="3F4E71A2" w:rsidR="006D2E56" w:rsidRPr="003F1FDA" w:rsidRDefault="00E84252" w:rsidP="00E84252">
      <w:pPr>
        <w:jc w:val="both"/>
      </w:pPr>
      <w:r w:rsidRPr="003F1FDA">
        <w:t xml:space="preserve">If you want to view a value of data presented at a particular point of a line or bar on the chart, </w:t>
      </w:r>
      <w:r w:rsidR="006B3433">
        <w:t xml:space="preserve">you can </w:t>
      </w:r>
      <w:r w:rsidRPr="003F1FDA">
        <w:t>h</w:t>
      </w:r>
      <w:r w:rsidR="006D2E56" w:rsidRPr="003F1FDA">
        <w:t>over on the chart</w:t>
      </w:r>
      <w:r w:rsidRPr="003F1FDA">
        <w:t xml:space="preserve"> line or bar of your interest and the value of data presented at that particular point or bar of the</w:t>
      </w:r>
      <w:r w:rsidR="006D2E56" w:rsidRPr="003F1FDA">
        <w:t xml:space="preserve"> chart</w:t>
      </w:r>
      <w:r w:rsidRPr="003F1FDA">
        <w:t xml:space="preserve"> will appear as a label.</w:t>
      </w:r>
    </w:p>
    <w:p w14:paraId="2E71BE35" w14:textId="116E0754" w:rsidR="00B83370" w:rsidRPr="00AA0AB7" w:rsidRDefault="00352302" w:rsidP="00352302">
      <w:pPr>
        <w:pStyle w:val="Heading2"/>
        <w:rPr>
          <w:rFonts w:asciiTheme="minorHAnsi" w:hAnsiTheme="minorHAnsi" w:cs="Times New Roman"/>
          <w:sz w:val="24"/>
          <w:szCs w:val="24"/>
        </w:rPr>
      </w:pPr>
      <w:bookmarkStart w:id="56" w:name="_Toc450049012"/>
      <w:r>
        <w:rPr>
          <w:rFonts w:asciiTheme="minorHAnsi" w:hAnsiTheme="minorHAnsi" w:cs="Times New Roman"/>
          <w:sz w:val="24"/>
          <w:szCs w:val="24"/>
        </w:rPr>
        <w:lastRenderedPageBreak/>
        <w:t xml:space="preserve">2.3.4 </w:t>
      </w:r>
      <w:r w:rsidR="00B83370" w:rsidRPr="00AA0AB7">
        <w:rPr>
          <w:rFonts w:asciiTheme="minorHAnsi" w:hAnsiTheme="minorHAnsi" w:cs="Times New Roman"/>
          <w:sz w:val="24"/>
          <w:szCs w:val="24"/>
        </w:rPr>
        <w:t>PDF Reports</w:t>
      </w:r>
      <w:bookmarkEnd w:id="56"/>
    </w:p>
    <w:p w14:paraId="6F3AA10D" w14:textId="32074454" w:rsidR="00210CCF" w:rsidRPr="003F1FDA" w:rsidRDefault="00210CCF" w:rsidP="00210CCF">
      <w:pPr>
        <w:jc w:val="both"/>
      </w:pPr>
      <w:r w:rsidRPr="003F1FDA">
        <w:t>The FP Dashboard automatically generates monthly reports for national and sub-national users.  They summarize key FP indicators and list suggested action items at national, regional</w:t>
      </w:r>
      <w:r w:rsidR="000465FC">
        <w:t>,</w:t>
      </w:r>
      <w:r w:rsidRPr="003F1FDA">
        <w:t xml:space="preserve"> and district levels, specific to each geography</w:t>
      </w:r>
      <w:r w:rsidR="000465FC">
        <w:t>.</w:t>
      </w:r>
    </w:p>
    <w:p w14:paraId="374150C1" w14:textId="52340B83" w:rsidR="00210CCF" w:rsidRPr="003F1FDA" w:rsidRDefault="00210CCF" w:rsidP="00210CCF">
      <w:pPr>
        <w:jc w:val="both"/>
      </w:pPr>
      <w:r w:rsidRPr="003F1FDA">
        <w:t xml:space="preserve">These reports are automatically sent via email on a monthly basis, to RCHCos and other subscribing users, tailored to the geographical area managed. For example, the Regional RCHCo for </w:t>
      </w:r>
      <w:proofErr w:type="spellStart"/>
      <w:r w:rsidRPr="003F1FDA">
        <w:t>Pwani</w:t>
      </w:r>
      <w:proofErr w:type="spellEnd"/>
      <w:r w:rsidRPr="003F1FDA">
        <w:t xml:space="preserve"> Region will receive the </w:t>
      </w:r>
      <w:proofErr w:type="spellStart"/>
      <w:r w:rsidRPr="003F1FDA">
        <w:t>Pwani</w:t>
      </w:r>
      <w:proofErr w:type="spellEnd"/>
      <w:r w:rsidRPr="003F1FDA">
        <w:t xml:space="preserve"> Region report whilst the District RCHCo for </w:t>
      </w:r>
      <w:proofErr w:type="spellStart"/>
      <w:r w:rsidRPr="003F1FDA">
        <w:t>Geita</w:t>
      </w:r>
      <w:proofErr w:type="spellEnd"/>
      <w:r w:rsidRPr="003F1FDA">
        <w:t xml:space="preserve"> District Council will receive the </w:t>
      </w:r>
      <w:proofErr w:type="spellStart"/>
      <w:r w:rsidRPr="003F1FDA">
        <w:t>Geita</w:t>
      </w:r>
      <w:proofErr w:type="spellEnd"/>
      <w:r w:rsidRPr="003F1FDA">
        <w:t xml:space="preserve"> District Council report. </w:t>
      </w:r>
    </w:p>
    <w:p w14:paraId="55D5340C" w14:textId="30AA41C4" w:rsidR="00210CCF" w:rsidRDefault="00210CCF" w:rsidP="00D540DA">
      <w:pPr>
        <w:jc w:val="both"/>
      </w:pPr>
      <w:r w:rsidRPr="003F1FDA">
        <w:t>Implementing partners and other NGOs wishing to receive monthly PDF reports</w:t>
      </w:r>
      <w:r>
        <w:t xml:space="preserve"> can</w:t>
      </w:r>
      <w:r w:rsidRPr="003F1FDA">
        <w:t xml:space="preserve"> subscribe through the ‘Monthly Reports’ button on the left side menu by </w:t>
      </w:r>
      <w:r>
        <w:t>following steps described in section 2.3.2.6 of this report.</w:t>
      </w:r>
    </w:p>
    <w:p w14:paraId="4D023359" w14:textId="77777777" w:rsidR="006B3433" w:rsidRDefault="006B3433" w:rsidP="0064483F">
      <w:pPr>
        <w:pStyle w:val="Heading1"/>
        <w:rPr>
          <w:rFonts w:asciiTheme="minorHAnsi" w:hAnsiTheme="minorHAnsi"/>
        </w:rPr>
        <w:sectPr w:rsidR="006B3433" w:rsidSect="00AA0AB7">
          <w:pgSz w:w="11907" w:h="16840" w:code="9"/>
          <w:pgMar w:top="1440" w:right="1440" w:bottom="1440" w:left="1440" w:header="706" w:footer="706" w:gutter="0"/>
          <w:cols w:space="708"/>
          <w:titlePg/>
          <w:docGrid w:linePitch="360"/>
        </w:sectPr>
      </w:pPr>
      <w:bookmarkStart w:id="57" w:name="_Toc447887284"/>
      <w:bookmarkStart w:id="58" w:name="_Toc447887285"/>
      <w:bookmarkStart w:id="59" w:name="_Toc447887286"/>
      <w:bookmarkStart w:id="60" w:name="_Toc447887287"/>
      <w:bookmarkEnd w:id="57"/>
      <w:bookmarkEnd w:id="58"/>
      <w:bookmarkEnd w:id="59"/>
      <w:bookmarkEnd w:id="60"/>
    </w:p>
    <w:p w14:paraId="6A5AEC8B" w14:textId="45363E56" w:rsidR="0064483F" w:rsidRPr="003F1FDA" w:rsidRDefault="00352302" w:rsidP="0064483F">
      <w:pPr>
        <w:pStyle w:val="Heading1"/>
        <w:rPr>
          <w:rFonts w:asciiTheme="minorHAnsi" w:hAnsiTheme="minorHAnsi"/>
        </w:rPr>
      </w:pPr>
      <w:bookmarkStart w:id="61" w:name="_Toc450049013"/>
      <w:r>
        <w:rPr>
          <w:rFonts w:asciiTheme="minorHAnsi" w:hAnsiTheme="minorHAnsi"/>
        </w:rPr>
        <w:lastRenderedPageBreak/>
        <w:t xml:space="preserve">3. </w:t>
      </w:r>
      <w:r w:rsidR="0064483F" w:rsidRPr="003F1FDA">
        <w:rPr>
          <w:rFonts w:asciiTheme="minorHAnsi" w:hAnsiTheme="minorHAnsi"/>
        </w:rPr>
        <w:t>Appendices</w:t>
      </w:r>
      <w:bookmarkEnd w:id="61"/>
    </w:p>
    <w:p w14:paraId="00881341" w14:textId="77777777" w:rsidR="007400B2" w:rsidRPr="003F1FDA" w:rsidRDefault="007400B2" w:rsidP="0064483F">
      <w:pPr>
        <w:pStyle w:val="Heading2"/>
        <w:ind w:left="574"/>
        <w:rPr>
          <w:rFonts w:asciiTheme="minorHAnsi" w:hAnsiTheme="minorHAnsi"/>
        </w:rPr>
        <w:sectPr w:rsidR="007400B2" w:rsidRPr="003F1FDA" w:rsidSect="00AA0AB7">
          <w:pgSz w:w="11907" w:h="16840" w:code="9"/>
          <w:pgMar w:top="1440" w:right="1440" w:bottom="1440" w:left="1440" w:header="706" w:footer="706" w:gutter="0"/>
          <w:cols w:space="708"/>
          <w:titlePg/>
          <w:docGrid w:linePitch="360"/>
        </w:sectPr>
      </w:pPr>
    </w:p>
    <w:p w14:paraId="56D7824C" w14:textId="214F76AA" w:rsidR="0064483F" w:rsidRPr="003F1FDA" w:rsidRDefault="0064483F" w:rsidP="00825EC5">
      <w:pPr>
        <w:pStyle w:val="Heading2"/>
        <w:rPr>
          <w:rFonts w:asciiTheme="minorHAnsi" w:hAnsiTheme="minorHAnsi"/>
        </w:rPr>
      </w:pPr>
      <w:bookmarkStart w:id="62" w:name="_Toc450049014"/>
      <w:r w:rsidRPr="003F1FDA">
        <w:rPr>
          <w:rFonts w:asciiTheme="minorHAnsi" w:hAnsiTheme="minorHAnsi"/>
        </w:rPr>
        <w:lastRenderedPageBreak/>
        <w:t xml:space="preserve">Appendix 1: Overview of </w:t>
      </w:r>
      <w:r w:rsidR="003C786B" w:rsidRPr="003F1FDA">
        <w:rPr>
          <w:rFonts w:asciiTheme="minorHAnsi" w:hAnsiTheme="minorHAnsi"/>
        </w:rPr>
        <w:t>Home Page</w:t>
      </w:r>
      <w:bookmarkEnd w:id="62"/>
    </w:p>
    <w:tbl>
      <w:tblPr>
        <w:tblStyle w:val="TableGrid"/>
        <w:tblW w:w="0" w:type="auto"/>
        <w:tblLook w:val="04A0" w:firstRow="1" w:lastRow="0" w:firstColumn="1" w:lastColumn="0" w:noHBand="0" w:noVBand="1"/>
      </w:tblPr>
      <w:tblGrid>
        <w:gridCol w:w="1894"/>
        <w:gridCol w:w="2994"/>
        <w:gridCol w:w="3002"/>
        <w:gridCol w:w="895"/>
        <w:gridCol w:w="4247"/>
        <w:gridCol w:w="1188"/>
      </w:tblGrid>
      <w:tr w:rsidR="009D06EE" w:rsidRPr="003F1FDA" w14:paraId="324B0BF4" w14:textId="77777777" w:rsidTr="009D06EE">
        <w:trPr>
          <w:trHeight w:val="510"/>
        </w:trPr>
        <w:tc>
          <w:tcPr>
            <w:tcW w:w="0" w:type="auto"/>
            <w:shd w:val="clear" w:color="auto" w:fill="F2F2F2" w:themeFill="background1" w:themeFillShade="F2"/>
            <w:hideMark/>
          </w:tcPr>
          <w:p w14:paraId="55FD70DB"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hideMark/>
          </w:tcPr>
          <w:p w14:paraId="76DF72EC"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hideMark/>
          </w:tcPr>
          <w:p w14:paraId="7548C11E"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hideMark/>
          </w:tcPr>
          <w:p w14:paraId="03257FA2"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hideMark/>
          </w:tcPr>
          <w:p w14:paraId="509E1456"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hideMark/>
          </w:tcPr>
          <w:p w14:paraId="5B7F00B5" w14:textId="77777777" w:rsidR="009D06EE" w:rsidRPr="003F1FDA" w:rsidRDefault="009D06EE" w:rsidP="007400B2">
            <w:pPr>
              <w:rPr>
                <w:rFonts w:eastAsia="Times New Roman" w:cs="Arial"/>
                <w:b/>
                <w:bCs/>
                <w:color w:val="000000"/>
                <w:sz w:val="16"/>
                <w:szCs w:val="14"/>
              </w:rPr>
            </w:pPr>
            <w:r w:rsidRPr="003F1FDA">
              <w:rPr>
                <w:rFonts w:eastAsia="Times New Roman" w:cs="Arial"/>
                <w:b/>
                <w:bCs/>
                <w:color w:val="000000"/>
                <w:sz w:val="16"/>
                <w:szCs w:val="14"/>
              </w:rPr>
              <w:t>Data Source</w:t>
            </w:r>
          </w:p>
        </w:tc>
      </w:tr>
      <w:tr w:rsidR="009D06EE" w:rsidRPr="003F1FDA" w14:paraId="3ED06A61" w14:textId="77777777" w:rsidTr="009D06EE">
        <w:trPr>
          <w:trHeight w:val="1205"/>
        </w:trPr>
        <w:tc>
          <w:tcPr>
            <w:tcW w:w="0" w:type="auto"/>
            <w:hideMark/>
          </w:tcPr>
          <w:p w14:paraId="66C3146E"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Total Health Workers Trained in FP methods, Nationally [Month] [Year]</w:t>
            </w:r>
          </w:p>
        </w:tc>
        <w:tc>
          <w:tcPr>
            <w:tcW w:w="0" w:type="auto"/>
            <w:hideMark/>
          </w:tcPr>
          <w:p w14:paraId="64F39D3F"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This charts displays the current total number of health workers trained in each FP method, nationally, in the indicated month</w:t>
            </w:r>
          </w:p>
        </w:tc>
        <w:tc>
          <w:tcPr>
            <w:tcW w:w="0" w:type="auto"/>
            <w:hideMark/>
          </w:tcPr>
          <w:p w14:paraId="70E45931"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 xml:space="preserve">You can use this chart to compare the total number of health workers trained in each FP method, at a National level. This provides a high-level overview of which FP methods have larger gaps in number of health workers trained, nationally. </w:t>
            </w:r>
          </w:p>
        </w:tc>
        <w:tc>
          <w:tcPr>
            <w:tcW w:w="0" w:type="auto"/>
            <w:hideMark/>
          </w:tcPr>
          <w:p w14:paraId="033EAECE"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Number</w:t>
            </w:r>
          </w:p>
        </w:tc>
        <w:tc>
          <w:tcPr>
            <w:tcW w:w="0" w:type="auto"/>
            <w:hideMark/>
          </w:tcPr>
          <w:p w14:paraId="16C4CE02"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Numerator: Total number of health workers that have achieved training competency in each FP method (short-acting, implants, IUCDs, minilap, NSV), Nationally, in the indicated month.</w:t>
            </w:r>
            <w:r w:rsidRPr="003F1FDA">
              <w:rPr>
                <w:rFonts w:eastAsia="Times New Roman" w:cs="Arial"/>
                <w:color w:val="000000"/>
                <w:sz w:val="14"/>
                <w:szCs w:val="14"/>
              </w:rPr>
              <w:br/>
            </w:r>
            <w:r w:rsidRPr="003F1FDA">
              <w:rPr>
                <w:rFonts w:eastAsia="Times New Roman" w:cs="Arial"/>
                <w:color w:val="000000"/>
                <w:sz w:val="14"/>
                <w:szCs w:val="14"/>
              </w:rPr>
              <w:br/>
              <w:t>Denominator: N/A</w:t>
            </w:r>
          </w:p>
        </w:tc>
        <w:tc>
          <w:tcPr>
            <w:tcW w:w="0" w:type="auto"/>
            <w:hideMark/>
          </w:tcPr>
          <w:p w14:paraId="171FECE9"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TrainTracker</w:t>
            </w:r>
          </w:p>
        </w:tc>
      </w:tr>
      <w:tr w:rsidR="009D06EE" w:rsidRPr="003F1FDA" w14:paraId="77A3641F" w14:textId="77777777" w:rsidTr="009D06EE">
        <w:trPr>
          <w:trHeight w:val="1439"/>
        </w:trPr>
        <w:tc>
          <w:tcPr>
            <w:tcW w:w="0" w:type="auto"/>
            <w:hideMark/>
          </w:tcPr>
          <w:p w14:paraId="4BC4F47D"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Family Planning Clients by Method through Routine Facility-Based Service, Nationally [Month] [Year] to [Month] [Year]</w:t>
            </w:r>
          </w:p>
        </w:tc>
        <w:tc>
          <w:tcPr>
            <w:tcW w:w="0" w:type="auto"/>
            <w:hideMark/>
          </w:tcPr>
          <w:p w14:paraId="5DE43234"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This charts displays changes over time in total number of routine facility-based FP clients for each FP method, nationally, in the indicated 12 month period</w:t>
            </w:r>
          </w:p>
        </w:tc>
        <w:tc>
          <w:tcPr>
            <w:tcW w:w="0" w:type="auto"/>
            <w:hideMark/>
          </w:tcPr>
          <w:p w14:paraId="1666EA15"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You can use this chart to compare the total number of clients in each FP method, Nationally, over time. This allows you to compare National-level difference between FP methods in the number of clients served and can help identify unusual variations in the trend over time.</w:t>
            </w:r>
          </w:p>
        </w:tc>
        <w:tc>
          <w:tcPr>
            <w:tcW w:w="0" w:type="auto"/>
            <w:hideMark/>
          </w:tcPr>
          <w:p w14:paraId="052EDE68"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Number</w:t>
            </w:r>
          </w:p>
        </w:tc>
        <w:tc>
          <w:tcPr>
            <w:tcW w:w="0" w:type="auto"/>
            <w:hideMark/>
          </w:tcPr>
          <w:p w14:paraId="7216E6CA"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Numerator: Total number of clients recorded by each facility for each FP method (oral pills, male condoms, female condoms, injectables, implants, IUCDs, minilap, NSV), Nationally,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r>
            <w:r w:rsidRPr="003F1FDA">
              <w:rPr>
                <w:rFonts w:eastAsia="Times New Roman" w:cs="Arial"/>
                <w:color w:val="000000"/>
                <w:sz w:val="14"/>
                <w:szCs w:val="14"/>
              </w:rPr>
              <w:br/>
              <w:t>Denominator: N/A</w:t>
            </w:r>
          </w:p>
        </w:tc>
        <w:tc>
          <w:tcPr>
            <w:tcW w:w="0" w:type="auto"/>
            <w:hideMark/>
          </w:tcPr>
          <w:p w14:paraId="73A0B742"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DHIS-2 FP reporting Tool</w:t>
            </w:r>
          </w:p>
        </w:tc>
      </w:tr>
      <w:tr w:rsidR="009D06EE" w:rsidRPr="003F1FDA" w14:paraId="17BAEFDF" w14:textId="77777777" w:rsidTr="009D06EE">
        <w:trPr>
          <w:trHeight w:val="2910"/>
        </w:trPr>
        <w:tc>
          <w:tcPr>
            <w:tcW w:w="0" w:type="auto"/>
            <w:hideMark/>
          </w:tcPr>
          <w:p w14:paraId="39DB6AB9"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Percent All Facilities with a Health Worker Trained in Short-Acting Methods Stocked Out of Pills or Injectables, Nationally, [Month] [Year] to [Month] [Year]</w:t>
            </w:r>
          </w:p>
        </w:tc>
        <w:tc>
          <w:tcPr>
            <w:tcW w:w="0" w:type="auto"/>
            <w:hideMark/>
          </w:tcPr>
          <w:p w14:paraId="3199FEA5"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This charts displays changes over time in the percentage of facilities, nationally, that have a trained health worker in short-acting methods AND reported stock-out of either pills or injectables (as a proportion of all facilities that are eligible to provide FP services), in the indicated 12 month period</w:t>
            </w:r>
          </w:p>
        </w:tc>
        <w:tc>
          <w:tcPr>
            <w:tcW w:w="0" w:type="auto"/>
            <w:hideMark/>
          </w:tcPr>
          <w:p w14:paraId="7BCAC5B2"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 xml:space="preserve">You can use this chart to monitor changes over time (an unusual variations in trends) of percentage of facilities that have at least on health worker trained in short-acting methods AND were stocked out of pills or injectables, Nationally. </w:t>
            </w:r>
          </w:p>
        </w:tc>
        <w:tc>
          <w:tcPr>
            <w:tcW w:w="0" w:type="auto"/>
            <w:hideMark/>
          </w:tcPr>
          <w:p w14:paraId="2D0F41FD"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3D63585C"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Numerator: Total number of facilities nationally that:</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are eligible to provide FP services AND</w:t>
            </w:r>
            <w:r w:rsidRPr="003F1FDA">
              <w:rPr>
                <w:rFonts w:eastAsia="Times New Roman" w:cs="Arial"/>
                <w:color w:val="000000"/>
                <w:sz w:val="14"/>
                <w:szCs w:val="14"/>
              </w:rPr>
              <w:br/>
              <w:t xml:space="preserve">(ii) report in the tracer-medicines reporting tool </w:t>
            </w:r>
            <w:r w:rsidRPr="003F1FDA">
              <w:rPr>
                <w:rFonts w:eastAsia="Times New Roman" w:cs="Arial"/>
                <w:color w:val="000000"/>
                <w:sz w:val="14"/>
                <w:szCs w:val="14"/>
              </w:rPr>
              <w:br/>
              <w:t>AND</w:t>
            </w:r>
            <w:r w:rsidRPr="003F1FDA">
              <w:rPr>
                <w:rFonts w:eastAsia="Times New Roman" w:cs="Arial"/>
                <w:color w:val="000000"/>
                <w:sz w:val="14"/>
                <w:szCs w:val="14"/>
              </w:rPr>
              <w:br/>
              <w:t xml:space="preserve">(iii)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short-acting FP methods AND</w:t>
            </w:r>
            <w:r w:rsidRPr="003F1FDA">
              <w:rPr>
                <w:rFonts w:eastAsia="Times New Roman" w:cs="Arial"/>
                <w:color w:val="000000"/>
                <w:sz w:val="14"/>
                <w:szCs w:val="14"/>
              </w:rPr>
              <w:br/>
              <w:t xml:space="preserve">iv) reported a stock out of pills OR injectables for any  number of days </w:t>
            </w:r>
            <w:r w:rsidRPr="003F1FDA">
              <w:rPr>
                <w:rFonts w:eastAsia="Times New Roman" w:cs="Arial"/>
                <w:color w:val="000000"/>
                <w:sz w:val="14"/>
                <w:szCs w:val="14"/>
              </w:rPr>
              <w:br/>
              <w:t xml:space="preserve">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Total number of facilities nationally that:</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are eligible to provide FP services AND</w:t>
            </w:r>
            <w:r w:rsidRPr="003F1FDA">
              <w:rPr>
                <w:rFonts w:eastAsia="Times New Roman" w:cs="Arial"/>
                <w:color w:val="000000"/>
                <w:sz w:val="14"/>
                <w:szCs w:val="14"/>
              </w:rPr>
              <w:br/>
              <w:t>(ii) report in the tracer-medicines reporting tool AND</w:t>
            </w:r>
            <w:r w:rsidRPr="003F1FDA">
              <w:rPr>
                <w:rFonts w:eastAsia="Times New Roman" w:cs="Arial"/>
                <w:color w:val="000000"/>
                <w:sz w:val="14"/>
                <w:szCs w:val="14"/>
              </w:rPr>
              <w:br/>
              <w:t xml:space="preserve">(iii)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short-acting FP methods</w:t>
            </w:r>
            <w:r w:rsidRPr="003F1FDA">
              <w:rPr>
                <w:rFonts w:eastAsia="Times New Roman" w:cs="Arial"/>
                <w:color w:val="000000"/>
                <w:sz w:val="14"/>
                <w:szCs w:val="14"/>
              </w:rPr>
              <w:br/>
              <w:t xml:space="preserve">In the selected geography, for each month in the indicated 12 month period </w:t>
            </w:r>
          </w:p>
        </w:tc>
        <w:tc>
          <w:tcPr>
            <w:tcW w:w="0" w:type="auto"/>
            <w:hideMark/>
          </w:tcPr>
          <w:p w14:paraId="274185E8"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TrainTracker and DHIS-2 Tracer Commodity Tool</w:t>
            </w:r>
          </w:p>
        </w:tc>
      </w:tr>
      <w:tr w:rsidR="009D06EE" w:rsidRPr="003F1FDA" w14:paraId="719C883C" w14:textId="77777777" w:rsidTr="009D06EE">
        <w:trPr>
          <w:trHeight w:val="2060"/>
        </w:trPr>
        <w:tc>
          <w:tcPr>
            <w:tcW w:w="0" w:type="auto"/>
            <w:hideMark/>
          </w:tcPr>
          <w:p w14:paraId="4C05521F"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Percent Facilities Providing FP methods, Nationally [Month] [Year] to [Month] [Year]</w:t>
            </w:r>
          </w:p>
        </w:tc>
        <w:tc>
          <w:tcPr>
            <w:tcW w:w="0" w:type="auto"/>
            <w:hideMark/>
          </w:tcPr>
          <w:p w14:paraId="032C4150"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This charts displays the percentage of all facilities, nationally, that provided each FP method (as a proportion of all facilities that are eligible to provide FP services), in the indicated 12 month period</w:t>
            </w:r>
          </w:p>
        </w:tc>
        <w:tc>
          <w:tcPr>
            <w:tcW w:w="0" w:type="auto"/>
            <w:hideMark/>
          </w:tcPr>
          <w:p w14:paraId="53D24991"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You can use this chart to compare the percentage of all facilities that provided each FP method over the indicated 12 month-period, nationally. This allows you to monitor high-level changes over time in service provision across FP method types.</w:t>
            </w:r>
          </w:p>
        </w:tc>
        <w:tc>
          <w:tcPr>
            <w:tcW w:w="0" w:type="auto"/>
            <w:hideMark/>
          </w:tcPr>
          <w:p w14:paraId="455D1FA9"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20947B07"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Numerator: Total number of all facilities nationally, that are eligible to provide FP services and that recorded at least one client (of any age, new or returning) through routine/facility-based services, for each FP method  (oral pills, male condoms, female condoms, injectables, implants, IUCDs, minilap, NSV),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Total number of facilities, nationally, that are eligible to provide FP services, for each month in the indicated 12 month period</w:t>
            </w:r>
          </w:p>
        </w:tc>
        <w:tc>
          <w:tcPr>
            <w:tcW w:w="0" w:type="auto"/>
            <w:hideMark/>
          </w:tcPr>
          <w:p w14:paraId="7B406CD8" w14:textId="77777777" w:rsidR="009D06EE" w:rsidRPr="003F1FDA" w:rsidRDefault="009D06EE" w:rsidP="007400B2">
            <w:pPr>
              <w:rPr>
                <w:rFonts w:eastAsia="Times New Roman" w:cs="Arial"/>
                <w:color w:val="000000"/>
                <w:sz w:val="14"/>
                <w:szCs w:val="14"/>
              </w:rPr>
            </w:pPr>
            <w:r w:rsidRPr="003F1FDA">
              <w:rPr>
                <w:rFonts w:eastAsia="Times New Roman" w:cs="Arial"/>
                <w:color w:val="000000"/>
                <w:sz w:val="14"/>
                <w:szCs w:val="14"/>
              </w:rPr>
              <w:t>DHIS-2 FP reporting Tool</w:t>
            </w:r>
          </w:p>
        </w:tc>
      </w:tr>
    </w:tbl>
    <w:p w14:paraId="3B48ADA7" w14:textId="77777777" w:rsidR="004D6EEC" w:rsidRPr="003F1FDA" w:rsidRDefault="004D6EEC" w:rsidP="004D6EEC">
      <w:pPr>
        <w:pStyle w:val="Heading2"/>
        <w:ind w:left="574"/>
        <w:rPr>
          <w:rFonts w:asciiTheme="minorHAnsi" w:hAnsiTheme="minorHAnsi"/>
        </w:rPr>
        <w:sectPr w:rsidR="004D6EEC" w:rsidRPr="003F1FDA" w:rsidSect="004D6EEC">
          <w:pgSz w:w="16840" w:h="11907" w:orient="landscape" w:code="9"/>
          <w:pgMar w:top="1418" w:right="1418" w:bottom="1418" w:left="1418" w:header="706" w:footer="706" w:gutter="0"/>
          <w:cols w:space="708"/>
          <w:titlePg/>
          <w:docGrid w:linePitch="360"/>
        </w:sectPr>
      </w:pPr>
    </w:p>
    <w:p w14:paraId="1D919E7C" w14:textId="53F06A41" w:rsidR="004D6EEC" w:rsidRPr="003F1FDA" w:rsidRDefault="003C786B" w:rsidP="00825EC5">
      <w:pPr>
        <w:pStyle w:val="Heading2"/>
        <w:rPr>
          <w:rFonts w:asciiTheme="minorHAnsi" w:hAnsiTheme="minorHAnsi"/>
        </w:rPr>
      </w:pPr>
      <w:bookmarkStart w:id="63" w:name="_Toc450049015"/>
      <w:r w:rsidRPr="003F1FDA">
        <w:rPr>
          <w:rFonts w:asciiTheme="minorHAnsi" w:hAnsiTheme="minorHAnsi"/>
        </w:rPr>
        <w:lastRenderedPageBreak/>
        <w:t>Appendix 2: Overview of Coverage Charts</w:t>
      </w:r>
      <w:bookmarkEnd w:id="63"/>
    </w:p>
    <w:tbl>
      <w:tblPr>
        <w:tblStyle w:val="TableGrid"/>
        <w:tblW w:w="0" w:type="auto"/>
        <w:tblLook w:val="04A0" w:firstRow="1" w:lastRow="0" w:firstColumn="1" w:lastColumn="0" w:noHBand="0" w:noVBand="1"/>
      </w:tblPr>
      <w:tblGrid>
        <w:gridCol w:w="547"/>
        <w:gridCol w:w="1263"/>
        <w:gridCol w:w="2203"/>
        <w:gridCol w:w="1137"/>
        <w:gridCol w:w="3809"/>
        <w:gridCol w:w="866"/>
        <w:gridCol w:w="3449"/>
        <w:gridCol w:w="946"/>
      </w:tblGrid>
      <w:tr w:rsidR="00344CE2" w:rsidRPr="003F1FDA" w14:paraId="11A55EF2" w14:textId="77777777" w:rsidTr="00A74236">
        <w:trPr>
          <w:trHeight w:val="710"/>
        </w:trPr>
        <w:tc>
          <w:tcPr>
            <w:tcW w:w="0" w:type="auto"/>
            <w:shd w:val="clear" w:color="auto" w:fill="F2F2F2" w:themeFill="background1" w:themeFillShade="F2"/>
          </w:tcPr>
          <w:p w14:paraId="0A1BB8CB"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tcPr>
          <w:p w14:paraId="648D005C"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tcPr>
          <w:p w14:paraId="1053C79B"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tcPr>
          <w:p w14:paraId="791D3449"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0" w:type="auto"/>
            <w:shd w:val="clear" w:color="auto" w:fill="F2F2F2" w:themeFill="background1" w:themeFillShade="F2"/>
          </w:tcPr>
          <w:p w14:paraId="706BD073"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tcPr>
          <w:p w14:paraId="7328B666"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tcPr>
          <w:p w14:paraId="7BEA532C"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tcPr>
          <w:p w14:paraId="6785C361" w14:textId="77777777" w:rsidR="00344CE2" w:rsidRPr="003F1FDA" w:rsidRDefault="00344CE2" w:rsidP="00A74236">
            <w:pPr>
              <w:rPr>
                <w:rFonts w:eastAsia="Times New Roman" w:cs="Arial"/>
                <w:b/>
                <w:bCs/>
                <w:color w:val="000000"/>
                <w:sz w:val="16"/>
                <w:szCs w:val="14"/>
              </w:rPr>
            </w:pPr>
            <w:r w:rsidRPr="003F1FDA">
              <w:rPr>
                <w:rFonts w:eastAsia="Times New Roman" w:cs="Arial"/>
                <w:b/>
                <w:bCs/>
                <w:color w:val="000000"/>
                <w:sz w:val="16"/>
                <w:szCs w:val="14"/>
              </w:rPr>
              <w:t>Data Source</w:t>
            </w:r>
          </w:p>
        </w:tc>
      </w:tr>
      <w:tr w:rsidR="00344CE2" w:rsidRPr="003F1FDA" w14:paraId="59292ABF" w14:textId="77777777" w:rsidTr="00A74236">
        <w:trPr>
          <w:trHeight w:val="1095"/>
        </w:trPr>
        <w:tc>
          <w:tcPr>
            <w:tcW w:w="0" w:type="auto"/>
            <w:vMerge w:val="restart"/>
            <w:textDirection w:val="btLr"/>
            <w:hideMark/>
          </w:tcPr>
          <w:p w14:paraId="10382350" w14:textId="77777777" w:rsidR="00344CE2" w:rsidRPr="003F1FDA" w:rsidRDefault="00344CE2" w:rsidP="00A74236">
            <w:pPr>
              <w:jc w:val="center"/>
              <w:rPr>
                <w:rFonts w:eastAsia="Times New Roman" w:cs="Arial"/>
                <w:bCs/>
                <w:color w:val="000000"/>
                <w:sz w:val="20"/>
                <w:szCs w:val="20"/>
              </w:rPr>
            </w:pPr>
            <w:r w:rsidRPr="003F1FDA">
              <w:rPr>
                <w:rFonts w:eastAsia="Times New Roman" w:cs="Arial"/>
                <w:bCs/>
                <w:color w:val="000000"/>
                <w:sz w:val="20"/>
                <w:szCs w:val="20"/>
              </w:rPr>
              <w:t>HWS TRAINED</w:t>
            </w:r>
          </w:p>
        </w:tc>
        <w:tc>
          <w:tcPr>
            <w:tcW w:w="0" w:type="auto"/>
            <w:vMerge w:val="restart"/>
            <w:hideMark/>
          </w:tcPr>
          <w:p w14:paraId="54AF6CC8"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Total Health Workers Trained in FP method/s, [Month] [Year]</w:t>
            </w:r>
          </w:p>
        </w:tc>
        <w:tc>
          <w:tcPr>
            <w:tcW w:w="0" w:type="auto"/>
            <w:vMerge w:val="restart"/>
            <w:hideMark/>
          </w:tcPr>
          <w:p w14:paraId="68ED21C0"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This charts displays the current total number of health workers trained in the selected FP method/s, in the selected geographies, in the indicated month</w:t>
            </w:r>
          </w:p>
        </w:tc>
        <w:tc>
          <w:tcPr>
            <w:tcW w:w="0" w:type="auto"/>
            <w:hideMark/>
          </w:tcPr>
          <w:p w14:paraId="6C34AE92"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0" w:type="auto"/>
            <w:hideMark/>
          </w:tcPr>
          <w:p w14:paraId="3C19FF7D" w14:textId="178701DC"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implants)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your region) you can compare the total number of health workers trained in implants across the 6 selected districts. This allows you to identify which districts have the larger gaps in number health workers trained in implants.</w:t>
            </w:r>
          </w:p>
        </w:tc>
        <w:tc>
          <w:tcPr>
            <w:tcW w:w="0" w:type="auto"/>
            <w:vMerge w:val="restart"/>
            <w:hideMark/>
          </w:tcPr>
          <w:p w14:paraId="4C6B4057"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Number</w:t>
            </w:r>
          </w:p>
        </w:tc>
        <w:tc>
          <w:tcPr>
            <w:tcW w:w="0" w:type="auto"/>
            <w:vMerge w:val="restart"/>
            <w:hideMark/>
          </w:tcPr>
          <w:p w14:paraId="499032F4"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Numerator: Total number of health workers that have achieved training competency in selected FP method/s (short-acting, implants, IUCDs, minilap, NSV) in the selected geography in the indicated month</w:t>
            </w:r>
            <w:r w:rsidRPr="003F1FDA">
              <w:rPr>
                <w:rFonts w:eastAsia="Times New Roman" w:cs="Arial"/>
                <w:color w:val="000000"/>
                <w:sz w:val="14"/>
                <w:szCs w:val="14"/>
              </w:rPr>
              <w:br/>
            </w:r>
            <w:r w:rsidRPr="003F1FDA">
              <w:rPr>
                <w:rFonts w:eastAsia="Times New Roman" w:cs="Arial"/>
                <w:color w:val="000000"/>
                <w:sz w:val="14"/>
                <w:szCs w:val="14"/>
              </w:rPr>
              <w:br/>
              <w:t>Denominator: N/A</w:t>
            </w:r>
          </w:p>
        </w:tc>
        <w:tc>
          <w:tcPr>
            <w:tcW w:w="0" w:type="auto"/>
            <w:vMerge w:val="restart"/>
            <w:hideMark/>
          </w:tcPr>
          <w:p w14:paraId="3BFFA351"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TrainTracker</w:t>
            </w:r>
          </w:p>
        </w:tc>
      </w:tr>
      <w:tr w:rsidR="00344CE2" w:rsidRPr="003F1FDA" w14:paraId="7A26C980" w14:textId="77777777" w:rsidTr="00A74236">
        <w:trPr>
          <w:trHeight w:val="1095"/>
        </w:trPr>
        <w:tc>
          <w:tcPr>
            <w:tcW w:w="0" w:type="auto"/>
            <w:vMerge/>
            <w:hideMark/>
          </w:tcPr>
          <w:p w14:paraId="1B59D6CD" w14:textId="77777777" w:rsidR="00344CE2" w:rsidRPr="003F1FDA" w:rsidRDefault="00344CE2" w:rsidP="00A74236">
            <w:pPr>
              <w:rPr>
                <w:rFonts w:eastAsia="Times New Roman" w:cs="Arial"/>
                <w:bCs/>
                <w:color w:val="000000"/>
                <w:sz w:val="20"/>
                <w:szCs w:val="20"/>
              </w:rPr>
            </w:pPr>
          </w:p>
        </w:tc>
        <w:tc>
          <w:tcPr>
            <w:tcW w:w="0" w:type="auto"/>
            <w:vMerge/>
            <w:hideMark/>
          </w:tcPr>
          <w:p w14:paraId="60924226" w14:textId="77777777" w:rsidR="00344CE2" w:rsidRPr="003F1FDA" w:rsidRDefault="00344CE2" w:rsidP="00A74236">
            <w:pPr>
              <w:rPr>
                <w:rFonts w:eastAsia="Times New Roman" w:cs="Arial"/>
                <w:color w:val="000000"/>
                <w:sz w:val="14"/>
                <w:szCs w:val="14"/>
              </w:rPr>
            </w:pPr>
          </w:p>
        </w:tc>
        <w:tc>
          <w:tcPr>
            <w:tcW w:w="0" w:type="auto"/>
            <w:vMerge/>
            <w:hideMark/>
          </w:tcPr>
          <w:p w14:paraId="6600972D" w14:textId="77777777" w:rsidR="00344CE2" w:rsidRPr="003F1FDA" w:rsidRDefault="00344CE2" w:rsidP="00A74236">
            <w:pPr>
              <w:rPr>
                <w:rFonts w:eastAsia="Times New Roman" w:cs="Arial"/>
                <w:color w:val="000000"/>
                <w:sz w:val="14"/>
                <w:szCs w:val="14"/>
              </w:rPr>
            </w:pPr>
          </w:p>
        </w:tc>
        <w:tc>
          <w:tcPr>
            <w:tcW w:w="0" w:type="auto"/>
            <w:hideMark/>
          </w:tcPr>
          <w:p w14:paraId="3FB47E5A" w14:textId="7777777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0" w:type="auto"/>
            <w:hideMark/>
          </w:tcPr>
          <w:p w14:paraId="0A6016D8" w14:textId="33DA31C7" w:rsidR="00344CE2" w:rsidRPr="003F1FDA" w:rsidRDefault="00344CE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t>
            </w:r>
            <w:proofErr w:type="spellStart"/>
            <w:r w:rsidRPr="003F1FDA">
              <w:rPr>
                <w:rFonts w:eastAsia="Times New Roman" w:cs="Arial"/>
                <w:color w:val="000000"/>
                <w:sz w:val="14"/>
                <w:szCs w:val="14"/>
              </w:rPr>
              <w:t>Pwani</w:t>
            </w:r>
            <w:proofErr w:type="spellEnd"/>
            <w:r w:rsidRPr="003F1FDA">
              <w:rPr>
                <w:rFonts w:eastAsia="Times New Roman" w:cs="Arial"/>
                <w:color w:val="000000"/>
                <w:sz w:val="14"/>
                <w:szCs w:val="14"/>
              </w:rPr>
              <w:t xml:space="preserve"> Region') and multiple FP methods, you can compare the total number of health workers trained in each selected FP method, within </w:t>
            </w:r>
            <w:proofErr w:type="spellStart"/>
            <w:r w:rsidRPr="003F1FDA">
              <w:rPr>
                <w:rFonts w:eastAsia="Times New Roman" w:cs="Arial"/>
                <w:color w:val="000000"/>
                <w:sz w:val="14"/>
                <w:szCs w:val="14"/>
              </w:rPr>
              <w:t>Pwani</w:t>
            </w:r>
            <w:proofErr w:type="spellEnd"/>
            <w:r w:rsidRPr="003F1FDA">
              <w:rPr>
                <w:rFonts w:eastAsia="Times New Roman" w:cs="Arial"/>
                <w:color w:val="000000"/>
                <w:sz w:val="14"/>
                <w:szCs w:val="14"/>
              </w:rPr>
              <w:t xml:space="preserve"> Region. This allows you to identify which FP methods have the larger gaps in number of health workers trained, in </w:t>
            </w:r>
            <w:proofErr w:type="spellStart"/>
            <w:r w:rsidRPr="003F1FDA">
              <w:rPr>
                <w:rFonts w:eastAsia="Times New Roman" w:cs="Arial"/>
                <w:color w:val="000000"/>
                <w:sz w:val="14"/>
                <w:szCs w:val="14"/>
              </w:rPr>
              <w:t>Pwani</w:t>
            </w:r>
            <w:proofErr w:type="spellEnd"/>
            <w:r w:rsidRPr="003F1FDA">
              <w:rPr>
                <w:rFonts w:eastAsia="Times New Roman" w:cs="Arial"/>
                <w:color w:val="000000"/>
                <w:sz w:val="14"/>
                <w:szCs w:val="14"/>
              </w:rPr>
              <w:t xml:space="preserve"> Region</w:t>
            </w:r>
          </w:p>
        </w:tc>
        <w:tc>
          <w:tcPr>
            <w:tcW w:w="0" w:type="auto"/>
            <w:vMerge/>
            <w:hideMark/>
          </w:tcPr>
          <w:p w14:paraId="23590F46" w14:textId="77777777" w:rsidR="00344CE2" w:rsidRPr="003F1FDA" w:rsidRDefault="00344CE2" w:rsidP="00A74236">
            <w:pPr>
              <w:rPr>
                <w:rFonts w:eastAsia="Times New Roman" w:cs="Arial"/>
                <w:color w:val="000000"/>
                <w:sz w:val="14"/>
                <w:szCs w:val="14"/>
              </w:rPr>
            </w:pPr>
          </w:p>
        </w:tc>
        <w:tc>
          <w:tcPr>
            <w:tcW w:w="0" w:type="auto"/>
            <w:vMerge/>
            <w:hideMark/>
          </w:tcPr>
          <w:p w14:paraId="2AABA9C0" w14:textId="77777777" w:rsidR="00344CE2" w:rsidRPr="003F1FDA" w:rsidRDefault="00344CE2" w:rsidP="00A74236">
            <w:pPr>
              <w:rPr>
                <w:rFonts w:eastAsia="Times New Roman" w:cs="Arial"/>
                <w:color w:val="000000"/>
                <w:sz w:val="14"/>
                <w:szCs w:val="14"/>
              </w:rPr>
            </w:pPr>
          </w:p>
        </w:tc>
        <w:tc>
          <w:tcPr>
            <w:tcW w:w="0" w:type="auto"/>
            <w:vMerge/>
            <w:hideMark/>
          </w:tcPr>
          <w:p w14:paraId="169C02DE" w14:textId="77777777" w:rsidR="00344CE2" w:rsidRPr="003F1FDA" w:rsidRDefault="00344CE2" w:rsidP="00A74236">
            <w:pPr>
              <w:rPr>
                <w:rFonts w:eastAsia="Times New Roman" w:cs="Arial"/>
                <w:color w:val="000000"/>
                <w:sz w:val="14"/>
                <w:szCs w:val="14"/>
              </w:rPr>
            </w:pPr>
          </w:p>
        </w:tc>
      </w:tr>
    </w:tbl>
    <w:p w14:paraId="3B691609" w14:textId="77777777" w:rsidR="00344CE2" w:rsidRPr="003F1FDA" w:rsidRDefault="00344CE2" w:rsidP="004D6EEC"/>
    <w:p w14:paraId="333B40D4" w14:textId="77777777" w:rsidR="00A41DD2" w:rsidRPr="003F1FDA" w:rsidRDefault="00A41DD2" w:rsidP="004D6EEC"/>
    <w:p w14:paraId="0ED0F165" w14:textId="77777777" w:rsidR="00A41DD2" w:rsidRPr="003F1FDA" w:rsidRDefault="00A41DD2" w:rsidP="004D6EEC"/>
    <w:p w14:paraId="00C96E1C" w14:textId="77777777" w:rsidR="00A41DD2" w:rsidRPr="003F1FDA" w:rsidRDefault="00A41DD2" w:rsidP="004D6EEC"/>
    <w:p w14:paraId="4A91E769" w14:textId="77777777" w:rsidR="00A41DD2" w:rsidRPr="003F1FDA" w:rsidRDefault="00A41DD2" w:rsidP="004D6EEC"/>
    <w:p w14:paraId="5A678CAC" w14:textId="77777777" w:rsidR="00A41DD2" w:rsidRPr="003F1FDA" w:rsidRDefault="00A41DD2" w:rsidP="004D6EEC"/>
    <w:p w14:paraId="518C8C82" w14:textId="77777777" w:rsidR="00A41DD2" w:rsidRPr="003F1FDA" w:rsidRDefault="00A41DD2" w:rsidP="004D6EEC"/>
    <w:p w14:paraId="17F731E4" w14:textId="77777777" w:rsidR="00A41DD2" w:rsidRPr="003F1FDA" w:rsidRDefault="00A41DD2" w:rsidP="004D6EEC"/>
    <w:p w14:paraId="0141C96E" w14:textId="77777777" w:rsidR="00A41DD2" w:rsidRPr="003F1FDA" w:rsidRDefault="00A41DD2" w:rsidP="004D6EEC"/>
    <w:p w14:paraId="53D92D05" w14:textId="77777777" w:rsidR="00A41DD2" w:rsidRPr="003F1FDA" w:rsidRDefault="00A41DD2" w:rsidP="004D6EEC"/>
    <w:tbl>
      <w:tblPr>
        <w:tblStyle w:val="TableGrid"/>
        <w:tblW w:w="0" w:type="auto"/>
        <w:tblLook w:val="04A0" w:firstRow="1" w:lastRow="0" w:firstColumn="1" w:lastColumn="0" w:noHBand="0" w:noVBand="1"/>
      </w:tblPr>
      <w:tblGrid>
        <w:gridCol w:w="592"/>
        <w:gridCol w:w="2470"/>
        <w:gridCol w:w="1386"/>
        <w:gridCol w:w="1082"/>
        <w:gridCol w:w="4196"/>
        <w:gridCol w:w="933"/>
        <w:gridCol w:w="2598"/>
        <w:gridCol w:w="963"/>
      </w:tblGrid>
      <w:tr w:rsidR="00344CE2" w:rsidRPr="003F1FDA" w14:paraId="109DD159" w14:textId="77777777" w:rsidTr="00A74236">
        <w:trPr>
          <w:trHeight w:val="440"/>
        </w:trPr>
        <w:tc>
          <w:tcPr>
            <w:tcW w:w="0" w:type="auto"/>
            <w:shd w:val="clear" w:color="auto" w:fill="F2F2F2" w:themeFill="background1" w:themeFillShade="F2"/>
          </w:tcPr>
          <w:p w14:paraId="07CEBA7E"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lastRenderedPageBreak/>
              <w:t>Sub-tab</w:t>
            </w:r>
          </w:p>
        </w:tc>
        <w:tc>
          <w:tcPr>
            <w:tcW w:w="0" w:type="auto"/>
            <w:shd w:val="clear" w:color="auto" w:fill="F2F2F2" w:themeFill="background1" w:themeFillShade="F2"/>
          </w:tcPr>
          <w:p w14:paraId="20D51EC9"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Indicator</w:t>
            </w:r>
          </w:p>
        </w:tc>
        <w:tc>
          <w:tcPr>
            <w:tcW w:w="1386" w:type="dxa"/>
            <w:shd w:val="clear" w:color="auto" w:fill="F2F2F2" w:themeFill="background1" w:themeFillShade="F2"/>
          </w:tcPr>
          <w:p w14:paraId="2B0AC28A"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Description</w:t>
            </w:r>
          </w:p>
        </w:tc>
        <w:tc>
          <w:tcPr>
            <w:tcW w:w="1082" w:type="dxa"/>
            <w:shd w:val="clear" w:color="auto" w:fill="F2F2F2" w:themeFill="background1" w:themeFillShade="F2"/>
          </w:tcPr>
          <w:p w14:paraId="56D5E07A"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4196" w:type="dxa"/>
            <w:shd w:val="clear" w:color="auto" w:fill="F2F2F2" w:themeFill="background1" w:themeFillShade="F2"/>
          </w:tcPr>
          <w:p w14:paraId="661198EF"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933" w:type="dxa"/>
            <w:shd w:val="clear" w:color="auto" w:fill="F2F2F2" w:themeFill="background1" w:themeFillShade="F2"/>
          </w:tcPr>
          <w:p w14:paraId="4C250940"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2598" w:type="dxa"/>
            <w:shd w:val="clear" w:color="auto" w:fill="F2F2F2" w:themeFill="background1" w:themeFillShade="F2"/>
          </w:tcPr>
          <w:p w14:paraId="43E0C2D4"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tcPr>
          <w:p w14:paraId="209F0C0B" w14:textId="77777777" w:rsidR="00344CE2" w:rsidRPr="003F1FDA" w:rsidRDefault="00344CE2" w:rsidP="00344CE2">
            <w:pPr>
              <w:rPr>
                <w:rFonts w:eastAsia="Times New Roman" w:cs="Arial"/>
                <w:b/>
                <w:bCs/>
                <w:color w:val="000000"/>
                <w:sz w:val="16"/>
                <w:szCs w:val="14"/>
              </w:rPr>
            </w:pPr>
            <w:r w:rsidRPr="003F1FDA">
              <w:rPr>
                <w:rFonts w:eastAsia="Times New Roman" w:cs="Arial"/>
                <w:b/>
                <w:bCs/>
                <w:color w:val="000000"/>
                <w:sz w:val="16"/>
                <w:szCs w:val="14"/>
              </w:rPr>
              <w:t>Data Source</w:t>
            </w:r>
          </w:p>
        </w:tc>
      </w:tr>
      <w:tr w:rsidR="00344CE2" w:rsidRPr="003F1FDA" w14:paraId="6237E99C" w14:textId="77777777" w:rsidTr="00A74236">
        <w:trPr>
          <w:trHeight w:val="1340"/>
        </w:trPr>
        <w:tc>
          <w:tcPr>
            <w:tcW w:w="0" w:type="auto"/>
            <w:vMerge w:val="restart"/>
            <w:textDirection w:val="btLr"/>
            <w:hideMark/>
          </w:tcPr>
          <w:p w14:paraId="11750486" w14:textId="77777777" w:rsidR="00344CE2" w:rsidRPr="003F1FDA" w:rsidRDefault="00344CE2" w:rsidP="00344CE2">
            <w:pPr>
              <w:jc w:val="center"/>
              <w:rPr>
                <w:rFonts w:eastAsia="Times New Roman" w:cs="Arial"/>
                <w:bCs/>
                <w:color w:val="000000"/>
                <w:sz w:val="20"/>
                <w:szCs w:val="20"/>
              </w:rPr>
            </w:pPr>
            <w:r w:rsidRPr="003F1FDA">
              <w:rPr>
                <w:rFonts w:eastAsia="Times New Roman" w:cs="Arial"/>
                <w:bCs/>
                <w:color w:val="000000"/>
                <w:sz w:val="20"/>
                <w:szCs w:val="20"/>
              </w:rPr>
              <w:t>FACILITIES WITH HWS TRAINED</w:t>
            </w:r>
          </w:p>
        </w:tc>
        <w:tc>
          <w:tcPr>
            <w:tcW w:w="0" w:type="auto"/>
            <w:vMerge w:val="restart"/>
            <w:hideMark/>
          </w:tcPr>
          <w:p w14:paraId="513B3D34"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Percent Hospitals with ≥ 2 Health Workers Trained in FP method/s, [Month] [Year]</w:t>
            </w:r>
          </w:p>
        </w:tc>
        <w:tc>
          <w:tcPr>
            <w:tcW w:w="1386" w:type="dxa"/>
            <w:vMerge w:val="restart"/>
            <w:hideMark/>
          </w:tcPr>
          <w:p w14:paraId="68A7DA64"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This charts displays the percentage of hospitals with  two or more health workers trained in the selected FP method/s (as a proportion of all hospitals that are eligible to provide FP services) in the selected geographies, in the indicated month</w:t>
            </w:r>
          </w:p>
        </w:tc>
        <w:tc>
          <w:tcPr>
            <w:tcW w:w="1082" w:type="dxa"/>
            <w:hideMark/>
          </w:tcPr>
          <w:p w14:paraId="0A721AC1"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4196" w:type="dxa"/>
            <w:hideMark/>
          </w:tcPr>
          <w:p w14:paraId="56790B38" w14:textId="14FFC35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implants)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total percent of Hospitals with two or more health workers trained in implants across the 6 selected districts. This allows you to identify geographic areas that should be </w:t>
            </w:r>
            <w:r w:rsidR="002605A0" w:rsidRPr="003F1FDA">
              <w:rPr>
                <w:rFonts w:eastAsia="Times New Roman" w:cs="Arial"/>
                <w:color w:val="000000"/>
                <w:sz w:val="14"/>
                <w:szCs w:val="14"/>
              </w:rPr>
              <w:t>prioritized</w:t>
            </w:r>
            <w:r w:rsidRPr="003F1FDA">
              <w:rPr>
                <w:rFonts w:eastAsia="Times New Roman" w:cs="Arial"/>
                <w:color w:val="000000"/>
                <w:sz w:val="14"/>
                <w:szCs w:val="14"/>
              </w:rPr>
              <w:t xml:space="preserve"> for implant training. </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val="restart"/>
            <w:hideMark/>
          </w:tcPr>
          <w:p w14:paraId="7CB04A84"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Percentage</w:t>
            </w:r>
          </w:p>
        </w:tc>
        <w:tc>
          <w:tcPr>
            <w:tcW w:w="2598" w:type="dxa"/>
            <w:vMerge w:val="restart"/>
            <w:hideMark/>
          </w:tcPr>
          <w:p w14:paraId="1227AEBB"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Numerator: Total number of hospitals that are eligible to provide FP services that have two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in the selected geography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Total number of hospitals that are eligible to provide FP services, in the selected geography for each month in the indicated 12 month period</w:t>
            </w:r>
          </w:p>
        </w:tc>
        <w:tc>
          <w:tcPr>
            <w:tcW w:w="0" w:type="auto"/>
            <w:vMerge w:val="restart"/>
            <w:hideMark/>
          </w:tcPr>
          <w:p w14:paraId="1766EA51"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TrainTracker</w:t>
            </w:r>
          </w:p>
        </w:tc>
      </w:tr>
      <w:tr w:rsidR="00344CE2" w:rsidRPr="003F1FDA" w14:paraId="76D083A2" w14:textId="77777777" w:rsidTr="00A74236">
        <w:trPr>
          <w:trHeight w:val="1142"/>
        </w:trPr>
        <w:tc>
          <w:tcPr>
            <w:tcW w:w="0" w:type="auto"/>
            <w:vMerge/>
            <w:hideMark/>
          </w:tcPr>
          <w:p w14:paraId="1609EAC1" w14:textId="77777777" w:rsidR="00344CE2" w:rsidRPr="003F1FDA" w:rsidRDefault="00344CE2" w:rsidP="00344CE2">
            <w:pPr>
              <w:rPr>
                <w:rFonts w:eastAsia="Times New Roman" w:cs="Arial"/>
                <w:b/>
                <w:bCs/>
                <w:color w:val="000000"/>
                <w:sz w:val="14"/>
                <w:szCs w:val="14"/>
              </w:rPr>
            </w:pPr>
          </w:p>
        </w:tc>
        <w:tc>
          <w:tcPr>
            <w:tcW w:w="0" w:type="auto"/>
            <w:vMerge/>
            <w:hideMark/>
          </w:tcPr>
          <w:p w14:paraId="157FA2DE" w14:textId="77777777" w:rsidR="00344CE2" w:rsidRPr="003F1FDA" w:rsidRDefault="00344CE2" w:rsidP="00344CE2">
            <w:pPr>
              <w:rPr>
                <w:rFonts w:eastAsia="Times New Roman" w:cs="Arial"/>
                <w:color w:val="000000"/>
                <w:sz w:val="14"/>
                <w:szCs w:val="14"/>
              </w:rPr>
            </w:pPr>
          </w:p>
        </w:tc>
        <w:tc>
          <w:tcPr>
            <w:tcW w:w="1386" w:type="dxa"/>
            <w:vMerge/>
            <w:hideMark/>
          </w:tcPr>
          <w:p w14:paraId="5C97CD54" w14:textId="77777777" w:rsidR="00344CE2" w:rsidRPr="003F1FDA" w:rsidRDefault="00344CE2" w:rsidP="00344CE2">
            <w:pPr>
              <w:rPr>
                <w:rFonts w:eastAsia="Times New Roman" w:cs="Arial"/>
                <w:color w:val="000000"/>
                <w:sz w:val="14"/>
                <w:szCs w:val="14"/>
              </w:rPr>
            </w:pPr>
          </w:p>
        </w:tc>
        <w:tc>
          <w:tcPr>
            <w:tcW w:w="1082" w:type="dxa"/>
            <w:hideMark/>
          </w:tcPr>
          <w:p w14:paraId="46ACEF93"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4196" w:type="dxa"/>
            <w:hideMark/>
          </w:tcPr>
          <w:p w14:paraId="736FAEFE" w14:textId="57E1FFAB"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'Lake Zone') and multiple FP methods, you can compare the percentage of hospital with two or more health workers trained in each selected FP method, within the Lake Zone. This allows you to identify which methods may require further training, in the Lake Zone.</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hideMark/>
          </w:tcPr>
          <w:p w14:paraId="1E994940" w14:textId="77777777" w:rsidR="00344CE2" w:rsidRPr="003F1FDA" w:rsidRDefault="00344CE2" w:rsidP="00344CE2">
            <w:pPr>
              <w:rPr>
                <w:rFonts w:eastAsia="Times New Roman" w:cs="Arial"/>
                <w:color w:val="000000"/>
                <w:sz w:val="14"/>
                <w:szCs w:val="14"/>
              </w:rPr>
            </w:pPr>
          </w:p>
        </w:tc>
        <w:tc>
          <w:tcPr>
            <w:tcW w:w="2598" w:type="dxa"/>
            <w:vMerge/>
            <w:hideMark/>
          </w:tcPr>
          <w:p w14:paraId="799BE334" w14:textId="77777777" w:rsidR="00344CE2" w:rsidRPr="003F1FDA" w:rsidRDefault="00344CE2" w:rsidP="00344CE2">
            <w:pPr>
              <w:rPr>
                <w:rFonts w:eastAsia="Times New Roman" w:cs="Arial"/>
                <w:color w:val="000000"/>
                <w:sz w:val="14"/>
                <w:szCs w:val="14"/>
              </w:rPr>
            </w:pPr>
          </w:p>
        </w:tc>
        <w:tc>
          <w:tcPr>
            <w:tcW w:w="0" w:type="auto"/>
            <w:vMerge/>
            <w:hideMark/>
          </w:tcPr>
          <w:p w14:paraId="6C68429D" w14:textId="77777777" w:rsidR="00344CE2" w:rsidRPr="003F1FDA" w:rsidRDefault="00344CE2" w:rsidP="00344CE2">
            <w:pPr>
              <w:rPr>
                <w:rFonts w:eastAsia="Times New Roman" w:cs="Arial"/>
                <w:color w:val="000000"/>
                <w:sz w:val="14"/>
                <w:szCs w:val="14"/>
              </w:rPr>
            </w:pPr>
          </w:p>
        </w:tc>
      </w:tr>
      <w:tr w:rsidR="00344CE2" w:rsidRPr="003F1FDA" w14:paraId="7EBB4F35" w14:textId="77777777" w:rsidTr="00A74236">
        <w:trPr>
          <w:trHeight w:val="1430"/>
        </w:trPr>
        <w:tc>
          <w:tcPr>
            <w:tcW w:w="0" w:type="auto"/>
            <w:vMerge/>
            <w:hideMark/>
          </w:tcPr>
          <w:p w14:paraId="3856CEC5" w14:textId="77777777" w:rsidR="00344CE2" w:rsidRPr="003F1FDA" w:rsidRDefault="00344CE2" w:rsidP="00344CE2">
            <w:pPr>
              <w:rPr>
                <w:rFonts w:eastAsia="Times New Roman" w:cs="Arial"/>
                <w:b/>
                <w:bCs/>
                <w:color w:val="000000"/>
                <w:sz w:val="14"/>
                <w:szCs w:val="14"/>
              </w:rPr>
            </w:pPr>
          </w:p>
        </w:tc>
        <w:tc>
          <w:tcPr>
            <w:tcW w:w="0" w:type="auto"/>
            <w:vMerge w:val="restart"/>
            <w:hideMark/>
          </w:tcPr>
          <w:p w14:paraId="75472B36" w14:textId="6E2B9D78"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Percent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with ≥ 2 Health Workers Trained in FP method/s, [Month] [Year]</w:t>
            </w:r>
          </w:p>
        </w:tc>
        <w:tc>
          <w:tcPr>
            <w:tcW w:w="1386" w:type="dxa"/>
            <w:vMerge w:val="restart"/>
            <w:hideMark/>
          </w:tcPr>
          <w:p w14:paraId="4651BA0B" w14:textId="5B52ED13"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This charts displays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with  two or more health workers trained in the selected FP method/s  (as a proportion of all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in the selected geographies, in the indicated month</w:t>
            </w:r>
          </w:p>
        </w:tc>
        <w:tc>
          <w:tcPr>
            <w:tcW w:w="1082" w:type="dxa"/>
            <w:hideMark/>
          </w:tcPr>
          <w:p w14:paraId="485B028D"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4196" w:type="dxa"/>
            <w:hideMark/>
          </w:tcPr>
          <w:p w14:paraId="667DAACB" w14:textId="01E0920B"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implants)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total percent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with two or more health workers trained in implants across the 6 selected districts. This allows you to identify geographic areas that should be </w:t>
            </w:r>
            <w:r w:rsidR="002605A0" w:rsidRPr="003F1FDA">
              <w:rPr>
                <w:rFonts w:eastAsia="Times New Roman" w:cs="Arial"/>
                <w:color w:val="000000"/>
                <w:sz w:val="14"/>
                <w:szCs w:val="14"/>
              </w:rPr>
              <w:t>prioritized</w:t>
            </w:r>
            <w:r w:rsidRPr="003F1FDA">
              <w:rPr>
                <w:rFonts w:eastAsia="Times New Roman" w:cs="Arial"/>
                <w:color w:val="000000"/>
                <w:sz w:val="14"/>
                <w:szCs w:val="14"/>
              </w:rPr>
              <w:t xml:space="preserve"> for implant training. </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val="restart"/>
            <w:hideMark/>
          </w:tcPr>
          <w:p w14:paraId="7E0E2A33"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Percentage</w:t>
            </w:r>
          </w:p>
        </w:tc>
        <w:tc>
          <w:tcPr>
            <w:tcW w:w="2598" w:type="dxa"/>
            <w:vMerge w:val="restart"/>
            <w:hideMark/>
          </w:tcPr>
          <w:p w14:paraId="0075DB6B" w14:textId="24292E05"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Numerator: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that have two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in the selected geography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in the selected geography  for each month in the indicated 12 month period</w:t>
            </w:r>
          </w:p>
        </w:tc>
        <w:tc>
          <w:tcPr>
            <w:tcW w:w="0" w:type="auto"/>
            <w:vMerge w:val="restart"/>
            <w:hideMark/>
          </w:tcPr>
          <w:p w14:paraId="446F5922"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TrainTracker</w:t>
            </w:r>
          </w:p>
        </w:tc>
      </w:tr>
      <w:tr w:rsidR="00344CE2" w:rsidRPr="003F1FDA" w14:paraId="3C48178B" w14:textId="77777777" w:rsidTr="00A74236">
        <w:trPr>
          <w:trHeight w:val="1448"/>
        </w:trPr>
        <w:tc>
          <w:tcPr>
            <w:tcW w:w="0" w:type="auto"/>
            <w:vMerge/>
            <w:hideMark/>
          </w:tcPr>
          <w:p w14:paraId="72DA9219" w14:textId="77777777" w:rsidR="00344CE2" w:rsidRPr="003F1FDA" w:rsidRDefault="00344CE2" w:rsidP="00344CE2">
            <w:pPr>
              <w:rPr>
                <w:rFonts w:eastAsia="Times New Roman" w:cs="Arial"/>
                <w:b/>
                <w:bCs/>
                <w:color w:val="000000"/>
                <w:sz w:val="14"/>
                <w:szCs w:val="14"/>
              </w:rPr>
            </w:pPr>
          </w:p>
        </w:tc>
        <w:tc>
          <w:tcPr>
            <w:tcW w:w="0" w:type="auto"/>
            <w:vMerge/>
            <w:hideMark/>
          </w:tcPr>
          <w:p w14:paraId="4623AE03" w14:textId="77777777" w:rsidR="00344CE2" w:rsidRPr="003F1FDA" w:rsidRDefault="00344CE2" w:rsidP="00344CE2">
            <w:pPr>
              <w:rPr>
                <w:rFonts w:eastAsia="Times New Roman" w:cs="Arial"/>
                <w:color w:val="000000"/>
                <w:sz w:val="14"/>
                <w:szCs w:val="14"/>
              </w:rPr>
            </w:pPr>
          </w:p>
        </w:tc>
        <w:tc>
          <w:tcPr>
            <w:tcW w:w="1386" w:type="dxa"/>
            <w:vMerge/>
            <w:hideMark/>
          </w:tcPr>
          <w:p w14:paraId="61D77657" w14:textId="77777777" w:rsidR="00344CE2" w:rsidRPr="003F1FDA" w:rsidRDefault="00344CE2" w:rsidP="00344CE2">
            <w:pPr>
              <w:rPr>
                <w:rFonts w:eastAsia="Times New Roman" w:cs="Arial"/>
                <w:color w:val="000000"/>
                <w:sz w:val="14"/>
                <w:szCs w:val="14"/>
              </w:rPr>
            </w:pPr>
          </w:p>
        </w:tc>
        <w:tc>
          <w:tcPr>
            <w:tcW w:w="1082" w:type="dxa"/>
            <w:hideMark/>
          </w:tcPr>
          <w:p w14:paraId="21E3CBDD"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4196" w:type="dxa"/>
            <w:hideMark/>
          </w:tcPr>
          <w:p w14:paraId="3B10921C" w14:textId="444CB40C"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'Lake Zone') and multiple FP methods, you can compare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with two or more health workers trained in each selected FP method, within the Lake Zone. This allows you to identify which methods may require further training, in the Lake Zone.</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hideMark/>
          </w:tcPr>
          <w:p w14:paraId="05C21830" w14:textId="77777777" w:rsidR="00344CE2" w:rsidRPr="003F1FDA" w:rsidRDefault="00344CE2" w:rsidP="00344CE2">
            <w:pPr>
              <w:rPr>
                <w:rFonts w:eastAsia="Times New Roman" w:cs="Arial"/>
                <w:color w:val="000000"/>
                <w:sz w:val="14"/>
                <w:szCs w:val="14"/>
              </w:rPr>
            </w:pPr>
          </w:p>
        </w:tc>
        <w:tc>
          <w:tcPr>
            <w:tcW w:w="2598" w:type="dxa"/>
            <w:vMerge/>
            <w:hideMark/>
          </w:tcPr>
          <w:p w14:paraId="02269F04" w14:textId="77777777" w:rsidR="00344CE2" w:rsidRPr="003F1FDA" w:rsidRDefault="00344CE2" w:rsidP="00344CE2">
            <w:pPr>
              <w:rPr>
                <w:rFonts w:eastAsia="Times New Roman" w:cs="Arial"/>
                <w:color w:val="000000"/>
                <w:sz w:val="14"/>
                <w:szCs w:val="14"/>
              </w:rPr>
            </w:pPr>
          </w:p>
        </w:tc>
        <w:tc>
          <w:tcPr>
            <w:tcW w:w="0" w:type="auto"/>
            <w:vMerge/>
            <w:hideMark/>
          </w:tcPr>
          <w:p w14:paraId="1EAF0B10" w14:textId="77777777" w:rsidR="00344CE2" w:rsidRPr="003F1FDA" w:rsidRDefault="00344CE2" w:rsidP="00344CE2">
            <w:pPr>
              <w:rPr>
                <w:rFonts w:eastAsia="Times New Roman" w:cs="Arial"/>
                <w:color w:val="000000"/>
                <w:sz w:val="14"/>
                <w:szCs w:val="14"/>
              </w:rPr>
            </w:pPr>
          </w:p>
        </w:tc>
      </w:tr>
      <w:tr w:rsidR="00344CE2" w:rsidRPr="003F1FDA" w14:paraId="793DB7FC" w14:textId="77777777" w:rsidTr="00A74236">
        <w:trPr>
          <w:trHeight w:val="1635"/>
        </w:trPr>
        <w:tc>
          <w:tcPr>
            <w:tcW w:w="0" w:type="auto"/>
            <w:vMerge/>
            <w:hideMark/>
          </w:tcPr>
          <w:p w14:paraId="34BBF8DA" w14:textId="77777777" w:rsidR="00344CE2" w:rsidRPr="003F1FDA" w:rsidRDefault="00344CE2" w:rsidP="00344CE2">
            <w:pPr>
              <w:rPr>
                <w:rFonts w:eastAsia="Times New Roman" w:cs="Arial"/>
                <w:b/>
                <w:bCs/>
                <w:color w:val="000000"/>
                <w:sz w:val="14"/>
                <w:szCs w:val="14"/>
              </w:rPr>
            </w:pPr>
          </w:p>
        </w:tc>
        <w:tc>
          <w:tcPr>
            <w:tcW w:w="0" w:type="auto"/>
            <w:vMerge w:val="restart"/>
            <w:hideMark/>
          </w:tcPr>
          <w:p w14:paraId="2A46965E"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Percent Dispensaries with ≥ 2 Health Workers Trained in FP method/s, [Month] [Year]</w:t>
            </w:r>
          </w:p>
        </w:tc>
        <w:tc>
          <w:tcPr>
            <w:tcW w:w="1386" w:type="dxa"/>
            <w:vMerge w:val="restart"/>
            <w:hideMark/>
          </w:tcPr>
          <w:p w14:paraId="71035F73"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This charts displays the percentage of dispensaries with  two or more health workers trained in the selected FP method/s  (as a proportion of all dispensaries that are eligible to provide FP services), in the selected geographies, in the indicated month</w:t>
            </w:r>
          </w:p>
        </w:tc>
        <w:tc>
          <w:tcPr>
            <w:tcW w:w="1082" w:type="dxa"/>
            <w:hideMark/>
          </w:tcPr>
          <w:p w14:paraId="2971ADAC"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4196" w:type="dxa"/>
            <w:hideMark/>
          </w:tcPr>
          <w:p w14:paraId="092072BC" w14:textId="6D784896"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implants)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total percent of dispensaries with two or more health workers trained in implants across the 6 selected districts. This allows you to identify geographic areas that should be </w:t>
            </w:r>
            <w:r w:rsidR="002605A0" w:rsidRPr="003F1FDA">
              <w:rPr>
                <w:rFonts w:eastAsia="Times New Roman" w:cs="Arial"/>
                <w:color w:val="000000"/>
                <w:sz w:val="14"/>
                <w:szCs w:val="14"/>
              </w:rPr>
              <w:t>prioritized</w:t>
            </w:r>
            <w:r w:rsidRPr="003F1FDA">
              <w:rPr>
                <w:rFonts w:eastAsia="Times New Roman" w:cs="Arial"/>
                <w:color w:val="000000"/>
                <w:sz w:val="14"/>
                <w:szCs w:val="14"/>
              </w:rPr>
              <w:t xml:space="preserve"> for implant training.  </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val="restart"/>
            <w:hideMark/>
          </w:tcPr>
          <w:p w14:paraId="3CDE4235"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Percentage</w:t>
            </w:r>
          </w:p>
        </w:tc>
        <w:tc>
          <w:tcPr>
            <w:tcW w:w="2598" w:type="dxa"/>
            <w:vMerge w:val="restart"/>
            <w:hideMark/>
          </w:tcPr>
          <w:p w14:paraId="359EAFAA"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Numerator: Total number of dispensaries that are eligible to provide FP services that have two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in the selected geography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Denominator: Total number of dispensaries that are eligible to provide FP services, in the selected geography  for each month in the indicated 12 month period</w:t>
            </w:r>
          </w:p>
        </w:tc>
        <w:tc>
          <w:tcPr>
            <w:tcW w:w="0" w:type="auto"/>
            <w:vMerge w:val="restart"/>
            <w:hideMark/>
          </w:tcPr>
          <w:p w14:paraId="23C5E061"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TrainTracker</w:t>
            </w:r>
          </w:p>
        </w:tc>
      </w:tr>
      <w:tr w:rsidR="00344CE2" w:rsidRPr="003F1FDA" w14:paraId="0D0398EE" w14:textId="77777777" w:rsidTr="00A74236">
        <w:trPr>
          <w:trHeight w:val="1635"/>
        </w:trPr>
        <w:tc>
          <w:tcPr>
            <w:tcW w:w="0" w:type="auto"/>
            <w:vMerge/>
            <w:hideMark/>
          </w:tcPr>
          <w:p w14:paraId="4FC83B14" w14:textId="77777777" w:rsidR="00344CE2" w:rsidRPr="003F1FDA" w:rsidRDefault="00344CE2" w:rsidP="00344CE2">
            <w:pPr>
              <w:rPr>
                <w:rFonts w:eastAsia="Times New Roman" w:cs="Arial"/>
                <w:b/>
                <w:bCs/>
                <w:color w:val="000000"/>
                <w:sz w:val="14"/>
                <w:szCs w:val="14"/>
              </w:rPr>
            </w:pPr>
          </w:p>
        </w:tc>
        <w:tc>
          <w:tcPr>
            <w:tcW w:w="0" w:type="auto"/>
            <w:vMerge/>
            <w:hideMark/>
          </w:tcPr>
          <w:p w14:paraId="4F8F43E8" w14:textId="77777777" w:rsidR="00344CE2" w:rsidRPr="003F1FDA" w:rsidRDefault="00344CE2" w:rsidP="00344CE2">
            <w:pPr>
              <w:rPr>
                <w:rFonts w:eastAsia="Times New Roman" w:cs="Arial"/>
                <w:color w:val="000000"/>
                <w:sz w:val="14"/>
                <w:szCs w:val="14"/>
              </w:rPr>
            </w:pPr>
          </w:p>
        </w:tc>
        <w:tc>
          <w:tcPr>
            <w:tcW w:w="1386" w:type="dxa"/>
            <w:vMerge/>
            <w:hideMark/>
          </w:tcPr>
          <w:p w14:paraId="462D0CB9" w14:textId="77777777" w:rsidR="00344CE2" w:rsidRPr="003F1FDA" w:rsidRDefault="00344CE2" w:rsidP="00344CE2">
            <w:pPr>
              <w:rPr>
                <w:rFonts w:eastAsia="Times New Roman" w:cs="Arial"/>
                <w:color w:val="000000"/>
                <w:sz w:val="14"/>
                <w:szCs w:val="14"/>
              </w:rPr>
            </w:pPr>
          </w:p>
        </w:tc>
        <w:tc>
          <w:tcPr>
            <w:tcW w:w="1082" w:type="dxa"/>
            <w:hideMark/>
          </w:tcPr>
          <w:p w14:paraId="494DEF32" w14:textId="77777777"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4196" w:type="dxa"/>
            <w:hideMark/>
          </w:tcPr>
          <w:p w14:paraId="4DDE30C6" w14:textId="7EA13F31" w:rsidR="00344CE2" w:rsidRPr="003F1FDA" w:rsidRDefault="00344CE2" w:rsidP="00344CE2">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'Lake Zone') and multiple FP methods, you can compare the percentage of dispensaries with two or more health workers trained in each selected FP method, within the Lake Zone. This allows you to identify which methods may require further training, in the Lake Zone.</w:t>
            </w:r>
            <w:r w:rsidRPr="003F1FDA">
              <w:rPr>
                <w:rFonts w:eastAsia="Times New Roman" w:cs="Arial"/>
                <w:color w:val="000000"/>
                <w:sz w:val="14"/>
                <w:szCs w:val="14"/>
              </w:rPr>
              <w:br/>
              <w:t>Note: the national target is for all facilities to have at least two providers trained in each FP method</w:t>
            </w:r>
          </w:p>
        </w:tc>
        <w:tc>
          <w:tcPr>
            <w:tcW w:w="933" w:type="dxa"/>
            <w:vMerge/>
            <w:hideMark/>
          </w:tcPr>
          <w:p w14:paraId="6001ED13" w14:textId="77777777" w:rsidR="00344CE2" w:rsidRPr="003F1FDA" w:rsidRDefault="00344CE2" w:rsidP="00344CE2">
            <w:pPr>
              <w:rPr>
                <w:rFonts w:eastAsia="Times New Roman" w:cs="Arial"/>
                <w:color w:val="000000"/>
                <w:sz w:val="14"/>
                <w:szCs w:val="14"/>
              </w:rPr>
            </w:pPr>
          </w:p>
        </w:tc>
        <w:tc>
          <w:tcPr>
            <w:tcW w:w="2598" w:type="dxa"/>
            <w:vMerge/>
            <w:hideMark/>
          </w:tcPr>
          <w:p w14:paraId="44F0E73D" w14:textId="77777777" w:rsidR="00344CE2" w:rsidRPr="003F1FDA" w:rsidRDefault="00344CE2" w:rsidP="00344CE2">
            <w:pPr>
              <w:rPr>
                <w:rFonts w:eastAsia="Times New Roman" w:cs="Arial"/>
                <w:color w:val="000000"/>
                <w:sz w:val="14"/>
                <w:szCs w:val="14"/>
              </w:rPr>
            </w:pPr>
          </w:p>
        </w:tc>
        <w:tc>
          <w:tcPr>
            <w:tcW w:w="0" w:type="auto"/>
            <w:vMerge/>
            <w:hideMark/>
          </w:tcPr>
          <w:p w14:paraId="68E3FA3B" w14:textId="77777777" w:rsidR="00344CE2" w:rsidRPr="003F1FDA" w:rsidRDefault="00344CE2" w:rsidP="00344CE2">
            <w:pPr>
              <w:rPr>
                <w:rFonts w:eastAsia="Times New Roman" w:cs="Arial"/>
                <w:color w:val="000000"/>
                <w:sz w:val="14"/>
                <w:szCs w:val="14"/>
              </w:rPr>
            </w:pPr>
          </w:p>
        </w:tc>
      </w:tr>
    </w:tbl>
    <w:p w14:paraId="1BC19B45" w14:textId="77777777" w:rsidR="00A41DD2" w:rsidRPr="003F1FDA" w:rsidRDefault="00A41DD2" w:rsidP="004D6EEC"/>
    <w:tbl>
      <w:tblPr>
        <w:tblStyle w:val="TableGrid"/>
        <w:tblW w:w="0" w:type="auto"/>
        <w:tblLook w:val="04A0" w:firstRow="1" w:lastRow="0" w:firstColumn="1" w:lastColumn="0" w:noHBand="0" w:noVBand="1"/>
      </w:tblPr>
      <w:tblGrid>
        <w:gridCol w:w="535"/>
        <w:gridCol w:w="1594"/>
        <w:gridCol w:w="1382"/>
        <w:gridCol w:w="990"/>
        <w:gridCol w:w="3305"/>
        <w:gridCol w:w="887"/>
        <w:gridCol w:w="4693"/>
        <w:gridCol w:w="834"/>
      </w:tblGrid>
      <w:tr w:rsidR="00A41DD2" w:rsidRPr="003F1FDA" w14:paraId="1147E276" w14:textId="77777777" w:rsidTr="00A74236">
        <w:trPr>
          <w:trHeight w:val="467"/>
        </w:trPr>
        <w:tc>
          <w:tcPr>
            <w:tcW w:w="0" w:type="auto"/>
            <w:shd w:val="clear" w:color="auto" w:fill="F2F2F2" w:themeFill="background1" w:themeFillShade="F2"/>
          </w:tcPr>
          <w:p w14:paraId="1B4ABA1A"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tcPr>
          <w:p w14:paraId="1CD2284D"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w:t>
            </w:r>
          </w:p>
        </w:tc>
        <w:tc>
          <w:tcPr>
            <w:tcW w:w="1382" w:type="dxa"/>
            <w:shd w:val="clear" w:color="auto" w:fill="F2F2F2" w:themeFill="background1" w:themeFillShade="F2"/>
          </w:tcPr>
          <w:p w14:paraId="4560D5EF"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Description</w:t>
            </w:r>
          </w:p>
        </w:tc>
        <w:tc>
          <w:tcPr>
            <w:tcW w:w="990" w:type="dxa"/>
            <w:shd w:val="clear" w:color="auto" w:fill="F2F2F2" w:themeFill="background1" w:themeFillShade="F2"/>
          </w:tcPr>
          <w:p w14:paraId="2EFC0200"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3305" w:type="dxa"/>
            <w:shd w:val="clear" w:color="auto" w:fill="F2F2F2" w:themeFill="background1" w:themeFillShade="F2"/>
          </w:tcPr>
          <w:p w14:paraId="14E57B1E"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tcPr>
          <w:p w14:paraId="42B0DB74"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tcPr>
          <w:p w14:paraId="15DFDBC4"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tcPr>
          <w:p w14:paraId="47FEB3E3"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Data Source</w:t>
            </w:r>
          </w:p>
        </w:tc>
      </w:tr>
      <w:tr w:rsidR="00A41DD2" w:rsidRPr="003F1FDA" w14:paraId="231D6FF3" w14:textId="77777777" w:rsidTr="00A74236">
        <w:trPr>
          <w:trHeight w:val="1020"/>
        </w:trPr>
        <w:tc>
          <w:tcPr>
            <w:tcW w:w="0" w:type="auto"/>
            <w:vMerge w:val="restart"/>
            <w:textDirection w:val="btLr"/>
            <w:hideMark/>
          </w:tcPr>
          <w:p w14:paraId="0DC777ED" w14:textId="77777777" w:rsidR="00A41DD2" w:rsidRPr="003F1FDA" w:rsidRDefault="00A41DD2" w:rsidP="00A74236">
            <w:pPr>
              <w:jc w:val="center"/>
              <w:rPr>
                <w:rFonts w:eastAsia="Times New Roman" w:cs="Arial"/>
                <w:bCs/>
                <w:color w:val="000000"/>
                <w:sz w:val="20"/>
                <w:szCs w:val="20"/>
              </w:rPr>
            </w:pPr>
            <w:r w:rsidRPr="003F1FDA">
              <w:rPr>
                <w:rFonts w:eastAsia="Times New Roman" w:cs="Arial"/>
                <w:bCs/>
                <w:color w:val="000000"/>
                <w:sz w:val="20"/>
                <w:szCs w:val="20"/>
              </w:rPr>
              <w:t>FACILITIES PROVIDING FP OVER TIME</w:t>
            </w:r>
          </w:p>
        </w:tc>
        <w:tc>
          <w:tcPr>
            <w:tcW w:w="0" w:type="auto"/>
            <w:vMerge w:val="restart"/>
            <w:hideMark/>
          </w:tcPr>
          <w:p w14:paraId="38507546"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 Hospitals Providing FP method/s[Month] [Year] to [Month] [Year]</w:t>
            </w:r>
          </w:p>
        </w:tc>
        <w:tc>
          <w:tcPr>
            <w:tcW w:w="1382" w:type="dxa"/>
            <w:vMerge w:val="restart"/>
            <w:hideMark/>
          </w:tcPr>
          <w:p w14:paraId="01AFBE6C"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This charts displays the percentage of hospitals that provided selected FP method/s (as a proportion of all hospitals that are eligible to provide FP services) in the selected geographies, in the indicated 12 month period</w:t>
            </w:r>
          </w:p>
        </w:tc>
        <w:tc>
          <w:tcPr>
            <w:tcW w:w="990" w:type="dxa"/>
            <w:hideMark/>
          </w:tcPr>
          <w:p w14:paraId="4E28ED5B"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305" w:type="dxa"/>
            <w:hideMark/>
          </w:tcPr>
          <w:p w14:paraId="132697C7" w14:textId="533E16BE"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IUCDs)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percentage of hospitals that provided IUCDs across the 6 selected districts, over the indicated 12 month period. This allows you to monitor changes over time in provision of IUCDs in the selected districts. </w:t>
            </w:r>
          </w:p>
        </w:tc>
        <w:tc>
          <w:tcPr>
            <w:tcW w:w="0" w:type="auto"/>
            <w:vMerge w:val="restart"/>
            <w:hideMark/>
          </w:tcPr>
          <w:p w14:paraId="4A995DFF"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0" w:type="auto"/>
            <w:vMerge w:val="restart"/>
            <w:hideMark/>
          </w:tcPr>
          <w:p w14:paraId="78B7DC05"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Numerator: Total number of hospitals that are eligible to provide FP services that recorded at least one client (of any age, new or returning) through routine/facility-based services, for selected FP method/s  (oral pills, male condoms, female condoms, injectables, implants, IUCDs, minilap, NSV) , in the selected geography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Denominator: Total number of hospitals that are eligible to provide FP services, in the selected geography for each month in the indicated 12 month period</w:t>
            </w:r>
          </w:p>
        </w:tc>
        <w:tc>
          <w:tcPr>
            <w:tcW w:w="0" w:type="auto"/>
            <w:vMerge w:val="restart"/>
            <w:hideMark/>
          </w:tcPr>
          <w:p w14:paraId="4080AA9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DHIS-2 FP reporting Tool</w:t>
            </w:r>
          </w:p>
        </w:tc>
      </w:tr>
      <w:tr w:rsidR="00A41DD2" w:rsidRPr="003F1FDA" w14:paraId="41DAFCC5" w14:textId="77777777" w:rsidTr="00A74236">
        <w:trPr>
          <w:trHeight w:val="1133"/>
        </w:trPr>
        <w:tc>
          <w:tcPr>
            <w:tcW w:w="0" w:type="auto"/>
            <w:vMerge/>
            <w:hideMark/>
          </w:tcPr>
          <w:p w14:paraId="3B5C71E1" w14:textId="77777777" w:rsidR="00A41DD2" w:rsidRPr="003F1FDA" w:rsidRDefault="00A41DD2" w:rsidP="00A74236">
            <w:pPr>
              <w:rPr>
                <w:rFonts w:eastAsia="Times New Roman" w:cs="Arial"/>
                <w:b/>
                <w:bCs/>
                <w:color w:val="000000"/>
                <w:sz w:val="14"/>
                <w:szCs w:val="14"/>
              </w:rPr>
            </w:pPr>
          </w:p>
        </w:tc>
        <w:tc>
          <w:tcPr>
            <w:tcW w:w="0" w:type="auto"/>
            <w:vMerge/>
            <w:hideMark/>
          </w:tcPr>
          <w:p w14:paraId="64898BD8" w14:textId="77777777" w:rsidR="00A41DD2" w:rsidRPr="003F1FDA" w:rsidRDefault="00A41DD2" w:rsidP="00A74236">
            <w:pPr>
              <w:rPr>
                <w:rFonts w:eastAsia="Times New Roman" w:cs="Arial"/>
                <w:color w:val="000000"/>
                <w:sz w:val="14"/>
                <w:szCs w:val="14"/>
              </w:rPr>
            </w:pPr>
          </w:p>
        </w:tc>
        <w:tc>
          <w:tcPr>
            <w:tcW w:w="1382" w:type="dxa"/>
            <w:vMerge/>
            <w:hideMark/>
          </w:tcPr>
          <w:p w14:paraId="0BC6C5C6" w14:textId="77777777" w:rsidR="00A41DD2" w:rsidRPr="003F1FDA" w:rsidRDefault="00A41DD2" w:rsidP="00A74236">
            <w:pPr>
              <w:rPr>
                <w:rFonts w:eastAsia="Times New Roman" w:cs="Arial"/>
                <w:color w:val="000000"/>
                <w:sz w:val="14"/>
                <w:szCs w:val="14"/>
              </w:rPr>
            </w:pPr>
          </w:p>
        </w:tc>
        <w:tc>
          <w:tcPr>
            <w:tcW w:w="990" w:type="dxa"/>
            <w:hideMark/>
          </w:tcPr>
          <w:p w14:paraId="639DEA69"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305" w:type="dxa"/>
            <w:hideMark/>
          </w:tcPr>
          <w:p w14:paraId="3C36A1CD" w14:textId="3A434B53"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'Western Zone') and multiple FP methods, you can compare the percentage of hospitals that provided selected FP methods</w:t>
            </w:r>
            <w:r w:rsidR="002605A0" w:rsidRPr="003F1FDA">
              <w:rPr>
                <w:rFonts w:eastAsia="Times New Roman" w:cs="Arial"/>
                <w:color w:val="000000"/>
                <w:sz w:val="14"/>
                <w:szCs w:val="14"/>
              </w:rPr>
              <w:t>, within</w:t>
            </w:r>
            <w:r w:rsidRPr="003F1FDA">
              <w:rPr>
                <w:rFonts w:eastAsia="Times New Roman" w:cs="Arial"/>
                <w:color w:val="000000"/>
                <w:sz w:val="14"/>
                <w:szCs w:val="14"/>
              </w:rPr>
              <w:t xml:space="preserve"> the Western Zone. This allows you to monitor changes over time in service provision across FP method types, </w:t>
            </w:r>
          </w:p>
        </w:tc>
        <w:tc>
          <w:tcPr>
            <w:tcW w:w="0" w:type="auto"/>
            <w:vMerge/>
            <w:hideMark/>
          </w:tcPr>
          <w:p w14:paraId="16E9FF48" w14:textId="77777777" w:rsidR="00A41DD2" w:rsidRPr="003F1FDA" w:rsidRDefault="00A41DD2" w:rsidP="00A74236">
            <w:pPr>
              <w:rPr>
                <w:rFonts w:eastAsia="Times New Roman" w:cs="Arial"/>
                <w:color w:val="000000"/>
                <w:sz w:val="14"/>
                <w:szCs w:val="14"/>
              </w:rPr>
            </w:pPr>
          </w:p>
        </w:tc>
        <w:tc>
          <w:tcPr>
            <w:tcW w:w="0" w:type="auto"/>
            <w:vMerge/>
            <w:hideMark/>
          </w:tcPr>
          <w:p w14:paraId="29F31D69" w14:textId="77777777" w:rsidR="00A41DD2" w:rsidRPr="003F1FDA" w:rsidRDefault="00A41DD2" w:rsidP="00A74236">
            <w:pPr>
              <w:rPr>
                <w:rFonts w:eastAsia="Times New Roman" w:cs="Arial"/>
                <w:color w:val="000000"/>
                <w:sz w:val="14"/>
                <w:szCs w:val="14"/>
              </w:rPr>
            </w:pPr>
          </w:p>
        </w:tc>
        <w:tc>
          <w:tcPr>
            <w:tcW w:w="0" w:type="auto"/>
            <w:vMerge/>
            <w:hideMark/>
          </w:tcPr>
          <w:p w14:paraId="6EBC1E15" w14:textId="77777777" w:rsidR="00A41DD2" w:rsidRPr="003F1FDA" w:rsidRDefault="00A41DD2" w:rsidP="00A74236">
            <w:pPr>
              <w:rPr>
                <w:rFonts w:eastAsia="Times New Roman" w:cs="Arial"/>
                <w:color w:val="000000"/>
                <w:sz w:val="14"/>
                <w:szCs w:val="14"/>
              </w:rPr>
            </w:pPr>
          </w:p>
        </w:tc>
      </w:tr>
      <w:tr w:rsidR="00A41DD2" w:rsidRPr="003F1FDA" w14:paraId="3D26D3B8" w14:textId="77777777" w:rsidTr="00A74236">
        <w:trPr>
          <w:trHeight w:val="1275"/>
        </w:trPr>
        <w:tc>
          <w:tcPr>
            <w:tcW w:w="0" w:type="auto"/>
            <w:vMerge/>
            <w:hideMark/>
          </w:tcPr>
          <w:p w14:paraId="091FF633" w14:textId="77777777" w:rsidR="00A41DD2" w:rsidRPr="003F1FDA" w:rsidRDefault="00A41DD2" w:rsidP="00A74236">
            <w:pPr>
              <w:rPr>
                <w:rFonts w:eastAsia="Times New Roman" w:cs="Arial"/>
                <w:b/>
                <w:bCs/>
                <w:color w:val="000000"/>
                <w:sz w:val="14"/>
                <w:szCs w:val="14"/>
              </w:rPr>
            </w:pPr>
          </w:p>
        </w:tc>
        <w:tc>
          <w:tcPr>
            <w:tcW w:w="0" w:type="auto"/>
            <w:vMerge w:val="restart"/>
            <w:hideMark/>
          </w:tcPr>
          <w:p w14:paraId="2A34B3D5" w14:textId="16CC25AE"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Percent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Providing FP method/s, [Month] [Year] to [Month] [Year]</w:t>
            </w:r>
          </w:p>
        </w:tc>
        <w:tc>
          <w:tcPr>
            <w:tcW w:w="1382" w:type="dxa"/>
            <w:vMerge w:val="restart"/>
            <w:hideMark/>
          </w:tcPr>
          <w:p w14:paraId="42E3B9C9" w14:textId="7870F010"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This charts displays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provided selected FP method/s (as a proportion of all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in the selected geographies, in the indicated 12 month period</w:t>
            </w:r>
          </w:p>
        </w:tc>
        <w:tc>
          <w:tcPr>
            <w:tcW w:w="990" w:type="dxa"/>
            <w:hideMark/>
          </w:tcPr>
          <w:p w14:paraId="355B31D5"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305" w:type="dxa"/>
            <w:hideMark/>
          </w:tcPr>
          <w:p w14:paraId="06937BBE" w14:textId="1EF42AFD"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IUCDs)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provided IUCDs across the 6 selected districts, over the indicated 12 month period. This allows you to monitor changes over time in provision of IUCDs in the selected districts, to help identify lower performing zones/regions/district for follow-up.</w:t>
            </w:r>
          </w:p>
        </w:tc>
        <w:tc>
          <w:tcPr>
            <w:tcW w:w="0" w:type="auto"/>
            <w:vMerge w:val="restart"/>
            <w:hideMark/>
          </w:tcPr>
          <w:p w14:paraId="62FEE6D0"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0" w:type="auto"/>
            <w:vMerge w:val="restart"/>
            <w:hideMark/>
          </w:tcPr>
          <w:p w14:paraId="67E99BA4" w14:textId="1F54E89D"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that recorded at least one client (of any age, new or returning) through routine/facility-based services, for selected FP method/s  (oral pills, male condoms, female condoms, injectables, implants, IUCDs, minilap, NSV) , 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in the selected geography  for each month in the indicated 12 month period</w:t>
            </w:r>
          </w:p>
        </w:tc>
        <w:tc>
          <w:tcPr>
            <w:tcW w:w="0" w:type="auto"/>
            <w:vMerge w:val="restart"/>
            <w:hideMark/>
          </w:tcPr>
          <w:p w14:paraId="0804D9DE"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DHIS-2 FP reporting Tool</w:t>
            </w:r>
          </w:p>
        </w:tc>
      </w:tr>
      <w:tr w:rsidR="00A41DD2" w:rsidRPr="003F1FDA" w14:paraId="2FC9C723" w14:textId="77777777" w:rsidTr="00A74236">
        <w:trPr>
          <w:trHeight w:val="1043"/>
        </w:trPr>
        <w:tc>
          <w:tcPr>
            <w:tcW w:w="0" w:type="auto"/>
            <w:vMerge/>
            <w:hideMark/>
          </w:tcPr>
          <w:p w14:paraId="15950AEB" w14:textId="77777777" w:rsidR="00A41DD2" w:rsidRPr="003F1FDA" w:rsidRDefault="00A41DD2" w:rsidP="00A74236">
            <w:pPr>
              <w:rPr>
                <w:rFonts w:eastAsia="Times New Roman" w:cs="Arial"/>
                <w:b/>
                <w:bCs/>
                <w:color w:val="000000"/>
                <w:sz w:val="14"/>
                <w:szCs w:val="14"/>
              </w:rPr>
            </w:pPr>
          </w:p>
        </w:tc>
        <w:tc>
          <w:tcPr>
            <w:tcW w:w="0" w:type="auto"/>
            <w:vMerge/>
            <w:hideMark/>
          </w:tcPr>
          <w:p w14:paraId="11D0A161" w14:textId="77777777" w:rsidR="00A41DD2" w:rsidRPr="003F1FDA" w:rsidRDefault="00A41DD2" w:rsidP="00A74236">
            <w:pPr>
              <w:rPr>
                <w:rFonts w:eastAsia="Times New Roman" w:cs="Arial"/>
                <w:color w:val="000000"/>
                <w:sz w:val="14"/>
                <w:szCs w:val="14"/>
              </w:rPr>
            </w:pPr>
          </w:p>
        </w:tc>
        <w:tc>
          <w:tcPr>
            <w:tcW w:w="1382" w:type="dxa"/>
            <w:vMerge/>
            <w:hideMark/>
          </w:tcPr>
          <w:p w14:paraId="0BCBCF12" w14:textId="77777777" w:rsidR="00A41DD2" w:rsidRPr="003F1FDA" w:rsidRDefault="00A41DD2" w:rsidP="00A74236">
            <w:pPr>
              <w:rPr>
                <w:rFonts w:eastAsia="Times New Roman" w:cs="Arial"/>
                <w:color w:val="000000"/>
                <w:sz w:val="14"/>
                <w:szCs w:val="14"/>
              </w:rPr>
            </w:pPr>
          </w:p>
        </w:tc>
        <w:tc>
          <w:tcPr>
            <w:tcW w:w="990" w:type="dxa"/>
            <w:hideMark/>
          </w:tcPr>
          <w:p w14:paraId="24D3AE4C"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305" w:type="dxa"/>
            <w:hideMark/>
          </w:tcPr>
          <w:p w14:paraId="67D25B65" w14:textId="1177751C"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'Western Zone') and multiple FP methods, you can compare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provided selected FP methods</w:t>
            </w:r>
            <w:r w:rsidR="002605A0" w:rsidRPr="003F1FDA">
              <w:rPr>
                <w:rFonts w:eastAsia="Times New Roman" w:cs="Arial"/>
                <w:color w:val="000000"/>
                <w:sz w:val="14"/>
                <w:szCs w:val="14"/>
              </w:rPr>
              <w:t>, within</w:t>
            </w:r>
            <w:r w:rsidRPr="003F1FDA">
              <w:rPr>
                <w:rFonts w:eastAsia="Times New Roman" w:cs="Arial"/>
                <w:color w:val="000000"/>
                <w:sz w:val="14"/>
                <w:szCs w:val="14"/>
              </w:rPr>
              <w:t xml:space="preserve"> the Western Zone. This allows you to monitor changes over time in service provision across FP method types.</w:t>
            </w:r>
          </w:p>
        </w:tc>
        <w:tc>
          <w:tcPr>
            <w:tcW w:w="0" w:type="auto"/>
            <w:vMerge/>
            <w:hideMark/>
          </w:tcPr>
          <w:p w14:paraId="0C091DF7" w14:textId="77777777" w:rsidR="00A41DD2" w:rsidRPr="003F1FDA" w:rsidRDefault="00A41DD2" w:rsidP="00A74236">
            <w:pPr>
              <w:rPr>
                <w:rFonts w:eastAsia="Times New Roman" w:cs="Arial"/>
                <w:color w:val="000000"/>
                <w:sz w:val="14"/>
                <w:szCs w:val="14"/>
              </w:rPr>
            </w:pPr>
          </w:p>
        </w:tc>
        <w:tc>
          <w:tcPr>
            <w:tcW w:w="0" w:type="auto"/>
            <w:vMerge/>
            <w:hideMark/>
          </w:tcPr>
          <w:p w14:paraId="54CF5243" w14:textId="77777777" w:rsidR="00A41DD2" w:rsidRPr="003F1FDA" w:rsidRDefault="00A41DD2" w:rsidP="00A74236">
            <w:pPr>
              <w:rPr>
                <w:rFonts w:eastAsia="Times New Roman" w:cs="Arial"/>
                <w:color w:val="000000"/>
                <w:sz w:val="14"/>
                <w:szCs w:val="14"/>
              </w:rPr>
            </w:pPr>
          </w:p>
        </w:tc>
        <w:tc>
          <w:tcPr>
            <w:tcW w:w="0" w:type="auto"/>
            <w:vMerge/>
            <w:hideMark/>
          </w:tcPr>
          <w:p w14:paraId="3093C3C2" w14:textId="77777777" w:rsidR="00A41DD2" w:rsidRPr="003F1FDA" w:rsidRDefault="00A41DD2" w:rsidP="00A74236">
            <w:pPr>
              <w:rPr>
                <w:rFonts w:eastAsia="Times New Roman" w:cs="Arial"/>
                <w:color w:val="000000"/>
                <w:sz w:val="14"/>
                <w:szCs w:val="14"/>
              </w:rPr>
            </w:pPr>
          </w:p>
        </w:tc>
      </w:tr>
      <w:tr w:rsidR="00A41DD2" w:rsidRPr="003F1FDA" w14:paraId="5E9F8779" w14:textId="77777777" w:rsidTr="00A74236">
        <w:trPr>
          <w:trHeight w:val="1275"/>
        </w:trPr>
        <w:tc>
          <w:tcPr>
            <w:tcW w:w="0" w:type="auto"/>
            <w:vMerge/>
            <w:hideMark/>
          </w:tcPr>
          <w:p w14:paraId="6AE96580" w14:textId="77777777" w:rsidR="00A41DD2" w:rsidRPr="003F1FDA" w:rsidRDefault="00A41DD2" w:rsidP="00A74236">
            <w:pPr>
              <w:rPr>
                <w:rFonts w:eastAsia="Times New Roman" w:cs="Arial"/>
                <w:b/>
                <w:bCs/>
                <w:color w:val="000000"/>
                <w:sz w:val="14"/>
                <w:szCs w:val="14"/>
              </w:rPr>
            </w:pPr>
          </w:p>
        </w:tc>
        <w:tc>
          <w:tcPr>
            <w:tcW w:w="0" w:type="auto"/>
            <w:vMerge w:val="restart"/>
            <w:hideMark/>
          </w:tcPr>
          <w:p w14:paraId="16E7CCE6"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 Dispensaries Providing FP method/s, [Month] [Year] to [Month] [Year]</w:t>
            </w:r>
          </w:p>
        </w:tc>
        <w:tc>
          <w:tcPr>
            <w:tcW w:w="1382" w:type="dxa"/>
            <w:vMerge w:val="restart"/>
            <w:hideMark/>
          </w:tcPr>
          <w:p w14:paraId="55AC4E86"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This charts displays the percentage of dispensaries that provided selected FP method/s (as a proportion of all dispensaries that are eligible to provide FP services) in the selected geographies, in the indicated 12 month period</w:t>
            </w:r>
          </w:p>
        </w:tc>
        <w:tc>
          <w:tcPr>
            <w:tcW w:w="990" w:type="dxa"/>
            <w:hideMark/>
          </w:tcPr>
          <w:p w14:paraId="4E4D42A5"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305" w:type="dxa"/>
            <w:hideMark/>
          </w:tcPr>
          <w:p w14:paraId="0502973A" w14:textId="08343338"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IUCDs)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6 districts within a region) you can compare the percentage of dispensaries that provided IUCDs across the 6 selected districts, over the indicated 12 month period. This allows you to monitor changes over time in provision of IUCDs in the selected districts, to help identify lower performing zones/regions/district for follow-up.</w:t>
            </w:r>
          </w:p>
        </w:tc>
        <w:tc>
          <w:tcPr>
            <w:tcW w:w="0" w:type="auto"/>
            <w:vMerge w:val="restart"/>
            <w:hideMark/>
          </w:tcPr>
          <w:p w14:paraId="4F70330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0" w:type="auto"/>
            <w:vMerge w:val="restart"/>
            <w:hideMark/>
          </w:tcPr>
          <w:p w14:paraId="1E62A522"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dispensaries that are eligible to provide FP services that recorded at least one client (of any age, new or returning) through routine/facility-based services, for selected FP method/s (oral pills, male condoms, female condoms, injectables, implants, IUCDs, minilap, NSV) , in the selected geography for each month in the indicated 12 month period </w:t>
            </w:r>
            <w:r w:rsidRPr="003F1FDA">
              <w:rPr>
                <w:rFonts w:eastAsia="Times New Roman" w:cs="Arial"/>
                <w:color w:val="000000"/>
                <w:sz w:val="14"/>
                <w:szCs w:val="14"/>
              </w:rPr>
              <w:br w:type="page"/>
            </w:r>
            <w:r w:rsidRPr="003F1FDA">
              <w:rPr>
                <w:rFonts w:eastAsia="Times New Roman" w:cs="Arial"/>
                <w:color w:val="000000"/>
                <w:sz w:val="14"/>
                <w:szCs w:val="14"/>
              </w:rPr>
              <w:br w:type="page"/>
              <w:t>Denominator: Total number of dispensaries that are eligible to provide FP services, in the selected geography  for each month in the indicated 12 month period</w:t>
            </w:r>
          </w:p>
        </w:tc>
        <w:tc>
          <w:tcPr>
            <w:tcW w:w="0" w:type="auto"/>
            <w:vMerge w:val="restart"/>
            <w:hideMark/>
          </w:tcPr>
          <w:p w14:paraId="4965BA0E"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DHIS-2 FP reporting Tool</w:t>
            </w:r>
          </w:p>
        </w:tc>
      </w:tr>
      <w:tr w:rsidR="00A41DD2" w:rsidRPr="003F1FDA" w14:paraId="090F1C91" w14:textId="77777777" w:rsidTr="00A74236">
        <w:trPr>
          <w:trHeight w:val="1440"/>
        </w:trPr>
        <w:tc>
          <w:tcPr>
            <w:tcW w:w="0" w:type="auto"/>
            <w:vMerge/>
            <w:hideMark/>
          </w:tcPr>
          <w:p w14:paraId="291D0560" w14:textId="77777777" w:rsidR="00A41DD2" w:rsidRPr="003F1FDA" w:rsidRDefault="00A41DD2" w:rsidP="00A74236">
            <w:pPr>
              <w:rPr>
                <w:rFonts w:eastAsia="Times New Roman" w:cs="Arial"/>
                <w:b/>
                <w:bCs/>
                <w:color w:val="000000"/>
                <w:sz w:val="14"/>
                <w:szCs w:val="14"/>
              </w:rPr>
            </w:pPr>
          </w:p>
        </w:tc>
        <w:tc>
          <w:tcPr>
            <w:tcW w:w="0" w:type="auto"/>
            <w:vMerge/>
            <w:hideMark/>
          </w:tcPr>
          <w:p w14:paraId="5963F43D" w14:textId="77777777" w:rsidR="00A41DD2" w:rsidRPr="003F1FDA" w:rsidRDefault="00A41DD2" w:rsidP="00A74236">
            <w:pPr>
              <w:rPr>
                <w:rFonts w:eastAsia="Times New Roman" w:cs="Arial"/>
                <w:color w:val="000000"/>
                <w:sz w:val="14"/>
                <w:szCs w:val="14"/>
              </w:rPr>
            </w:pPr>
          </w:p>
        </w:tc>
        <w:tc>
          <w:tcPr>
            <w:tcW w:w="1382" w:type="dxa"/>
            <w:vMerge/>
            <w:hideMark/>
          </w:tcPr>
          <w:p w14:paraId="6A9DA31F" w14:textId="77777777" w:rsidR="00A41DD2" w:rsidRPr="003F1FDA" w:rsidRDefault="00A41DD2" w:rsidP="00A74236">
            <w:pPr>
              <w:rPr>
                <w:rFonts w:eastAsia="Times New Roman" w:cs="Arial"/>
                <w:color w:val="000000"/>
                <w:sz w:val="14"/>
                <w:szCs w:val="14"/>
              </w:rPr>
            </w:pPr>
          </w:p>
        </w:tc>
        <w:tc>
          <w:tcPr>
            <w:tcW w:w="990" w:type="dxa"/>
            <w:hideMark/>
          </w:tcPr>
          <w:p w14:paraId="3C87C9BC"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305" w:type="dxa"/>
            <w:hideMark/>
          </w:tcPr>
          <w:p w14:paraId="4052F33C" w14:textId="0FC1B3F5"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'Western Zone') and multiple FP methods, you can compare the percentage of dispensaries that provided selected FP methods over the indicated 12 month-period</w:t>
            </w:r>
            <w:r w:rsidR="002605A0" w:rsidRPr="003F1FDA">
              <w:rPr>
                <w:rFonts w:eastAsia="Times New Roman" w:cs="Arial"/>
                <w:color w:val="000000"/>
                <w:sz w:val="14"/>
                <w:szCs w:val="14"/>
              </w:rPr>
              <w:t>, within</w:t>
            </w:r>
            <w:r w:rsidRPr="003F1FDA">
              <w:rPr>
                <w:rFonts w:eastAsia="Times New Roman" w:cs="Arial"/>
                <w:color w:val="000000"/>
                <w:sz w:val="14"/>
                <w:szCs w:val="14"/>
              </w:rPr>
              <w:t xml:space="preserve"> the Western Zone. This allows you to monitor changes over time in service provision across FP method types.</w:t>
            </w:r>
          </w:p>
        </w:tc>
        <w:tc>
          <w:tcPr>
            <w:tcW w:w="0" w:type="auto"/>
            <w:vMerge/>
            <w:hideMark/>
          </w:tcPr>
          <w:p w14:paraId="494A18A4" w14:textId="77777777" w:rsidR="00A41DD2" w:rsidRPr="003F1FDA" w:rsidRDefault="00A41DD2" w:rsidP="00A74236">
            <w:pPr>
              <w:rPr>
                <w:rFonts w:eastAsia="Times New Roman" w:cs="Arial"/>
                <w:color w:val="000000"/>
                <w:sz w:val="14"/>
                <w:szCs w:val="14"/>
              </w:rPr>
            </w:pPr>
          </w:p>
        </w:tc>
        <w:tc>
          <w:tcPr>
            <w:tcW w:w="0" w:type="auto"/>
            <w:vMerge/>
            <w:hideMark/>
          </w:tcPr>
          <w:p w14:paraId="3AA02F3C" w14:textId="77777777" w:rsidR="00A41DD2" w:rsidRPr="003F1FDA" w:rsidRDefault="00A41DD2" w:rsidP="00A74236">
            <w:pPr>
              <w:rPr>
                <w:rFonts w:eastAsia="Times New Roman" w:cs="Arial"/>
                <w:color w:val="000000"/>
                <w:sz w:val="14"/>
                <w:szCs w:val="14"/>
              </w:rPr>
            </w:pPr>
          </w:p>
        </w:tc>
        <w:tc>
          <w:tcPr>
            <w:tcW w:w="0" w:type="auto"/>
            <w:vMerge/>
            <w:hideMark/>
          </w:tcPr>
          <w:p w14:paraId="2E40DA9A" w14:textId="77777777" w:rsidR="00A41DD2" w:rsidRPr="003F1FDA" w:rsidRDefault="00A41DD2" w:rsidP="00A74236">
            <w:pPr>
              <w:rPr>
                <w:rFonts w:eastAsia="Times New Roman" w:cs="Arial"/>
                <w:color w:val="000000"/>
                <w:sz w:val="14"/>
                <w:szCs w:val="14"/>
              </w:rPr>
            </w:pPr>
          </w:p>
        </w:tc>
      </w:tr>
    </w:tbl>
    <w:p w14:paraId="6D6E6215" w14:textId="77777777" w:rsidR="00A41DD2" w:rsidRPr="003F1FDA" w:rsidRDefault="00A41DD2" w:rsidP="004D6EEC"/>
    <w:p w14:paraId="3EB5AC6D" w14:textId="77777777" w:rsidR="00A41DD2" w:rsidRPr="003F1FDA" w:rsidRDefault="00A41DD2" w:rsidP="004D6EEC"/>
    <w:tbl>
      <w:tblPr>
        <w:tblStyle w:val="TableGrid"/>
        <w:tblW w:w="0" w:type="auto"/>
        <w:tblLook w:val="04A0" w:firstRow="1" w:lastRow="0" w:firstColumn="1" w:lastColumn="0" w:noHBand="0" w:noVBand="1"/>
      </w:tblPr>
      <w:tblGrid>
        <w:gridCol w:w="536"/>
        <w:gridCol w:w="1567"/>
        <w:gridCol w:w="2453"/>
        <w:gridCol w:w="928"/>
        <w:gridCol w:w="3536"/>
        <w:gridCol w:w="890"/>
        <w:gridCol w:w="3467"/>
        <w:gridCol w:w="843"/>
      </w:tblGrid>
      <w:tr w:rsidR="00A41DD2" w:rsidRPr="003F1FDA" w14:paraId="5D7A7312" w14:textId="77777777" w:rsidTr="00A74236">
        <w:trPr>
          <w:trHeight w:val="620"/>
        </w:trPr>
        <w:tc>
          <w:tcPr>
            <w:tcW w:w="0" w:type="auto"/>
            <w:shd w:val="clear" w:color="auto" w:fill="F2F2F2" w:themeFill="background1" w:themeFillShade="F2"/>
          </w:tcPr>
          <w:p w14:paraId="1D61190A"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tcPr>
          <w:p w14:paraId="310A4437"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tcPr>
          <w:p w14:paraId="71E7B291"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tcPr>
          <w:p w14:paraId="60BA548B"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0" w:type="auto"/>
            <w:shd w:val="clear" w:color="auto" w:fill="F2F2F2" w:themeFill="background1" w:themeFillShade="F2"/>
          </w:tcPr>
          <w:p w14:paraId="674A39AD"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tcPr>
          <w:p w14:paraId="2593923E"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tcPr>
          <w:p w14:paraId="295E19AF"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tcPr>
          <w:p w14:paraId="1A0C1B27"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Data Source</w:t>
            </w:r>
          </w:p>
        </w:tc>
      </w:tr>
      <w:tr w:rsidR="00A41DD2" w:rsidRPr="003F1FDA" w14:paraId="2EB25C1E" w14:textId="77777777" w:rsidTr="00A74236">
        <w:trPr>
          <w:trHeight w:val="2985"/>
        </w:trPr>
        <w:tc>
          <w:tcPr>
            <w:tcW w:w="0" w:type="auto"/>
            <w:textDirection w:val="btLr"/>
            <w:hideMark/>
          </w:tcPr>
          <w:p w14:paraId="3D9D5374" w14:textId="77777777" w:rsidR="00A41DD2" w:rsidRPr="003F1FDA" w:rsidRDefault="00A41DD2" w:rsidP="00A74236">
            <w:pPr>
              <w:jc w:val="center"/>
              <w:rPr>
                <w:rFonts w:eastAsia="Times New Roman" w:cs="Arial"/>
                <w:bCs/>
                <w:color w:val="000000"/>
                <w:sz w:val="20"/>
                <w:szCs w:val="20"/>
              </w:rPr>
            </w:pPr>
            <w:r w:rsidRPr="003F1FDA">
              <w:rPr>
                <w:rFonts w:eastAsia="Times New Roman" w:cs="Arial"/>
                <w:bCs/>
                <w:color w:val="000000"/>
                <w:sz w:val="20"/>
                <w:szCs w:val="20"/>
              </w:rPr>
              <w:t>FACILITIES PROVIDING FP THROUGH CBD</w:t>
            </w:r>
          </w:p>
        </w:tc>
        <w:tc>
          <w:tcPr>
            <w:tcW w:w="0" w:type="auto"/>
            <w:hideMark/>
          </w:tcPr>
          <w:p w14:paraId="579761C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 Facilities Providing Pills or Condoms through Community Based Distribution, [Month] [Year] to [Month] [Year]</w:t>
            </w:r>
          </w:p>
        </w:tc>
        <w:tc>
          <w:tcPr>
            <w:tcW w:w="0" w:type="auto"/>
            <w:hideMark/>
          </w:tcPr>
          <w:p w14:paraId="658F0AEC"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This charts displays the percentage of facilities that provided  either pills or condoms through community-based distribution (as a proportion of all facilities that are eligible to provide FP services) in the selected geographies, in the indicated 12 month period</w:t>
            </w:r>
          </w:p>
        </w:tc>
        <w:tc>
          <w:tcPr>
            <w:tcW w:w="0" w:type="auto"/>
            <w:hideMark/>
          </w:tcPr>
          <w:p w14:paraId="3BA2F4B3"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75923F41" w14:textId="4549F0CB"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community-based distribution of condoms or pills in the selected geographies. This chart This allows you to identify lower performing zones/regions/district and to monitor unusual variations in the trend over time.</w:t>
            </w:r>
          </w:p>
        </w:tc>
        <w:tc>
          <w:tcPr>
            <w:tcW w:w="0" w:type="auto"/>
            <w:hideMark/>
          </w:tcPr>
          <w:p w14:paraId="0691A4B7"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1C68BCF3"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facilities that are eligible to provide FP services that recorded at least one pill or male or female condoms client (of any age, new or returning) through community-based distribution, 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Total number of facilities that are eligible to provide FP services,  in the selected geography  for each month in the indicated 12 month period</w:t>
            </w:r>
          </w:p>
        </w:tc>
        <w:tc>
          <w:tcPr>
            <w:tcW w:w="0" w:type="auto"/>
            <w:hideMark/>
          </w:tcPr>
          <w:p w14:paraId="79258027"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DHIS-2 FP reporting Tool</w:t>
            </w:r>
          </w:p>
        </w:tc>
      </w:tr>
    </w:tbl>
    <w:p w14:paraId="3410DE8C" w14:textId="77777777" w:rsidR="00A41DD2" w:rsidRPr="003F1FDA" w:rsidRDefault="00A41DD2" w:rsidP="004D6EEC"/>
    <w:p w14:paraId="6DA28C5B" w14:textId="77777777" w:rsidR="00A41DD2" w:rsidRPr="003F1FDA" w:rsidRDefault="00A41DD2" w:rsidP="004D6EEC"/>
    <w:tbl>
      <w:tblPr>
        <w:tblStyle w:val="TableGrid"/>
        <w:tblW w:w="14220" w:type="dxa"/>
        <w:tblInd w:w="18" w:type="dxa"/>
        <w:tblLayout w:type="fixed"/>
        <w:tblLook w:val="04A0" w:firstRow="1" w:lastRow="0" w:firstColumn="1" w:lastColumn="0" w:noHBand="0" w:noVBand="1"/>
      </w:tblPr>
      <w:tblGrid>
        <w:gridCol w:w="588"/>
        <w:gridCol w:w="1482"/>
        <w:gridCol w:w="2520"/>
        <w:gridCol w:w="1080"/>
        <w:gridCol w:w="3240"/>
        <w:gridCol w:w="990"/>
        <w:gridCol w:w="3510"/>
        <w:gridCol w:w="810"/>
      </w:tblGrid>
      <w:tr w:rsidR="00A41DD2" w:rsidRPr="003F1FDA" w14:paraId="68E38600" w14:textId="77777777" w:rsidTr="00A41DD2">
        <w:trPr>
          <w:trHeight w:val="530"/>
        </w:trPr>
        <w:tc>
          <w:tcPr>
            <w:tcW w:w="588" w:type="dxa"/>
            <w:shd w:val="clear" w:color="auto" w:fill="F2F2F2" w:themeFill="background1" w:themeFillShade="F2"/>
          </w:tcPr>
          <w:p w14:paraId="395066CC"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Sub-tab</w:t>
            </w:r>
          </w:p>
        </w:tc>
        <w:tc>
          <w:tcPr>
            <w:tcW w:w="1482" w:type="dxa"/>
            <w:shd w:val="clear" w:color="auto" w:fill="F2F2F2" w:themeFill="background1" w:themeFillShade="F2"/>
          </w:tcPr>
          <w:p w14:paraId="5C8474A1"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w:t>
            </w:r>
          </w:p>
        </w:tc>
        <w:tc>
          <w:tcPr>
            <w:tcW w:w="2520" w:type="dxa"/>
            <w:shd w:val="clear" w:color="auto" w:fill="F2F2F2" w:themeFill="background1" w:themeFillShade="F2"/>
          </w:tcPr>
          <w:p w14:paraId="607B1A21"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Description</w:t>
            </w:r>
          </w:p>
        </w:tc>
        <w:tc>
          <w:tcPr>
            <w:tcW w:w="1080" w:type="dxa"/>
            <w:shd w:val="clear" w:color="auto" w:fill="F2F2F2" w:themeFill="background1" w:themeFillShade="F2"/>
          </w:tcPr>
          <w:p w14:paraId="6DA6556D"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3240" w:type="dxa"/>
            <w:shd w:val="clear" w:color="auto" w:fill="F2F2F2" w:themeFill="background1" w:themeFillShade="F2"/>
          </w:tcPr>
          <w:p w14:paraId="212836F4"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990" w:type="dxa"/>
            <w:shd w:val="clear" w:color="auto" w:fill="F2F2F2" w:themeFill="background1" w:themeFillShade="F2"/>
          </w:tcPr>
          <w:p w14:paraId="1ED0E7F7"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3510" w:type="dxa"/>
            <w:shd w:val="clear" w:color="auto" w:fill="F2F2F2" w:themeFill="background1" w:themeFillShade="F2"/>
          </w:tcPr>
          <w:p w14:paraId="4F5FA07B"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810" w:type="dxa"/>
            <w:shd w:val="clear" w:color="auto" w:fill="F2F2F2" w:themeFill="background1" w:themeFillShade="F2"/>
          </w:tcPr>
          <w:p w14:paraId="229C7FE7" w14:textId="77777777" w:rsidR="00A41DD2" w:rsidRPr="003F1FDA" w:rsidRDefault="00A41DD2" w:rsidP="00A74236">
            <w:pPr>
              <w:rPr>
                <w:rFonts w:eastAsia="Times New Roman" w:cs="Arial"/>
                <w:b/>
                <w:bCs/>
                <w:color w:val="000000"/>
                <w:sz w:val="16"/>
                <w:szCs w:val="14"/>
              </w:rPr>
            </w:pPr>
            <w:r w:rsidRPr="003F1FDA">
              <w:rPr>
                <w:rFonts w:eastAsia="Times New Roman" w:cs="Arial"/>
                <w:b/>
                <w:bCs/>
                <w:color w:val="000000"/>
                <w:sz w:val="16"/>
                <w:szCs w:val="14"/>
              </w:rPr>
              <w:t>Data Source</w:t>
            </w:r>
          </w:p>
        </w:tc>
      </w:tr>
      <w:tr w:rsidR="00A41DD2" w:rsidRPr="003F1FDA" w14:paraId="2625D5DE" w14:textId="77777777" w:rsidTr="00A41DD2">
        <w:trPr>
          <w:trHeight w:val="1530"/>
        </w:trPr>
        <w:tc>
          <w:tcPr>
            <w:tcW w:w="588" w:type="dxa"/>
            <w:vMerge w:val="restart"/>
            <w:textDirection w:val="btLr"/>
            <w:hideMark/>
          </w:tcPr>
          <w:p w14:paraId="7B9899F8" w14:textId="77777777" w:rsidR="00A41DD2" w:rsidRPr="003F1FDA" w:rsidRDefault="00A41DD2" w:rsidP="00A74236">
            <w:pPr>
              <w:jc w:val="center"/>
              <w:rPr>
                <w:rFonts w:eastAsia="Times New Roman" w:cs="Arial"/>
                <w:bCs/>
                <w:color w:val="000000"/>
                <w:sz w:val="20"/>
                <w:szCs w:val="20"/>
              </w:rPr>
            </w:pPr>
            <w:r w:rsidRPr="003F1FDA">
              <w:rPr>
                <w:rFonts w:eastAsia="Times New Roman" w:cs="Arial"/>
                <w:bCs/>
                <w:color w:val="000000"/>
                <w:sz w:val="20"/>
                <w:szCs w:val="20"/>
              </w:rPr>
              <w:t>FACILITIES WITH HWS TRAINED IN AND PROVIDING FP</w:t>
            </w:r>
          </w:p>
        </w:tc>
        <w:tc>
          <w:tcPr>
            <w:tcW w:w="1482" w:type="dxa"/>
            <w:vMerge w:val="restart"/>
            <w:hideMark/>
          </w:tcPr>
          <w:p w14:paraId="2857B57B"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 Hospitals with a Health Worker Trained in and Providing FP Method/s, [Month] [Year]</w:t>
            </w:r>
          </w:p>
        </w:tc>
        <w:tc>
          <w:tcPr>
            <w:tcW w:w="2520" w:type="dxa"/>
            <w:vMerge w:val="restart"/>
            <w:hideMark/>
          </w:tcPr>
          <w:p w14:paraId="47DA0939" w14:textId="3305CCA4"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This charts displays the percentage of hospitals that have at least one provider trained in selected FP method/s AND provided selected FP method/s (as a proportion of all hospitals that are eligible to provide FP services) in the selected g</w:t>
            </w:r>
            <w:r w:rsidR="005E0431">
              <w:rPr>
                <w:rFonts w:eastAsia="Times New Roman" w:cs="Arial"/>
                <w:color w:val="000000"/>
                <w:sz w:val="14"/>
                <w:szCs w:val="14"/>
              </w:rPr>
              <w:t>eographies, in the indicated month</w:t>
            </w:r>
          </w:p>
        </w:tc>
        <w:tc>
          <w:tcPr>
            <w:tcW w:w="1080" w:type="dxa"/>
            <w:hideMark/>
          </w:tcPr>
          <w:p w14:paraId="12A0ABDF"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240" w:type="dxa"/>
            <w:hideMark/>
          </w:tcPr>
          <w:p w14:paraId="38EE4D86" w14:textId="5AC34D91"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short-acting)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4 regions within a zone) you can compare the percentage of hospitals that have at least one health worker trained in providing short-acting methods AND provided at least one short-acting method across the 4 selected regions, over the indicated 12 month period. This allows you to monitor changes over time in provision of the selected FP method, among facilities with trained providers, in the selected regions.</w:t>
            </w:r>
          </w:p>
        </w:tc>
        <w:tc>
          <w:tcPr>
            <w:tcW w:w="990" w:type="dxa"/>
            <w:vMerge w:val="restart"/>
            <w:hideMark/>
          </w:tcPr>
          <w:p w14:paraId="2920DA6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3510" w:type="dxa"/>
            <w:vMerge w:val="restart"/>
            <w:hideMark/>
          </w:tcPr>
          <w:p w14:paraId="6C67A19E"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hospitals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w:t>
            </w:r>
            <w:r w:rsidRPr="003F1FDA">
              <w:rPr>
                <w:rFonts w:eastAsia="Times New Roman" w:cs="Arial"/>
                <w:color w:val="000000"/>
                <w:sz w:val="14"/>
                <w:szCs w:val="14"/>
              </w:rPr>
              <w:br/>
              <w:t>AND</w:t>
            </w:r>
            <w:r w:rsidRPr="003F1FDA">
              <w:rPr>
                <w:rFonts w:eastAsia="Times New Roman" w:cs="Arial"/>
                <w:color w:val="000000"/>
                <w:sz w:val="14"/>
                <w:szCs w:val="14"/>
              </w:rPr>
              <w:br/>
              <w:t xml:space="preserve">(iii) have recorded at least one client (of any age, new or returning) through routine/facility-based services, for selected FP method/s (short-acting, implants, IUCDs, minilap, NSV) </w:t>
            </w:r>
            <w:r w:rsidRPr="003F1FDA">
              <w:rPr>
                <w:rFonts w:eastAsia="Times New Roman" w:cs="Arial"/>
                <w:color w:val="000000"/>
                <w:sz w:val="14"/>
                <w:szCs w:val="14"/>
              </w:rPr>
              <w:br/>
              <w:t>In the selected geography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hospitals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w:t>
            </w:r>
            <w:r w:rsidRPr="003F1FDA">
              <w:rPr>
                <w:rFonts w:eastAsia="Times New Roman" w:cs="Arial"/>
                <w:color w:val="000000"/>
                <w:sz w:val="14"/>
                <w:szCs w:val="14"/>
              </w:rPr>
              <w:br/>
              <w:t>In the selected geography for each month in the indicated 12 month period.</w:t>
            </w:r>
          </w:p>
        </w:tc>
        <w:tc>
          <w:tcPr>
            <w:tcW w:w="810" w:type="dxa"/>
            <w:vMerge w:val="restart"/>
            <w:hideMark/>
          </w:tcPr>
          <w:p w14:paraId="5EB0226F"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TrainTracker and DHIS-2 FP reporting Tool</w:t>
            </w:r>
          </w:p>
        </w:tc>
      </w:tr>
      <w:tr w:rsidR="00A41DD2" w:rsidRPr="003F1FDA" w14:paraId="639FA548" w14:textId="77777777" w:rsidTr="00A41DD2">
        <w:trPr>
          <w:trHeight w:val="1275"/>
        </w:trPr>
        <w:tc>
          <w:tcPr>
            <w:tcW w:w="588" w:type="dxa"/>
            <w:vMerge/>
            <w:hideMark/>
          </w:tcPr>
          <w:p w14:paraId="148A5B73" w14:textId="77777777" w:rsidR="00A41DD2" w:rsidRPr="003F1FDA" w:rsidRDefault="00A41DD2" w:rsidP="00A74236">
            <w:pPr>
              <w:rPr>
                <w:rFonts w:eastAsia="Times New Roman" w:cs="Arial"/>
                <w:b/>
                <w:bCs/>
                <w:color w:val="000000"/>
                <w:sz w:val="14"/>
                <w:szCs w:val="14"/>
              </w:rPr>
            </w:pPr>
          </w:p>
        </w:tc>
        <w:tc>
          <w:tcPr>
            <w:tcW w:w="1482" w:type="dxa"/>
            <w:vMerge/>
            <w:hideMark/>
          </w:tcPr>
          <w:p w14:paraId="1AE30E4A" w14:textId="77777777" w:rsidR="00A41DD2" w:rsidRPr="003F1FDA" w:rsidRDefault="00A41DD2" w:rsidP="00A74236">
            <w:pPr>
              <w:rPr>
                <w:rFonts w:eastAsia="Times New Roman" w:cs="Arial"/>
                <w:color w:val="000000"/>
                <w:sz w:val="14"/>
                <w:szCs w:val="14"/>
              </w:rPr>
            </w:pPr>
          </w:p>
        </w:tc>
        <w:tc>
          <w:tcPr>
            <w:tcW w:w="2520" w:type="dxa"/>
            <w:vMerge/>
            <w:hideMark/>
          </w:tcPr>
          <w:p w14:paraId="13A7F99D" w14:textId="77777777" w:rsidR="00A41DD2" w:rsidRPr="003F1FDA" w:rsidRDefault="00A41DD2" w:rsidP="00A74236">
            <w:pPr>
              <w:rPr>
                <w:rFonts w:eastAsia="Times New Roman" w:cs="Arial"/>
                <w:color w:val="000000"/>
                <w:sz w:val="14"/>
                <w:szCs w:val="14"/>
              </w:rPr>
            </w:pPr>
          </w:p>
        </w:tc>
        <w:tc>
          <w:tcPr>
            <w:tcW w:w="1080" w:type="dxa"/>
            <w:hideMark/>
          </w:tcPr>
          <w:p w14:paraId="2E1FAF83"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240" w:type="dxa"/>
            <w:hideMark/>
          </w:tcPr>
          <w:p w14:paraId="109D0644" w14:textId="18D0D996"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t>
            </w:r>
            <w:proofErr w:type="spellStart"/>
            <w:r w:rsidR="00E94C2E">
              <w:rPr>
                <w:rFonts w:eastAsia="Times New Roman" w:cs="Arial"/>
                <w:color w:val="000000"/>
                <w:sz w:val="14"/>
                <w:szCs w:val="14"/>
              </w:rPr>
              <w:t>Kig</w:t>
            </w:r>
            <w:r w:rsidR="002605A0" w:rsidRPr="003F1FDA">
              <w:rPr>
                <w:rFonts w:eastAsia="Times New Roman" w:cs="Arial"/>
                <w:color w:val="000000"/>
                <w:sz w:val="14"/>
                <w:szCs w:val="14"/>
              </w:rPr>
              <w:t>oma</w:t>
            </w:r>
            <w:proofErr w:type="spellEnd"/>
            <w:r w:rsidRPr="003F1FDA">
              <w:rPr>
                <w:rFonts w:eastAsia="Times New Roman" w:cs="Arial"/>
                <w:color w:val="000000"/>
                <w:sz w:val="14"/>
                <w:szCs w:val="14"/>
              </w:rPr>
              <w:t xml:space="preserve"> Region') and multiple FP methods, you can compare the percentage of hospitals that have at least one health worker trained in providing the selected FP method/s AND provided at least one of the selected FP method/s, within the </w:t>
            </w:r>
            <w:proofErr w:type="spellStart"/>
            <w:r w:rsidRPr="003F1FDA">
              <w:rPr>
                <w:rFonts w:eastAsia="Times New Roman" w:cs="Arial"/>
                <w:color w:val="000000"/>
                <w:sz w:val="14"/>
                <w:szCs w:val="14"/>
              </w:rPr>
              <w:t>Kigoma</w:t>
            </w:r>
            <w:proofErr w:type="spellEnd"/>
            <w:r w:rsidRPr="003F1FDA">
              <w:rPr>
                <w:rFonts w:eastAsia="Times New Roman" w:cs="Arial"/>
                <w:color w:val="000000"/>
                <w:sz w:val="14"/>
                <w:szCs w:val="14"/>
              </w:rPr>
              <w:t xml:space="preserve"> Region. This allows you to monitor changes over time in service provision across FP method types, among facilities with trained providers</w:t>
            </w:r>
          </w:p>
        </w:tc>
        <w:tc>
          <w:tcPr>
            <w:tcW w:w="990" w:type="dxa"/>
            <w:vMerge/>
            <w:hideMark/>
          </w:tcPr>
          <w:p w14:paraId="730611BA" w14:textId="77777777" w:rsidR="00A41DD2" w:rsidRPr="003F1FDA" w:rsidRDefault="00A41DD2" w:rsidP="00A74236">
            <w:pPr>
              <w:rPr>
                <w:rFonts w:eastAsia="Times New Roman" w:cs="Arial"/>
                <w:color w:val="000000"/>
                <w:sz w:val="14"/>
                <w:szCs w:val="14"/>
              </w:rPr>
            </w:pPr>
          </w:p>
        </w:tc>
        <w:tc>
          <w:tcPr>
            <w:tcW w:w="3510" w:type="dxa"/>
            <w:vMerge/>
            <w:hideMark/>
          </w:tcPr>
          <w:p w14:paraId="4AE30129" w14:textId="77777777" w:rsidR="00A41DD2" w:rsidRPr="003F1FDA" w:rsidRDefault="00A41DD2" w:rsidP="00A74236">
            <w:pPr>
              <w:rPr>
                <w:rFonts w:eastAsia="Times New Roman" w:cs="Arial"/>
                <w:color w:val="000000"/>
                <w:sz w:val="14"/>
                <w:szCs w:val="14"/>
              </w:rPr>
            </w:pPr>
          </w:p>
        </w:tc>
        <w:tc>
          <w:tcPr>
            <w:tcW w:w="810" w:type="dxa"/>
            <w:vMerge/>
            <w:hideMark/>
          </w:tcPr>
          <w:p w14:paraId="01B04DA7" w14:textId="77777777" w:rsidR="00A41DD2" w:rsidRPr="003F1FDA" w:rsidRDefault="00A41DD2" w:rsidP="00A74236">
            <w:pPr>
              <w:rPr>
                <w:rFonts w:eastAsia="Times New Roman" w:cs="Arial"/>
                <w:color w:val="000000"/>
                <w:sz w:val="14"/>
                <w:szCs w:val="14"/>
              </w:rPr>
            </w:pPr>
          </w:p>
        </w:tc>
      </w:tr>
      <w:tr w:rsidR="00A41DD2" w:rsidRPr="003F1FDA" w14:paraId="05D82158" w14:textId="77777777" w:rsidTr="00A41DD2">
        <w:trPr>
          <w:trHeight w:val="1530"/>
        </w:trPr>
        <w:tc>
          <w:tcPr>
            <w:tcW w:w="588" w:type="dxa"/>
            <w:vMerge/>
            <w:hideMark/>
          </w:tcPr>
          <w:p w14:paraId="7E949C0A" w14:textId="77777777" w:rsidR="00A41DD2" w:rsidRPr="003F1FDA" w:rsidRDefault="00A41DD2" w:rsidP="00A74236">
            <w:pPr>
              <w:rPr>
                <w:rFonts w:eastAsia="Times New Roman" w:cs="Arial"/>
                <w:b/>
                <w:bCs/>
                <w:color w:val="000000"/>
                <w:sz w:val="14"/>
                <w:szCs w:val="14"/>
              </w:rPr>
            </w:pPr>
          </w:p>
        </w:tc>
        <w:tc>
          <w:tcPr>
            <w:tcW w:w="1482" w:type="dxa"/>
            <w:vMerge w:val="restart"/>
            <w:hideMark/>
          </w:tcPr>
          <w:p w14:paraId="26331728" w14:textId="5B2AE5D1"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Percent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with a Health Worker Trained in and Providing,  [Month] [Year]</w:t>
            </w:r>
          </w:p>
        </w:tc>
        <w:tc>
          <w:tcPr>
            <w:tcW w:w="2520" w:type="dxa"/>
            <w:vMerge w:val="restart"/>
            <w:hideMark/>
          </w:tcPr>
          <w:p w14:paraId="110C2630" w14:textId="591F2E96"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This charts displays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have at least one provider trained in selected FP method/s AND provided selected FP method/s (as a proportion of all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eligible to provide FP services) in the selected g</w:t>
            </w:r>
            <w:r w:rsidR="005E0431">
              <w:rPr>
                <w:rFonts w:eastAsia="Times New Roman" w:cs="Arial"/>
                <w:color w:val="000000"/>
                <w:sz w:val="14"/>
                <w:szCs w:val="14"/>
              </w:rPr>
              <w:t xml:space="preserve">eographies, in the indicated month </w:t>
            </w:r>
          </w:p>
        </w:tc>
        <w:tc>
          <w:tcPr>
            <w:tcW w:w="1080" w:type="dxa"/>
            <w:hideMark/>
          </w:tcPr>
          <w:p w14:paraId="1A21ABF3"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240" w:type="dxa"/>
            <w:hideMark/>
          </w:tcPr>
          <w:p w14:paraId="18CE38B6" w14:textId="72AE95D8"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short-acting)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4 regions within a zone) you can compare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have at least one health worker trained in providing short-acting methods AND provided at least one short-acting method across the 4 selected regions, over the indicated 12 month period. This allows you to monitor changes over time in provision of the selected FP method, among facilities with trained providers, in the selected regions.</w:t>
            </w:r>
          </w:p>
        </w:tc>
        <w:tc>
          <w:tcPr>
            <w:tcW w:w="990" w:type="dxa"/>
            <w:vMerge w:val="restart"/>
            <w:hideMark/>
          </w:tcPr>
          <w:p w14:paraId="3A6250C5"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3510" w:type="dxa"/>
            <w:vMerge w:val="restart"/>
            <w:hideMark/>
          </w:tcPr>
          <w:p w14:paraId="68C16750" w14:textId="06D41230"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w:t>
            </w:r>
            <w:r w:rsidRPr="003F1FDA">
              <w:rPr>
                <w:rFonts w:eastAsia="Times New Roman" w:cs="Arial"/>
                <w:color w:val="000000"/>
                <w:sz w:val="14"/>
                <w:szCs w:val="14"/>
              </w:rPr>
              <w:br/>
              <w:t>AND</w:t>
            </w:r>
            <w:r w:rsidRPr="003F1FDA">
              <w:rPr>
                <w:rFonts w:eastAsia="Times New Roman" w:cs="Arial"/>
                <w:color w:val="000000"/>
                <w:sz w:val="14"/>
                <w:szCs w:val="14"/>
              </w:rPr>
              <w:br/>
              <w:t xml:space="preserve">(iii) have recorded at least one client (of any age, new or returning) through routine/facility-based services, for selected FP method/s (short-acting, implants, IUCDs, minilap, NSV) </w:t>
            </w:r>
            <w:r w:rsidRPr="003F1FDA">
              <w:rPr>
                <w:rFonts w:eastAsia="Times New Roman" w:cs="Arial"/>
                <w:color w:val="000000"/>
                <w:sz w:val="14"/>
                <w:szCs w:val="14"/>
              </w:rPr>
              <w:br/>
              <w:t>In the selected geography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the selected FP method/s (short-acting, implants, IUCDs, minilap, NSV) </w:t>
            </w:r>
            <w:r w:rsidRPr="003F1FDA">
              <w:rPr>
                <w:rFonts w:eastAsia="Times New Roman" w:cs="Arial"/>
                <w:color w:val="000000"/>
                <w:sz w:val="14"/>
                <w:szCs w:val="14"/>
              </w:rPr>
              <w:br/>
              <w:t>In the selected geography for each month in the indicated 12 month period.</w:t>
            </w:r>
          </w:p>
        </w:tc>
        <w:tc>
          <w:tcPr>
            <w:tcW w:w="810" w:type="dxa"/>
            <w:vMerge w:val="restart"/>
            <w:hideMark/>
          </w:tcPr>
          <w:p w14:paraId="5EA5486B"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TrainTracker and DHIS-2 FP reporting Tool</w:t>
            </w:r>
          </w:p>
        </w:tc>
      </w:tr>
      <w:tr w:rsidR="00A41DD2" w:rsidRPr="003F1FDA" w14:paraId="2735AEA3" w14:textId="77777777" w:rsidTr="00A41DD2">
        <w:trPr>
          <w:trHeight w:val="1275"/>
        </w:trPr>
        <w:tc>
          <w:tcPr>
            <w:tcW w:w="588" w:type="dxa"/>
            <w:vMerge/>
            <w:hideMark/>
          </w:tcPr>
          <w:p w14:paraId="4F83D2BB" w14:textId="77777777" w:rsidR="00A41DD2" w:rsidRPr="003F1FDA" w:rsidRDefault="00A41DD2" w:rsidP="00A74236">
            <w:pPr>
              <w:rPr>
                <w:rFonts w:eastAsia="Times New Roman" w:cs="Arial"/>
                <w:b/>
                <w:bCs/>
                <w:color w:val="000000"/>
                <w:sz w:val="14"/>
                <w:szCs w:val="14"/>
              </w:rPr>
            </w:pPr>
          </w:p>
        </w:tc>
        <w:tc>
          <w:tcPr>
            <w:tcW w:w="1482" w:type="dxa"/>
            <w:vMerge/>
            <w:hideMark/>
          </w:tcPr>
          <w:p w14:paraId="0F383EC1" w14:textId="77777777" w:rsidR="00A41DD2" w:rsidRPr="003F1FDA" w:rsidRDefault="00A41DD2" w:rsidP="00A74236">
            <w:pPr>
              <w:rPr>
                <w:rFonts w:eastAsia="Times New Roman" w:cs="Arial"/>
                <w:color w:val="000000"/>
                <w:sz w:val="14"/>
                <w:szCs w:val="14"/>
              </w:rPr>
            </w:pPr>
          </w:p>
        </w:tc>
        <w:tc>
          <w:tcPr>
            <w:tcW w:w="2520" w:type="dxa"/>
            <w:vMerge/>
            <w:hideMark/>
          </w:tcPr>
          <w:p w14:paraId="7BCC3E63" w14:textId="77777777" w:rsidR="00A41DD2" w:rsidRPr="003F1FDA" w:rsidRDefault="00A41DD2" w:rsidP="00A74236">
            <w:pPr>
              <w:rPr>
                <w:rFonts w:eastAsia="Times New Roman" w:cs="Arial"/>
                <w:color w:val="000000"/>
                <w:sz w:val="14"/>
                <w:szCs w:val="14"/>
              </w:rPr>
            </w:pPr>
          </w:p>
        </w:tc>
        <w:tc>
          <w:tcPr>
            <w:tcW w:w="1080" w:type="dxa"/>
            <w:hideMark/>
          </w:tcPr>
          <w:p w14:paraId="658258B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240" w:type="dxa"/>
            <w:hideMark/>
          </w:tcPr>
          <w:p w14:paraId="54927551" w14:textId="5CB74CE2"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t>
            </w:r>
            <w:proofErr w:type="spellStart"/>
            <w:r w:rsidRPr="003F1FDA">
              <w:rPr>
                <w:rFonts w:eastAsia="Times New Roman" w:cs="Arial"/>
                <w:color w:val="000000"/>
                <w:sz w:val="14"/>
                <w:szCs w:val="14"/>
              </w:rPr>
              <w:t>Kigoma</w:t>
            </w:r>
            <w:proofErr w:type="spellEnd"/>
            <w:r w:rsidRPr="003F1FDA">
              <w:rPr>
                <w:rFonts w:eastAsia="Times New Roman" w:cs="Arial"/>
                <w:color w:val="000000"/>
                <w:sz w:val="14"/>
                <w:szCs w:val="14"/>
              </w:rPr>
              <w:t xml:space="preserve"> Region') and multiple FP methods, you can compare the percentage of health </w:t>
            </w:r>
            <w:r w:rsidR="002605A0" w:rsidRPr="003F1FDA">
              <w:rPr>
                <w:rFonts w:eastAsia="Times New Roman" w:cs="Arial"/>
                <w:color w:val="000000"/>
                <w:sz w:val="14"/>
                <w:szCs w:val="14"/>
              </w:rPr>
              <w:t>centers</w:t>
            </w:r>
            <w:r w:rsidRPr="003F1FDA">
              <w:rPr>
                <w:rFonts w:eastAsia="Times New Roman" w:cs="Arial"/>
                <w:color w:val="000000"/>
                <w:sz w:val="14"/>
                <w:szCs w:val="14"/>
              </w:rPr>
              <w:t xml:space="preserve"> that have at least one health worker trained in </w:t>
            </w:r>
            <w:r w:rsidR="002605A0" w:rsidRPr="003F1FDA">
              <w:rPr>
                <w:rFonts w:eastAsia="Times New Roman" w:cs="Arial"/>
                <w:color w:val="000000"/>
                <w:sz w:val="14"/>
                <w:szCs w:val="14"/>
              </w:rPr>
              <w:t>providing the</w:t>
            </w:r>
            <w:r w:rsidRPr="003F1FDA">
              <w:rPr>
                <w:rFonts w:eastAsia="Times New Roman" w:cs="Arial"/>
                <w:color w:val="000000"/>
                <w:sz w:val="14"/>
                <w:szCs w:val="14"/>
              </w:rPr>
              <w:t xml:space="preserve"> selected FP method/s AND provided at least one of the selected FP method/s</w:t>
            </w:r>
            <w:r w:rsidR="002605A0" w:rsidRPr="003F1FDA">
              <w:rPr>
                <w:rFonts w:eastAsia="Times New Roman" w:cs="Arial"/>
                <w:color w:val="000000"/>
                <w:sz w:val="14"/>
                <w:szCs w:val="14"/>
              </w:rPr>
              <w:t>, within</w:t>
            </w:r>
            <w:r w:rsidRPr="003F1FDA">
              <w:rPr>
                <w:rFonts w:eastAsia="Times New Roman" w:cs="Arial"/>
                <w:color w:val="000000"/>
                <w:sz w:val="14"/>
                <w:szCs w:val="14"/>
              </w:rPr>
              <w:t xml:space="preserve"> the </w:t>
            </w:r>
            <w:proofErr w:type="spellStart"/>
            <w:r w:rsidRPr="003F1FDA">
              <w:rPr>
                <w:rFonts w:eastAsia="Times New Roman" w:cs="Arial"/>
                <w:color w:val="000000"/>
                <w:sz w:val="14"/>
                <w:szCs w:val="14"/>
              </w:rPr>
              <w:t>Kigoma</w:t>
            </w:r>
            <w:proofErr w:type="spellEnd"/>
            <w:r w:rsidRPr="003F1FDA">
              <w:rPr>
                <w:rFonts w:eastAsia="Times New Roman" w:cs="Arial"/>
                <w:color w:val="000000"/>
                <w:sz w:val="14"/>
                <w:szCs w:val="14"/>
              </w:rPr>
              <w:t xml:space="preserve"> Region. This allows you to monitor changes over time in service provision across FP method types, among facilities with trained providers</w:t>
            </w:r>
          </w:p>
        </w:tc>
        <w:tc>
          <w:tcPr>
            <w:tcW w:w="990" w:type="dxa"/>
            <w:vMerge/>
            <w:hideMark/>
          </w:tcPr>
          <w:p w14:paraId="11AB828A" w14:textId="77777777" w:rsidR="00A41DD2" w:rsidRPr="003F1FDA" w:rsidRDefault="00A41DD2" w:rsidP="00A74236">
            <w:pPr>
              <w:rPr>
                <w:rFonts w:eastAsia="Times New Roman" w:cs="Arial"/>
                <w:color w:val="000000"/>
                <w:sz w:val="14"/>
                <w:szCs w:val="14"/>
              </w:rPr>
            </w:pPr>
          </w:p>
        </w:tc>
        <w:tc>
          <w:tcPr>
            <w:tcW w:w="3510" w:type="dxa"/>
            <w:vMerge/>
            <w:hideMark/>
          </w:tcPr>
          <w:p w14:paraId="7BBBA100" w14:textId="77777777" w:rsidR="00A41DD2" w:rsidRPr="003F1FDA" w:rsidRDefault="00A41DD2" w:rsidP="00A74236">
            <w:pPr>
              <w:rPr>
                <w:rFonts w:eastAsia="Times New Roman" w:cs="Arial"/>
                <w:color w:val="000000"/>
                <w:sz w:val="14"/>
                <w:szCs w:val="14"/>
              </w:rPr>
            </w:pPr>
          </w:p>
        </w:tc>
        <w:tc>
          <w:tcPr>
            <w:tcW w:w="810" w:type="dxa"/>
            <w:vMerge/>
            <w:hideMark/>
          </w:tcPr>
          <w:p w14:paraId="681C7808" w14:textId="77777777" w:rsidR="00A41DD2" w:rsidRPr="003F1FDA" w:rsidRDefault="00A41DD2" w:rsidP="00A74236">
            <w:pPr>
              <w:rPr>
                <w:rFonts w:eastAsia="Times New Roman" w:cs="Arial"/>
                <w:color w:val="000000"/>
                <w:sz w:val="14"/>
                <w:szCs w:val="14"/>
              </w:rPr>
            </w:pPr>
          </w:p>
        </w:tc>
      </w:tr>
      <w:tr w:rsidR="00A41DD2" w:rsidRPr="003F1FDA" w14:paraId="19FD707F" w14:textId="77777777" w:rsidTr="00A41DD2">
        <w:trPr>
          <w:trHeight w:val="440"/>
        </w:trPr>
        <w:tc>
          <w:tcPr>
            <w:tcW w:w="588" w:type="dxa"/>
            <w:vMerge/>
            <w:hideMark/>
          </w:tcPr>
          <w:p w14:paraId="517973FD" w14:textId="77777777" w:rsidR="00A41DD2" w:rsidRPr="003F1FDA" w:rsidRDefault="00A41DD2" w:rsidP="00A74236">
            <w:pPr>
              <w:rPr>
                <w:rFonts w:eastAsia="Times New Roman" w:cs="Arial"/>
                <w:b/>
                <w:bCs/>
                <w:color w:val="000000"/>
                <w:sz w:val="14"/>
                <w:szCs w:val="14"/>
              </w:rPr>
            </w:pPr>
          </w:p>
        </w:tc>
        <w:tc>
          <w:tcPr>
            <w:tcW w:w="1482" w:type="dxa"/>
            <w:vMerge w:val="restart"/>
            <w:hideMark/>
          </w:tcPr>
          <w:p w14:paraId="3B63836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 Dispensaries with a Health Worker Trained in and Providing, [Month] [Year]</w:t>
            </w:r>
          </w:p>
        </w:tc>
        <w:tc>
          <w:tcPr>
            <w:tcW w:w="2520" w:type="dxa"/>
            <w:vMerge w:val="restart"/>
            <w:hideMark/>
          </w:tcPr>
          <w:p w14:paraId="73B50618" w14:textId="1484A3A8"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This charts displays the percentage of dispensaries that have at least one provider trained in selected FP method/s AND provided selected FP method/s (as a proportion of all dispensaries that are eligible to provide FP services) in the selected g</w:t>
            </w:r>
            <w:r w:rsidR="005E0431">
              <w:rPr>
                <w:rFonts w:eastAsia="Times New Roman" w:cs="Arial"/>
                <w:color w:val="000000"/>
                <w:sz w:val="14"/>
                <w:szCs w:val="14"/>
              </w:rPr>
              <w:t xml:space="preserve">eographies, in the indicated month </w:t>
            </w:r>
            <w:bookmarkStart w:id="64" w:name="_GoBack"/>
            <w:bookmarkEnd w:id="64"/>
          </w:p>
        </w:tc>
        <w:tc>
          <w:tcPr>
            <w:tcW w:w="1080" w:type="dxa"/>
            <w:hideMark/>
          </w:tcPr>
          <w:p w14:paraId="02B7B45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FP method, multiple geographies</w:t>
            </w:r>
          </w:p>
        </w:tc>
        <w:tc>
          <w:tcPr>
            <w:tcW w:w="3240" w:type="dxa"/>
            <w:hideMark/>
          </w:tcPr>
          <w:p w14:paraId="5C8E3D8D" w14:textId="132210F5"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If you select one FP method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short-acting) and multiple geographies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4 regions within a zone) you can compare the percentage of dispensaries that have at least one health worker trained in providing short-acting methods AND provided at least one short-acting method across the 4 selected regions, over the indicated 12 month period. This allows you to monitor changes over time in provision of the selected FP method, among facilities with trained providers, in the selected regions.</w:t>
            </w:r>
          </w:p>
        </w:tc>
        <w:tc>
          <w:tcPr>
            <w:tcW w:w="990" w:type="dxa"/>
            <w:vMerge w:val="restart"/>
            <w:hideMark/>
          </w:tcPr>
          <w:p w14:paraId="57DC4328"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Percentage</w:t>
            </w:r>
          </w:p>
        </w:tc>
        <w:tc>
          <w:tcPr>
            <w:tcW w:w="3510" w:type="dxa"/>
            <w:vMerge w:val="restart"/>
            <w:hideMark/>
          </w:tcPr>
          <w:p w14:paraId="38094CD1"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Numerator: Total number of dispensaries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health workers that have achieved training competency  in the selected FP method/s (short-acting, implants, IUCDs, minilap, NSV) </w:t>
            </w:r>
            <w:r w:rsidRPr="003F1FDA">
              <w:rPr>
                <w:rFonts w:eastAsia="Times New Roman" w:cs="Arial"/>
                <w:color w:val="000000"/>
                <w:sz w:val="14"/>
                <w:szCs w:val="14"/>
              </w:rPr>
              <w:br/>
              <w:t>AND</w:t>
            </w:r>
            <w:r w:rsidRPr="003F1FDA">
              <w:rPr>
                <w:rFonts w:eastAsia="Times New Roman" w:cs="Arial"/>
                <w:color w:val="000000"/>
                <w:sz w:val="14"/>
                <w:szCs w:val="14"/>
              </w:rPr>
              <w:br/>
              <w:t xml:space="preserve">(iii) have recorded at least one client (of any age, new or returning) through routine/facility-based services, for selected FP method/s (short-acting, implants, IUCDs, minilap, NSV) </w:t>
            </w:r>
            <w:r w:rsidRPr="003F1FDA">
              <w:rPr>
                <w:rFonts w:eastAsia="Times New Roman" w:cs="Arial"/>
                <w:color w:val="000000"/>
                <w:sz w:val="14"/>
                <w:szCs w:val="14"/>
              </w:rPr>
              <w:br/>
              <w:t>In the selected geography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dispensaries that are: </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eligible to provide FP services AND</w:t>
            </w:r>
            <w:r w:rsidRPr="003F1FDA">
              <w:rPr>
                <w:rFonts w:eastAsia="Times New Roman" w:cs="Arial"/>
                <w:color w:val="000000"/>
                <w:sz w:val="14"/>
                <w:szCs w:val="14"/>
              </w:rPr>
              <w:br/>
              <w:t xml:space="preserve">(ii) have one or more health workers that have achieved training competency  in the selected FP method/s (short-acting, implants, IUCDs, minilap, NSV) </w:t>
            </w:r>
            <w:r w:rsidRPr="003F1FDA">
              <w:rPr>
                <w:rFonts w:eastAsia="Times New Roman" w:cs="Arial"/>
                <w:color w:val="000000"/>
                <w:sz w:val="14"/>
                <w:szCs w:val="14"/>
              </w:rPr>
              <w:br/>
              <w:t>In the selected geography for each month in the indicated 12 month period.</w:t>
            </w:r>
          </w:p>
        </w:tc>
        <w:tc>
          <w:tcPr>
            <w:tcW w:w="810" w:type="dxa"/>
            <w:vMerge w:val="restart"/>
            <w:hideMark/>
          </w:tcPr>
          <w:p w14:paraId="57D4CE5B"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TrainTracker and DHIS-2 FP reporting Tool</w:t>
            </w:r>
          </w:p>
        </w:tc>
      </w:tr>
      <w:tr w:rsidR="00A41DD2" w:rsidRPr="003F1FDA" w14:paraId="1BD08D82" w14:textId="77777777" w:rsidTr="00A41DD2">
        <w:trPr>
          <w:trHeight w:val="1275"/>
        </w:trPr>
        <w:tc>
          <w:tcPr>
            <w:tcW w:w="588" w:type="dxa"/>
            <w:vMerge/>
            <w:hideMark/>
          </w:tcPr>
          <w:p w14:paraId="2AD18025" w14:textId="77777777" w:rsidR="00A41DD2" w:rsidRPr="003F1FDA" w:rsidRDefault="00A41DD2" w:rsidP="00A74236">
            <w:pPr>
              <w:rPr>
                <w:rFonts w:eastAsia="Times New Roman" w:cs="Arial"/>
                <w:b/>
                <w:bCs/>
                <w:color w:val="000000"/>
                <w:sz w:val="14"/>
                <w:szCs w:val="14"/>
              </w:rPr>
            </w:pPr>
          </w:p>
        </w:tc>
        <w:tc>
          <w:tcPr>
            <w:tcW w:w="1482" w:type="dxa"/>
            <w:vMerge/>
            <w:hideMark/>
          </w:tcPr>
          <w:p w14:paraId="422DD446" w14:textId="77777777" w:rsidR="00A41DD2" w:rsidRPr="003F1FDA" w:rsidRDefault="00A41DD2" w:rsidP="00A74236">
            <w:pPr>
              <w:rPr>
                <w:rFonts w:eastAsia="Times New Roman" w:cs="Arial"/>
                <w:color w:val="000000"/>
                <w:sz w:val="14"/>
                <w:szCs w:val="14"/>
              </w:rPr>
            </w:pPr>
          </w:p>
        </w:tc>
        <w:tc>
          <w:tcPr>
            <w:tcW w:w="2520" w:type="dxa"/>
            <w:vMerge/>
            <w:hideMark/>
          </w:tcPr>
          <w:p w14:paraId="73354A2F" w14:textId="77777777" w:rsidR="00A41DD2" w:rsidRPr="003F1FDA" w:rsidRDefault="00A41DD2" w:rsidP="00A74236">
            <w:pPr>
              <w:rPr>
                <w:rFonts w:eastAsia="Times New Roman" w:cs="Arial"/>
                <w:color w:val="000000"/>
                <w:sz w:val="14"/>
                <w:szCs w:val="14"/>
              </w:rPr>
            </w:pPr>
          </w:p>
        </w:tc>
        <w:tc>
          <w:tcPr>
            <w:tcW w:w="1080" w:type="dxa"/>
            <w:hideMark/>
          </w:tcPr>
          <w:p w14:paraId="5E6BD539" w14:textId="77777777"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One geography, multiple FP methods</w:t>
            </w:r>
          </w:p>
        </w:tc>
        <w:tc>
          <w:tcPr>
            <w:tcW w:w="3240" w:type="dxa"/>
            <w:hideMark/>
          </w:tcPr>
          <w:p w14:paraId="69DFD820" w14:textId="08C539A1" w:rsidR="00A41DD2" w:rsidRPr="003F1FDA" w:rsidRDefault="00A41DD2" w:rsidP="00A74236">
            <w:pPr>
              <w:rPr>
                <w:rFonts w:eastAsia="Times New Roman" w:cs="Arial"/>
                <w:color w:val="000000"/>
                <w:sz w:val="14"/>
                <w:szCs w:val="14"/>
              </w:rPr>
            </w:pPr>
            <w:r w:rsidRPr="003F1FDA">
              <w:rPr>
                <w:rFonts w:eastAsia="Times New Roman" w:cs="Arial"/>
                <w:color w:val="000000"/>
                <w:sz w:val="14"/>
                <w:szCs w:val="14"/>
              </w:rPr>
              <w:t xml:space="preserve">If you select </w:t>
            </w:r>
            <w:proofErr w:type="gramStart"/>
            <w:r w:rsidRPr="003F1FDA">
              <w:rPr>
                <w:rFonts w:eastAsia="Times New Roman" w:cs="Arial"/>
                <w:color w:val="000000"/>
                <w:sz w:val="14"/>
                <w:szCs w:val="14"/>
              </w:rPr>
              <w:t>one geography</w:t>
            </w:r>
            <w:proofErr w:type="gramEnd"/>
            <w:r w:rsidRPr="003F1FDA">
              <w:rPr>
                <w:rFonts w:eastAsia="Times New Roman" w:cs="Arial"/>
                <w:color w:val="000000"/>
                <w:sz w:val="14"/>
                <w:szCs w:val="14"/>
              </w:rPr>
              <w:t xml:space="preserve">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w:t>
            </w:r>
            <w:proofErr w:type="spellStart"/>
            <w:r w:rsidRPr="003F1FDA">
              <w:rPr>
                <w:rFonts w:eastAsia="Times New Roman" w:cs="Arial"/>
                <w:color w:val="000000"/>
                <w:sz w:val="14"/>
                <w:szCs w:val="14"/>
              </w:rPr>
              <w:t>Kigoma</w:t>
            </w:r>
            <w:proofErr w:type="spellEnd"/>
            <w:r w:rsidRPr="003F1FDA">
              <w:rPr>
                <w:rFonts w:eastAsia="Times New Roman" w:cs="Arial"/>
                <w:color w:val="000000"/>
                <w:sz w:val="14"/>
                <w:szCs w:val="14"/>
              </w:rPr>
              <w:t xml:space="preserve"> Region') and multiple FP methods, you can compare the percentage of dispensaries that have at least one health worker trained in providing the selected FP method/s AND provided at least one of the selected FP method/s</w:t>
            </w:r>
            <w:r w:rsidR="002605A0" w:rsidRPr="003F1FDA">
              <w:rPr>
                <w:rFonts w:eastAsia="Times New Roman" w:cs="Arial"/>
                <w:color w:val="000000"/>
                <w:sz w:val="14"/>
                <w:szCs w:val="14"/>
              </w:rPr>
              <w:t>, within</w:t>
            </w:r>
            <w:r w:rsidRPr="003F1FDA">
              <w:rPr>
                <w:rFonts w:eastAsia="Times New Roman" w:cs="Arial"/>
                <w:color w:val="000000"/>
                <w:sz w:val="14"/>
                <w:szCs w:val="14"/>
              </w:rPr>
              <w:t xml:space="preserve"> the </w:t>
            </w:r>
            <w:proofErr w:type="spellStart"/>
            <w:r w:rsidRPr="003F1FDA">
              <w:rPr>
                <w:rFonts w:eastAsia="Times New Roman" w:cs="Arial"/>
                <w:color w:val="000000"/>
                <w:sz w:val="14"/>
                <w:szCs w:val="14"/>
              </w:rPr>
              <w:t>Kigoma</w:t>
            </w:r>
            <w:proofErr w:type="spellEnd"/>
            <w:r w:rsidRPr="003F1FDA">
              <w:rPr>
                <w:rFonts w:eastAsia="Times New Roman" w:cs="Arial"/>
                <w:color w:val="000000"/>
                <w:sz w:val="14"/>
                <w:szCs w:val="14"/>
              </w:rPr>
              <w:t xml:space="preserve"> Region. This allows you to monitor changes over time in service provision across FP method types, among facilities with trained providers</w:t>
            </w:r>
          </w:p>
        </w:tc>
        <w:tc>
          <w:tcPr>
            <w:tcW w:w="990" w:type="dxa"/>
            <w:vMerge/>
            <w:hideMark/>
          </w:tcPr>
          <w:p w14:paraId="4B733D75" w14:textId="77777777" w:rsidR="00A41DD2" w:rsidRPr="003F1FDA" w:rsidRDefault="00A41DD2" w:rsidP="00A74236">
            <w:pPr>
              <w:rPr>
                <w:rFonts w:eastAsia="Times New Roman" w:cs="Arial"/>
                <w:color w:val="000000"/>
                <w:sz w:val="14"/>
                <w:szCs w:val="14"/>
              </w:rPr>
            </w:pPr>
          </w:p>
        </w:tc>
        <w:tc>
          <w:tcPr>
            <w:tcW w:w="3510" w:type="dxa"/>
            <w:vMerge/>
            <w:hideMark/>
          </w:tcPr>
          <w:p w14:paraId="1F0998AF" w14:textId="77777777" w:rsidR="00A41DD2" w:rsidRPr="003F1FDA" w:rsidRDefault="00A41DD2" w:rsidP="00A74236">
            <w:pPr>
              <w:rPr>
                <w:rFonts w:eastAsia="Times New Roman" w:cs="Arial"/>
                <w:color w:val="000000"/>
                <w:sz w:val="14"/>
                <w:szCs w:val="14"/>
              </w:rPr>
            </w:pPr>
          </w:p>
        </w:tc>
        <w:tc>
          <w:tcPr>
            <w:tcW w:w="810" w:type="dxa"/>
            <w:vMerge/>
            <w:hideMark/>
          </w:tcPr>
          <w:p w14:paraId="4E33299F" w14:textId="77777777" w:rsidR="00A41DD2" w:rsidRPr="003F1FDA" w:rsidRDefault="00A41DD2" w:rsidP="00A74236">
            <w:pPr>
              <w:rPr>
                <w:rFonts w:eastAsia="Times New Roman" w:cs="Arial"/>
                <w:color w:val="000000"/>
                <w:sz w:val="14"/>
                <w:szCs w:val="14"/>
              </w:rPr>
            </w:pPr>
          </w:p>
        </w:tc>
      </w:tr>
    </w:tbl>
    <w:p w14:paraId="3594E663" w14:textId="77777777" w:rsidR="00335B67" w:rsidRPr="003F1FDA" w:rsidRDefault="00335B67" w:rsidP="00335B67"/>
    <w:p w14:paraId="2C572B00" w14:textId="77777777" w:rsidR="00335B67" w:rsidRPr="003F1FDA" w:rsidRDefault="00335B67" w:rsidP="00335B67"/>
    <w:p w14:paraId="271959F8" w14:textId="77777777" w:rsidR="00335B67" w:rsidRPr="003F1FDA" w:rsidRDefault="00335B67" w:rsidP="00335B67"/>
    <w:p w14:paraId="544A4894" w14:textId="77777777" w:rsidR="00825EC5" w:rsidRDefault="00825EC5" w:rsidP="00825EC5">
      <w:pPr>
        <w:pStyle w:val="Heading2"/>
        <w:rPr>
          <w:rFonts w:asciiTheme="minorHAnsi" w:hAnsiTheme="minorHAnsi"/>
        </w:rPr>
        <w:sectPr w:rsidR="00825EC5" w:rsidSect="00603DBC">
          <w:pgSz w:w="16840" w:h="11907" w:orient="landscape" w:code="9"/>
          <w:pgMar w:top="1350" w:right="1418" w:bottom="1080" w:left="1418" w:header="706" w:footer="706" w:gutter="0"/>
          <w:cols w:space="708"/>
          <w:titlePg/>
          <w:docGrid w:linePitch="360"/>
        </w:sectPr>
      </w:pPr>
    </w:p>
    <w:p w14:paraId="699E01B7" w14:textId="40CF3D51" w:rsidR="004D6EEC" w:rsidRPr="00825EC5" w:rsidRDefault="0064483F" w:rsidP="00825EC5">
      <w:pPr>
        <w:pStyle w:val="Heading2"/>
        <w:rPr>
          <w:rFonts w:asciiTheme="minorHAnsi" w:hAnsiTheme="minorHAnsi"/>
        </w:rPr>
      </w:pPr>
      <w:bookmarkStart w:id="65" w:name="_Toc450049016"/>
      <w:r w:rsidRPr="003F1FDA">
        <w:rPr>
          <w:rFonts w:asciiTheme="minorHAnsi" w:hAnsiTheme="minorHAnsi"/>
        </w:rPr>
        <w:lastRenderedPageBreak/>
        <w:t xml:space="preserve">Appendix </w:t>
      </w:r>
      <w:r w:rsidR="00807F90" w:rsidRPr="003F1FDA">
        <w:rPr>
          <w:rFonts w:asciiTheme="minorHAnsi" w:hAnsiTheme="minorHAnsi"/>
        </w:rPr>
        <w:t>3</w:t>
      </w:r>
      <w:r w:rsidRPr="003F1FDA">
        <w:rPr>
          <w:rFonts w:asciiTheme="minorHAnsi" w:hAnsiTheme="minorHAnsi"/>
        </w:rPr>
        <w:t>: Overview of Client Charts</w:t>
      </w:r>
      <w:bookmarkEnd w:id="65"/>
    </w:p>
    <w:tbl>
      <w:tblPr>
        <w:tblStyle w:val="TableGrid1"/>
        <w:tblW w:w="0" w:type="auto"/>
        <w:tblLook w:val="04A0" w:firstRow="1" w:lastRow="0" w:firstColumn="1" w:lastColumn="0" w:noHBand="0" w:noVBand="1"/>
      </w:tblPr>
      <w:tblGrid>
        <w:gridCol w:w="535"/>
        <w:gridCol w:w="1768"/>
        <w:gridCol w:w="2115"/>
        <w:gridCol w:w="1062"/>
        <w:gridCol w:w="3308"/>
        <w:gridCol w:w="849"/>
        <w:gridCol w:w="3743"/>
        <w:gridCol w:w="840"/>
      </w:tblGrid>
      <w:tr w:rsidR="009D06EE" w:rsidRPr="003F1FDA" w14:paraId="503CCF95" w14:textId="77777777" w:rsidTr="004D6EEC">
        <w:trPr>
          <w:cantSplit/>
          <w:trHeight w:val="510"/>
          <w:tblHeader/>
        </w:trPr>
        <w:tc>
          <w:tcPr>
            <w:tcW w:w="0" w:type="auto"/>
            <w:shd w:val="clear" w:color="auto" w:fill="F2F2F2" w:themeFill="background1" w:themeFillShade="F2"/>
            <w:hideMark/>
          </w:tcPr>
          <w:p w14:paraId="101476B4"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hideMark/>
          </w:tcPr>
          <w:p w14:paraId="7C1A8CA9"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hideMark/>
          </w:tcPr>
          <w:p w14:paraId="21933538"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hideMark/>
          </w:tcPr>
          <w:p w14:paraId="276D68B5"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0" w:type="auto"/>
            <w:shd w:val="clear" w:color="auto" w:fill="F2F2F2" w:themeFill="background1" w:themeFillShade="F2"/>
            <w:hideMark/>
          </w:tcPr>
          <w:p w14:paraId="2B56A68C"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hideMark/>
          </w:tcPr>
          <w:p w14:paraId="36400494"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hideMark/>
          </w:tcPr>
          <w:p w14:paraId="50FC72B0"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hideMark/>
          </w:tcPr>
          <w:p w14:paraId="7FC8AA5E"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Data Source</w:t>
            </w:r>
          </w:p>
        </w:tc>
      </w:tr>
      <w:tr w:rsidR="009D06EE" w:rsidRPr="003F1FDA" w14:paraId="2FA560FC" w14:textId="77777777" w:rsidTr="004D6EEC">
        <w:trPr>
          <w:trHeight w:val="1470"/>
        </w:trPr>
        <w:tc>
          <w:tcPr>
            <w:tcW w:w="0" w:type="auto"/>
            <w:vMerge w:val="restart"/>
            <w:noWrap/>
            <w:textDirection w:val="btLr"/>
            <w:hideMark/>
          </w:tcPr>
          <w:p w14:paraId="08523813" w14:textId="77777777" w:rsidR="009D06EE" w:rsidRPr="003F1FDA" w:rsidRDefault="009D06EE" w:rsidP="004D6EEC">
            <w:pPr>
              <w:jc w:val="center"/>
              <w:rPr>
                <w:sz w:val="20"/>
                <w:szCs w:val="20"/>
              </w:rPr>
            </w:pPr>
            <w:r w:rsidRPr="003F1FDA">
              <w:rPr>
                <w:sz w:val="20"/>
                <w:szCs w:val="20"/>
              </w:rPr>
              <w:t>CLIENTS BY METHOD</w:t>
            </w:r>
          </w:p>
        </w:tc>
        <w:tc>
          <w:tcPr>
            <w:tcW w:w="0" w:type="auto"/>
            <w:vMerge w:val="restart"/>
            <w:hideMark/>
          </w:tcPr>
          <w:p w14:paraId="553DF16A" w14:textId="77777777" w:rsidR="009D06EE" w:rsidRPr="003F1FDA" w:rsidRDefault="009D06EE" w:rsidP="004D6EEC">
            <w:pPr>
              <w:rPr>
                <w:sz w:val="14"/>
                <w:szCs w:val="14"/>
              </w:rPr>
            </w:pPr>
            <w:r w:rsidRPr="003F1FDA">
              <w:rPr>
                <w:sz w:val="14"/>
                <w:szCs w:val="14"/>
              </w:rPr>
              <w:t>Family Planning Clients by Method through Routine Facility-Based Service, [Month] [Year]</w:t>
            </w:r>
          </w:p>
        </w:tc>
        <w:tc>
          <w:tcPr>
            <w:tcW w:w="0" w:type="auto"/>
            <w:vMerge w:val="restart"/>
            <w:hideMark/>
          </w:tcPr>
          <w:p w14:paraId="44635868" w14:textId="77777777" w:rsidR="009D06EE" w:rsidRPr="003F1FDA" w:rsidRDefault="009D06EE" w:rsidP="004D6EEC">
            <w:pPr>
              <w:rPr>
                <w:sz w:val="14"/>
                <w:szCs w:val="14"/>
              </w:rPr>
            </w:pPr>
            <w:r w:rsidRPr="003F1FDA">
              <w:rPr>
                <w:sz w:val="14"/>
                <w:szCs w:val="14"/>
              </w:rPr>
              <w:t>This charts displays the total number of new and returning routine facility-based FP clients for the selected FP method/s, in the selected geographies, for the indicated month</w:t>
            </w:r>
          </w:p>
        </w:tc>
        <w:tc>
          <w:tcPr>
            <w:tcW w:w="0" w:type="auto"/>
            <w:hideMark/>
          </w:tcPr>
          <w:p w14:paraId="32437303" w14:textId="77777777" w:rsidR="009D06EE" w:rsidRPr="003F1FDA" w:rsidRDefault="009D06EE" w:rsidP="004D6EEC">
            <w:pPr>
              <w:rPr>
                <w:sz w:val="14"/>
                <w:szCs w:val="14"/>
              </w:rPr>
            </w:pPr>
            <w:r w:rsidRPr="003F1FDA">
              <w:rPr>
                <w:sz w:val="14"/>
                <w:szCs w:val="14"/>
              </w:rPr>
              <w:t>One FP method, multiple geographies</w:t>
            </w:r>
          </w:p>
        </w:tc>
        <w:tc>
          <w:tcPr>
            <w:tcW w:w="0" w:type="auto"/>
            <w:hideMark/>
          </w:tcPr>
          <w:p w14:paraId="609FFCC6" w14:textId="33EA95BA" w:rsidR="009D06EE" w:rsidRPr="003F1FDA" w:rsidRDefault="009D06EE" w:rsidP="004D6EEC">
            <w:pPr>
              <w:rPr>
                <w:sz w:val="14"/>
                <w:szCs w:val="14"/>
              </w:rPr>
            </w:pPr>
            <w:r w:rsidRPr="003F1FDA">
              <w:rPr>
                <w:sz w:val="14"/>
                <w:szCs w:val="14"/>
              </w:rPr>
              <w:t>If you select one FP method (</w:t>
            </w:r>
            <w:r w:rsidR="002605A0" w:rsidRPr="003F1FDA">
              <w:rPr>
                <w:sz w:val="14"/>
                <w:szCs w:val="14"/>
              </w:rPr>
              <w:t>e.g.</w:t>
            </w:r>
            <w:r w:rsidRPr="003F1FDA">
              <w:rPr>
                <w:sz w:val="14"/>
                <w:szCs w:val="14"/>
              </w:rPr>
              <w:t xml:space="preserve"> implants) and multiple geographies (</w:t>
            </w:r>
            <w:r w:rsidR="002605A0" w:rsidRPr="003F1FDA">
              <w:rPr>
                <w:sz w:val="14"/>
                <w:szCs w:val="14"/>
              </w:rPr>
              <w:t>e.g.</w:t>
            </w:r>
            <w:r w:rsidRPr="003F1FDA">
              <w:rPr>
                <w:sz w:val="14"/>
                <w:szCs w:val="14"/>
              </w:rPr>
              <w:t xml:space="preserve"> 6 districts within your region) you can compare the total number of implants clients across the 6 selected districts. This allows you to identify which districts have the larger gaps in number of clients served.</w:t>
            </w:r>
          </w:p>
        </w:tc>
        <w:tc>
          <w:tcPr>
            <w:tcW w:w="0" w:type="auto"/>
            <w:vMerge w:val="restart"/>
            <w:hideMark/>
          </w:tcPr>
          <w:p w14:paraId="74B12B17" w14:textId="77777777" w:rsidR="009D06EE" w:rsidRPr="003F1FDA" w:rsidRDefault="009D06EE" w:rsidP="004D6EEC">
            <w:pPr>
              <w:rPr>
                <w:sz w:val="14"/>
                <w:szCs w:val="14"/>
              </w:rPr>
            </w:pPr>
            <w:r w:rsidRPr="003F1FDA">
              <w:rPr>
                <w:sz w:val="14"/>
                <w:szCs w:val="14"/>
              </w:rPr>
              <w:t>Number</w:t>
            </w:r>
          </w:p>
        </w:tc>
        <w:tc>
          <w:tcPr>
            <w:tcW w:w="0" w:type="auto"/>
            <w:vMerge w:val="restart"/>
            <w:hideMark/>
          </w:tcPr>
          <w:p w14:paraId="4BCF1887" w14:textId="77777777" w:rsidR="009D06EE" w:rsidRPr="003F1FDA" w:rsidRDefault="009D06EE" w:rsidP="004D6EEC">
            <w:pPr>
              <w:rPr>
                <w:sz w:val="14"/>
                <w:szCs w:val="14"/>
              </w:rPr>
            </w:pPr>
            <w:r w:rsidRPr="003F1FDA">
              <w:rPr>
                <w:sz w:val="14"/>
                <w:szCs w:val="14"/>
              </w:rPr>
              <w:t>Numerator: Total number of new and returning clients recorded by each facility for the selected FP method/s (oral pills, male condoms, female condoms, injectables, implants, IUCDs, minilap, NSV) in the selected geography in the indicated month</w:t>
            </w:r>
            <w:r w:rsidRPr="003F1FDA">
              <w:rPr>
                <w:sz w:val="14"/>
                <w:szCs w:val="14"/>
              </w:rPr>
              <w:br/>
            </w:r>
            <w:r w:rsidRPr="003F1FDA">
              <w:rPr>
                <w:sz w:val="14"/>
                <w:szCs w:val="14"/>
              </w:rPr>
              <w:br/>
              <w:t>*Note: for long-acting and permanent methods, the data is not disaggregated by 'new' and 'returning' so displays as 'totals'</w:t>
            </w:r>
            <w:r w:rsidRPr="003F1FDA">
              <w:rPr>
                <w:sz w:val="14"/>
                <w:szCs w:val="14"/>
              </w:rPr>
              <w:br/>
            </w:r>
            <w:r w:rsidRPr="003F1FDA">
              <w:rPr>
                <w:sz w:val="14"/>
                <w:szCs w:val="14"/>
              </w:rPr>
              <w:br/>
              <w:t>Denominator: N/A</w:t>
            </w:r>
          </w:p>
        </w:tc>
        <w:tc>
          <w:tcPr>
            <w:tcW w:w="0" w:type="auto"/>
            <w:vMerge w:val="restart"/>
            <w:hideMark/>
          </w:tcPr>
          <w:p w14:paraId="62ECC098" w14:textId="77777777" w:rsidR="009D06EE" w:rsidRPr="003F1FDA" w:rsidRDefault="009D06EE" w:rsidP="004D6EEC">
            <w:pPr>
              <w:rPr>
                <w:sz w:val="14"/>
                <w:szCs w:val="14"/>
              </w:rPr>
            </w:pPr>
            <w:r w:rsidRPr="003F1FDA">
              <w:rPr>
                <w:sz w:val="14"/>
                <w:szCs w:val="14"/>
              </w:rPr>
              <w:t>DHIS-2 FP reporting Tool</w:t>
            </w:r>
          </w:p>
        </w:tc>
      </w:tr>
      <w:tr w:rsidR="009D06EE" w:rsidRPr="003F1FDA" w14:paraId="1553BDBA" w14:textId="77777777" w:rsidTr="004D6EEC">
        <w:trPr>
          <w:trHeight w:val="1470"/>
        </w:trPr>
        <w:tc>
          <w:tcPr>
            <w:tcW w:w="0" w:type="auto"/>
            <w:vMerge/>
            <w:hideMark/>
          </w:tcPr>
          <w:p w14:paraId="1E406AC3" w14:textId="77777777" w:rsidR="009D06EE" w:rsidRPr="003F1FDA" w:rsidRDefault="009D06EE" w:rsidP="004D6EEC">
            <w:pPr>
              <w:rPr>
                <w:sz w:val="14"/>
                <w:szCs w:val="14"/>
              </w:rPr>
            </w:pPr>
          </w:p>
        </w:tc>
        <w:tc>
          <w:tcPr>
            <w:tcW w:w="0" w:type="auto"/>
            <w:vMerge/>
            <w:hideMark/>
          </w:tcPr>
          <w:p w14:paraId="284C88B1" w14:textId="77777777" w:rsidR="009D06EE" w:rsidRPr="003F1FDA" w:rsidRDefault="009D06EE" w:rsidP="004D6EEC">
            <w:pPr>
              <w:rPr>
                <w:sz w:val="14"/>
                <w:szCs w:val="14"/>
              </w:rPr>
            </w:pPr>
          </w:p>
        </w:tc>
        <w:tc>
          <w:tcPr>
            <w:tcW w:w="0" w:type="auto"/>
            <w:vMerge/>
            <w:hideMark/>
          </w:tcPr>
          <w:p w14:paraId="1B24BD94" w14:textId="77777777" w:rsidR="009D06EE" w:rsidRPr="003F1FDA" w:rsidRDefault="009D06EE" w:rsidP="004D6EEC">
            <w:pPr>
              <w:rPr>
                <w:sz w:val="14"/>
                <w:szCs w:val="14"/>
              </w:rPr>
            </w:pPr>
          </w:p>
        </w:tc>
        <w:tc>
          <w:tcPr>
            <w:tcW w:w="0" w:type="auto"/>
            <w:hideMark/>
          </w:tcPr>
          <w:p w14:paraId="6B8990FC" w14:textId="77777777" w:rsidR="009D06EE" w:rsidRPr="003F1FDA" w:rsidRDefault="009D06EE" w:rsidP="004D6EEC">
            <w:pPr>
              <w:rPr>
                <w:sz w:val="14"/>
                <w:szCs w:val="14"/>
              </w:rPr>
            </w:pPr>
            <w:r w:rsidRPr="003F1FDA">
              <w:rPr>
                <w:sz w:val="14"/>
                <w:szCs w:val="14"/>
              </w:rPr>
              <w:t>One geography, multiple FP methods</w:t>
            </w:r>
          </w:p>
        </w:tc>
        <w:tc>
          <w:tcPr>
            <w:tcW w:w="0" w:type="auto"/>
            <w:hideMark/>
          </w:tcPr>
          <w:p w14:paraId="178BF28F" w14:textId="2B49E0F4" w:rsidR="009D06EE" w:rsidRPr="003F1FDA" w:rsidRDefault="009D06EE" w:rsidP="004D6EEC">
            <w:pPr>
              <w:rPr>
                <w:sz w:val="14"/>
                <w:szCs w:val="14"/>
              </w:rPr>
            </w:pPr>
            <w:r w:rsidRPr="003F1FDA">
              <w:rPr>
                <w:sz w:val="14"/>
                <w:szCs w:val="14"/>
              </w:rPr>
              <w:t xml:space="preserve">If you select </w:t>
            </w:r>
            <w:proofErr w:type="gramStart"/>
            <w:r w:rsidRPr="003F1FDA">
              <w:rPr>
                <w:sz w:val="14"/>
                <w:szCs w:val="14"/>
              </w:rPr>
              <w:t>one geography</w:t>
            </w:r>
            <w:proofErr w:type="gramEnd"/>
            <w:r w:rsidRPr="003F1FDA">
              <w:rPr>
                <w:sz w:val="14"/>
                <w:szCs w:val="14"/>
              </w:rPr>
              <w:t xml:space="preserve"> (</w:t>
            </w:r>
            <w:r w:rsidR="002605A0" w:rsidRPr="003F1FDA">
              <w:rPr>
                <w:sz w:val="14"/>
                <w:szCs w:val="14"/>
              </w:rPr>
              <w:t>e.g.</w:t>
            </w:r>
            <w:r w:rsidRPr="003F1FDA">
              <w:rPr>
                <w:sz w:val="14"/>
                <w:szCs w:val="14"/>
              </w:rPr>
              <w:t xml:space="preserve"> '</w:t>
            </w:r>
            <w:proofErr w:type="spellStart"/>
            <w:r w:rsidRPr="003F1FDA">
              <w:rPr>
                <w:sz w:val="14"/>
                <w:szCs w:val="14"/>
              </w:rPr>
              <w:t>Pwani</w:t>
            </w:r>
            <w:proofErr w:type="spellEnd"/>
            <w:r w:rsidRPr="003F1FDA">
              <w:rPr>
                <w:sz w:val="14"/>
                <w:szCs w:val="14"/>
              </w:rPr>
              <w:t xml:space="preserve"> Region') and multiple FP methods, you can compare the total number of clients in each selected FP method, within </w:t>
            </w:r>
            <w:proofErr w:type="spellStart"/>
            <w:r w:rsidRPr="003F1FDA">
              <w:rPr>
                <w:sz w:val="14"/>
                <w:szCs w:val="14"/>
              </w:rPr>
              <w:t>Pwani</w:t>
            </w:r>
            <w:proofErr w:type="spellEnd"/>
            <w:r w:rsidRPr="003F1FDA">
              <w:rPr>
                <w:sz w:val="14"/>
                <w:szCs w:val="14"/>
              </w:rPr>
              <w:t xml:space="preserve"> Region. This allows you to identify which FP methods have the larger gaps in number of clients served, in a given geography.</w:t>
            </w:r>
          </w:p>
        </w:tc>
        <w:tc>
          <w:tcPr>
            <w:tcW w:w="0" w:type="auto"/>
            <w:vMerge/>
            <w:hideMark/>
          </w:tcPr>
          <w:p w14:paraId="6EE517B6" w14:textId="77777777" w:rsidR="009D06EE" w:rsidRPr="003F1FDA" w:rsidRDefault="009D06EE" w:rsidP="004D6EEC">
            <w:pPr>
              <w:rPr>
                <w:sz w:val="14"/>
                <w:szCs w:val="14"/>
              </w:rPr>
            </w:pPr>
          </w:p>
        </w:tc>
        <w:tc>
          <w:tcPr>
            <w:tcW w:w="0" w:type="auto"/>
            <w:vMerge/>
            <w:hideMark/>
          </w:tcPr>
          <w:p w14:paraId="65CB910F" w14:textId="77777777" w:rsidR="009D06EE" w:rsidRPr="003F1FDA" w:rsidRDefault="009D06EE" w:rsidP="004D6EEC">
            <w:pPr>
              <w:rPr>
                <w:sz w:val="14"/>
                <w:szCs w:val="14"/>
              </w:rPr>
            </w:pPr>
          </w:p>
        </w:tc>
        <w:tc>
          <w:tcPr>
            <w:tcW w:w="0" w:type="auto"/>
            <w:vMerge/>
            <w:hideMark/>
          </w:tcPr>
          <w:p w14:paraId="4D88D4AD" w14:textId="77777777" w:rsidR="009D06EE" w:rsidRPr="003F1FDA" w:rsidRDefault="009D06EE" w:rsidP="004D6EEC">
            <w:pPr>
              <w:rPr>
                <w:sz w:val="14"/>
                <w:szCs w:val="14"/>
              </w:rPr>
            </w:pPr>
          </w:p>
        </w:tc>
      </w:tr>
      <w:tr w:rsidR="009D06EE" w:rsidRPr="003F1FDA" w14:paraId="56D42E54" w14:textId="77777777" w:rsidTr="004D6EEC">
        <w:trPr>
          <w:trHeight w:val="2384"/>
        </w:trPr>
        <w:tc>
          <w:tcPr>
            <w:tcW w:w="0" w:type="auto"/>
            <w:vMerge/>
            <w:hideMark/>
          </w:tcPr>
          <w:p w14:paraId="14FD11FB" w14:textId="77777777" w:rsidR="009D06EE" w:rsidRPr="003F1FDA" w:rsidRDefault="009D06EE" w:rsidP="004D6EEC">
            <w:pPr>
              <w:rPr>
                <w:sz w:val="14"/>
                <w:szCs w:val="14"/>
              </w:rPr>
            </w:pPr>
          </w:p>
        </w:tc>
        <w:tc>
          <w:tcPr>
            <w:tcW w:w="0" w:type="auto"/>
            <w:vMerge w:val="restart"/>
            <w:hideMark/>
          </w:tcPr>
          <w:p w14:paraId="4BA77DF5" w14:textId="77777777" w:rsidR="009D06EE" w:rsidRPr="003F1FDA" w:rsidRDefault="009D06EE" w:rsidP="004D6EEC">
            <w:pPr>
              <w:rPr>
                <w:sz w:val="14"/>
                <w:szCs w:val="14"/>
              </w:rPr>
            </w:pPr>
            <w:r w:rsidRPr="003F1FDA">
              <w:rPr>
                <w:sz w:val="14"/>
                <w:szCs w:val="14"/>
              </w:rPr>
              <w:t>Family Planning Clients by Method through Routine Facility-Based Service], [Month] [Year] to [Month] [Year]</w:t>
            </w:r>
          </w:p>
        </w:tc>
        <w:tc>
          <w:tcPr>
            <w:tcW w:w="0" w:type="auto"/>
            <w:vMerge w:val="restart"/>
            <w:hideMark/>
          </w:tcPr>
          <w:p w14:paraId="73980D8C" w14:textId="77777777" w:rsidR="009D06EE" w:rsidRPr="003F1FDA" w:rsidRDefault="009D06EE" w:rsidP="004D6EEC">
            <w:pPr>
              <w:rPr>
                <w:sz w:val="14"/>
                <w:szCs w:val="14"/>
              </w:rPr>
            </w:pPr>
            <w:r w:rsidRPr="003F1FDA">
              <w:rPr>
                <w:sz w:val="14"/>
                <w:szCs w:val="14"/>
              </w:rPr>
              <w:t>This charts displays changes over time in total number of routine facility-based FP clients for the selected FP method/s, in the selected geographies, in the indicated 12 month period</w:t>
            </w:r>
          </w:p>
        </w:tc>
        <w:tc>
          <w:tcPr>
            <w:tcW w:w="0" w:type="auto"/>
            <w:hideMark/>
          </w:tcPr>
          <w:p w14:paraId="2B4CA321" w14:textId="77777777" w:rsidR="009D06EE" w:rsidRPr="003F1FDA" w:rsidRDefault="009D06EE" w:rsidP="004D6EEC">
            <w:pPr>
              <w:rPr>
                <w:sz w:val="14"/>
                <w:szCs w:val="14"/>
              </w:rPr>
            </w:pPr>
            <w:r w:rsidRPr="003F1FDA">
              <w:rPr>
                <w:sz w:val="14"/>
                <w:szCs w:val="14"/>
              </w:rPr>
              <w:t>One FP method, multiple geographies</w:t>
            </w:r>
          </w:p>
        </w:tc>
        <w:tc>
          <w:tcPr>
            <w:tcW w:w="0" w:type="auto"/>
            <w:hideMark/>
          </w:tcPr>
          <w:p w14:paraId="361AF8CA" w14:textId="3E373852" w:rsidR="009D06EE" w:rsidRPr="003F1FDA" w:rsidRDefault="009D06EE" w:rsidP="004D6EEC">
            <w:pPr>
              <w:rPr>
                <w:sz w:val="14"/>
                <w:szCs w:val="14"/>
              </w:rPr>
            </w:pPr>
            <w:r w:rsidRPr="003F1FDA">
              <w:rPr>
                <w:sz w:val="14"/>
                <w:szCs w:val="14"/>
              </w:rPr>
              <w:t>If you select one FP method (</w:t>
            </w:r>
            <w:r w:rsidR="002605A0" w:rsidRPr="003F1FDA">
              <w:rPr>
                <w:sz w:val="14"/>
                <w:szCs w:val="14"/>
              </w:rPr>
              <w:t>e.g.</w:t>
            </w:r>
            <w:r w:rsidRPr="003F1FDA">
              <w:rPr>
                <w:sz w:val="14"/>
                <w:szCs w:val="14"/>
              </w:rPr>
              <w:t xml:space="preserve">  IUCDs) and multiple geographies (</w:t>
            </w:r>
            <w:r w:rsidR="002605A0" w:rsidRPr="003F1FDA">
              <w:rPr>
                <w:sz w:val="14"/>
                <w:szCs w:val="14"/>
              </w:rPr>
              <w:t>e.g.</w:t>
            </w:r>
            <w:r w:rsidRPr="003F1FDA">
              <w:rPr>
                <w:sz w:val="14"/>
                <w:szCs w:val="14"/>
              </w:rPr>
              <w:t xml:space="preserve"> 6 regions within a zone) you can compare the total number of IUCD clients across the 6 selected regions, over time. This allows you to compare geographic differences in the number of clients served (for a given FP method) and identify unusual variations in the trend over time.</w:t>
            </w:r>
          </w:p>
        </w:tc>
        <w:tc>
          <w:tcPr>
            <w:tcW w:w="0" w:type="auto"/>
            <w:vMerge w:val="restart"/>
            <w:hideMark/>
          </w:tcPr>
          <w:p w14:paraId="43C72204" w14:textId="77777777" w:rsidR="009D06EE" w:rsidRPr="003F1FDA" w:rsidRDefault="009D06EE" w:rsidP="004D6EEC">
            <w:pPr>
              <w:rPr>
                <w:sz w:val="14"/>
                <w:szCs w:val="14"/>
              </w:rPr>
            </w:pPr>
            <w:r w:rsidRPr="003F1FDA">
              <w:rPr>
                <w:sz w:val="14"/>
                <w:szCs w:val="14"/>
              </w:rPr>
              <w:t>Number</w:t>
            </w:r>
          </w:p>
        </w:tc>
        <w:tc>
          <w:tcPr>
            <w:tcW w:w="0" w:type="auto"/>
            <w:vMerge w:val="restart"/>
            <w:hideMark/>
          </w:tcPr>
          <w:p w14:paraId="4970DBFA" w14:textId="77777777" w:rsidR="009D06EE" w:rsidRPr="003F1FDA" w:rsidRDefault="009D06EE" w:rsidP="004D6EEC">
            <w:pPr>
              <w:rPr>
                <w:sz w:val="14"/>
                <w:szCs w:val="14"/>
              </w:rPr>
            </w:pPr>
            <w:r w:rsidRPr="003F1FDA">
              <w:rPr>
                <w:sz w:val="14"/>
                <w:szCs w:val="14"/>
              </w:rPr>
              <w:t>Numerator: Total number of clients recorded by each facility for the selected FP method/s (oral pills, male condoms, female condoms, injectables, implants, IUCDs, minilap, NSV) in the selected geography, for each month in the indicated 12 month period</w:t>
            </w:r>
            <w:r w:rsidRPr="003F1FDA">
              <w:rPr>
                <w:sz w:val="14"/>
                <w:szCs w:val="14"/>
              </w:rPr>
              <w:br/>
            </w:r>
            <w:r w:rsidRPr="003F1FDA">
              <w:rPr>
                <w:sz w:val="14"/>
                <w:szCs w:val="14"/>
              </w:rPr>
              <w:br/>
              <w:t>Denominator: N/A</w:t>
            </w:r>
          </w:p>
        </w:tc>
        <w:tc>
          <w:tcPr>
            <w:tcW w:w="0" w:type="auto"/>
            <w:vMerge w:val="restart"/>
            <w:hideMark/>
          </w:tcPr>
          <w:p w14:paraId="09B3EE93" w14:textId="77777777" w:rsidR="009D06EE" w:rsidRPr="003F1FDA" w:rsidRDefault="009D06EE" w:rsidP="004D6EEC">
            <w:pPr>
              <w:rPr>
                <w:sz w:val="14"/>
                <w:szCs w:val="14"/>
              </w:rPr>
            </w:pPr>
            <w:r w:rsidRPr="003F1FDA">
              <w:rPr>
                <w:sz w:val="14"/>
                <w:szCs w:val="14"/>
              </w:rPr>
              <w:t>DHIS-2 FP reporting Tool</w:t>
            </w:r>
          </w:p>
        </w:tc>
      </w:tr>
      <w:tr w:rsidR="009D06EE" w:rsidRPr="003F1FDA" w14:paraId="31054F15" w14:textId="77777777" w:rsidTr="004D6EEC">
        <w:trPr>
          <w:trHeight w:val="1533"/>
        </w:trPr>
        <w:tc>
          <w:tcPr>
            <w:tcW w:w="0" w:type="auto"/>
            <w:vMerge/>
            <w:hideMark/>
          </w:tcPr>
          <w:p w14:paraId="6209FA40" w14:textId="77777777" w:rsidR="009D06EE" w:rsidRPr="003F1FDA" w:rsidRDefault="009D06EE" w:rsidP="004D6EEC">
            <w:pPr>
              <w:rPr>
                <w:sz w:val="14"/>
                <w:szCs w:val="14"/>
              </w:rPr>
            </w:pPr>
          </w:p>
        </w:tc>
        <w:tc>
          <w:tcPr>
            <w:tcW w:w="0" w:type="auto"/>
            <w:vMerge/>
            <w:hideMark/>
          </w:tcPr>
          <w:p w14:paraId="33D2511A" w14:textId="77777777" w:rsidR="009D06EE" w:rsidRPr="003F1FDA" w:rsidRDefault="009D06EE" w:rsidP="004D6EEC">
            <w:pPr>
              <w:rPr>
                <w:sz w:val="14"/>
                <w:szCs w:val="14"/>
              </w:rPr>
            </w:pPr>
          </w:p>
        </w:tc>
        <w:tc>
          <w:tcPr>
            <w:tcW w:w="0" w:type="auto"/>
            <w:vMerge/>
            <w:hideMark/>
          </w:tcPr>
          <w:p w14:paraId="267E22D8" w14:textId="77777777" w:rsidR="009D06EE" w:rsidRPr="003F1FDA" w:rsidRDefault="009D06EE" w:rsidP="004D6EEC">
            <w:pPr>
              <w:rPr>
                <w:sz w:val="14"/>
                <w:szCs w:val="14"/>
              </w:rPr>
            </w:pPr>
          </w:p>
        </w:tc>
        <w:tc>
          <w:tcPr>
            <w:tcW w:w="0" w:type="auto"/>
            <w:hideMark/>
          </w:tcPr>
          <w:p w14:paraId="500B8E7C" w14:textId="77777777" w:rsidR="009D06EE" w:rsidRPr="003F1FDA" w:rsidRDefault="009D06EE" w:rsidP="004D6EEC">
            <w:pPr>
              <w:rPr>
                <w:sz w:val="14"/>
                <w:szCs w:val="14"/>
              </w:rPr>
            </w:pPr>
            <w:r w:rsidRPr="003F1FDA">
              <w:rPr>
                <w:sz w:val="14"/>
                <w:szCs w:val="14"/>
              </w:rPr>
              <w:t>One geography, multiple FP methods</w:t>
            </w:r>
          </w:p>
        </w:tc>
        <w:tc>
          <w:tcPr>
            <w:tcW w:w="0" w:type="auto"/>
            <w:hideMark/>
          </w:tcPr>
          <w:p w14:paraId="666618F7" w14:textId="6E680A5E" w:rsidR="009D06EE" w:rsidRPr="003F1FDA" w:rsidRDefault="009D06EE" w:rsidP="004D6EEC">
            <w:pPr>
              <w:rPr>
                <w:sz w:val="14"/>
                <w:szCs w:val="14"/>
              </w:rPr>
            </w:pPr>
            <w:r w:rsidRPr="003F1FDA">
              <w:rPr>
                <w:sz w:val="14"/>
                <w:szCs w:val="14"/>
              </w:rPr>
              <w:t xml:space="preserve">If you select </w:t>
            </w:r>
            <w:proofErr w:type="gramStart"/>
            <w:r w:rsidRPr="003F1FDA">
              <w:rPr>
                <w:sz w:val="14"/>
                <w:szCs w:val="14"/>
              </w:rPr>
              <w:t>one geography</w:t>
            </w:r>
            <w:proofErr w:type="gramEnd"/>
            <w:r w:rsidRPr="003F1FDA">
              <w:rPr>
                <w:sz w:val="14"/>
                <w:szCs w:val="14"/>
              </w:rPr>
              <w:t xml:space="preserve"> (</w:t>
            </w:r>
            <w:r w:rsidR="002605A0" w:rsidRPr="003F1FDA">
              <w:rPr>
                <w:sz w:val="14"/>
                <w:szCs w:val="14"/>
              </w:rPr>
              <w:t>e.g.</w:t>
            </w:r>
            <w:r w:rsidRPr="003F1FDA">
              <w:rPr>
                <w:sz w:val="14"/>
                <w:szCs w:val="14"/>
              </w:rPr>
              <w:t xml:space="preserve"> '</w:t>
            </w:r>
            <w:proofErr w:type="spellStart"/>
            <w:r w:rsidRPr="003F1FDA">
              <w:rPr>
                <w:sz w:val="14"/>
                <w:szCs w:val="14"/>
              </w:rPr>
              <w:t>Kigoma</w:t>
            </w:r>
            <w:proofErr w:type="spellEnd"/>
            <w:r w:rsidRPr="003F1FDA">
              <w:rPr>
                <w:sz w:val="14"/>
                <w:szCs w:val="14"/>
              </w:rPr>
              <w:t xml:space="preserve"> Region') and multiple FP methods, you can compare the total number of clients in each selected FP method, within </w:t>
            </w:r>
            <w:proofErr w:type="spellStart"/>
            <w:r w:rsidRPr="003F1FDA">
              <w:rPr>
                <w:sz w:val="14"/>
                <w:szCs w:val="14"/>
              </w:rPr>
              <w:t>Kigoma</w:t>
            </w:r>
            <w:proofErr w:type="spellEnd"/>
            <w:r w:rsidRPr="003F1FDA">
              <w:rPr>
                <w:sz w:val="14"/>
                <w:szCs w:val="14"/>
              </w:rPr>
              <w:t xml:space="preserve"> Region, over time. This allows you to compare difference between FP methods in the number of clients served (in a given geography) and can help identify unusual variations in the trend over time.</w:t>
            </w:r>
          </w:p>
          <w:p w14:paraId="75D8A779" w14:textId="77777777" w:rsidR="009D06EE" w:rsidRPr="003F1FDA" w:rsidRDefault="009D06EE" w:rsidP="004D6EEC">
            <w:pPr>
              <w:rPr>
                <w:sz w:val="14"/>
                <w:szCs w:val="14"/>
              </w:rPr>
            </w:pPr>
          </w:p>
          <w:p w14:paraId="139DD4CE" w14:textId="77777777" w:rsidR="009D06EE" w:rsidRPr="003F1FDA" w:rsidRDefault="009D06EE" w:rsidP="004D6EEC">
            <w:pPr>
              <w:rPr>
                <w:sz w:val="14"/>
                <w:szCs w:val="14"/>
              </w:rPr>
            </w:pPr>
          </w:p>
          <w:p w14:paraId="28F9A274" w14:textId="77777777" w:rsidR="009D06EE" w:rsidRPr="003F1FDA" w:rsidRDefault="009D06EE" w:rsidP="004D6EEC">
            <w:pPr>
              <w:rPr>
                <w:sz w:val="14"/>
                <w:szCs w:val="14"/>
              </w:rPr>
            </w:pPr>
          </w:p>
          <w:p w14:paraId="0BD9F7C9" w14:textId="77777777" w:rsidR="009D06EE" w:rsidRPr="003F1FDA" w:rsidRDefault="009D06EE" w:rsidP="004D6EEC">
            <w:pPr>
              <w:rPr>
                <w:sz w:val="14"/>
                <w:szCs w:val="14"/>
              </w:rPr>
            </w:pPr>
          </w:p>
          <w:p w14:paraId="4403A3F9" w14:textId="77777777" w:rsidR="009D06EE" w:rsidRPr="003F1FDA" w:rsidRDefault="009D06EE" w:rsidP="004D6EEC">
            <w:pPr>
              <w:rPr>
                <w:sz w:val="14"/>
                <w:szCs w:val="14"/>
              </w:rPr>
            </w:pPr>
          </w:p>
        </w:tc>
        <w:tc>
          <w:tcPr>
            <w:tcW w:w="0" w:type="auto"/>
            <w:vMerge/>
            <w:hideMark/>
          </w:tcPr>
          <w:p w14:paraId="5AB66C02" w14:textId="77777777" w:rsidR="009D06EE" w:rsidRPr="003F1FDA" w:rsidRDefault="009D06EE" w:rsidP="004D6EEC">
            <w:pPr>
              <w:rPr>
                <w:sz w:val="14"/>
                <w:szCs w:val="14"/>
              </w:rPr>
            </w:pPr>
          </w:p>
        </w:tc>
        <w:tc>
          <w:tcPr>
            <w:tcW w:w="0" w:type="auto"/>
            <w:vMerge/>
            <w:hideMark/>
          </w:tcPr>
          <w:p w14:paraId="235A7FCA" w14:textId="77777777" w:rsidR="009D06EE" w:rsidRPr="003F1FDA" w:rsidRDefault="009D06EE" w:rsidP="004D6EEC">
            <w:pPr>
              <w:rPr>
                <w:sz w:val="14"/>
                <w:szCs w:val="14"/>
              </w:rPr>
            </w:pPr>
          </w:p>
        </w:tc>
        <w:tc>
          <w:tcPr>
            <w:tcW w:w="0" w:type="auto"/>
            <w:vMerge/>
            <w:hideMark/>
          </w:tcPr>
          <w:p w14:paraId="61E533E9" w14:textId="77777777" w:rsidR="009D06EE" w:rsidRPr="003F1FDA" w:rsidRDefault="009D06EE" w:rsidP="004D6EEC">
            <w:pPr>
              <w:rPr>
                <w:sz w:val="14"/>
                <w:szCs w:val="14"/>
              </w:rPr>
            </w:pPr>
          </w:p>
        </w:tc>
      </w:tr>
      <w:tr w:rsidR="009D06EE" w:rsidRPr="003F1FDA" w14:paraId="05044E36" w14:textId="77777777" w:rsidTr="004D6EEC">
        <w:trPr>
          <w:trHeight w:val="2010"/>
        </w:trPr>
        <w:tc>
          <w:tcPr>
            <w:tcW w:w="0" w:type="auto"/>
            <w:vMerge w:val="restart"/>
            <w:textDirection w:val="btLr"/>
            <w:hideMark/>
          </w:tcPr>
          <w:p w14:paraId="393AD025" w14:textId="77777777" w:rsidR="009D06EE" w:rsidRPr="003F1FDA" w:rsidRDefault="009D06EE" w:rsidP="004D6EEC">
            <w:pPr>
              <w:jc w:val="center"/>
              <w:rPr>
                <w:sz w:val="20"/>
                <w:szCs w:val="20"/>
              </w:rPr>
            </w:pPr>
            <w:r w:rsidRPr="003F1FDA">
              <w:rPr>
                <w:sz w:val="20"/>
                <w:szCs w:val="20"/>
              </w:rPr>
              <w:lastRenderedPageBreak/>
              <w:t>CLIENTS BY DEMOGRAPHY AND OUTREACH</w:t>
            </w:r>
          </w:p>
        </w:tc>
        <w:tc>
          <w:tcPr>
            <w:tcW w:w="0" w:type="auto"/>
            <w:vMerge w:val="restart"/>
            <w:hideMark/>
          </w:tcPr>
          <w:p w14:paraId="205000F9" w14:textId="77777777" w:rsidR="009D06EE" w:rsidRPr="003F1FDA" w:rsidRDefault="009D06EE" w:rsidP="004D6EEC">
            <w:pPr>
              <w:rPr>
                <w:sz w:val="14"/>
                <w:szCs w:val="14"/>
              </w:rPr>
            </w:pPr>
            <w:r w:rsidRPr="003F1FDA">
              <w:rPr>
                <w:sz w:val="14"/>
                <w:szCs w:val="14"/>
              </w:rPr>
              <w:t>New Family Planning Clients &lt; 20 Years of Age through Routine Facility-Based Service and Community Based Distribution (CBD), [Month] [Year] to [Month] [Year]</w:t>
            </w:r>
          </w:p>
        </w:tc>
        <w:tc>
          <w:tcPr>
            <w:tcW w:w="0" w:type="auto"/>
            <w:vMerge w:val="restart"/>
            <w:hideMark/>
          </w:tcPr>
          <w:p w14:paraId="384208A7" w14:textId="77777777" w:rsidR="009D06EE" w:rsidRPr="003F1FDA" w:rsidRDefault="009D06EE" w:rsidP="004D6EEC">
            <w:pPr>
              <w:rPr>
                <w:sz w:val="14"/>
                <w:szCs w:val="14"/>
              </w:rPr>
            </w:pPr>
            <w:r w:rsidRPr="003F1FDA">
              <w:rPr>
                <w:sz w:val="14"/>
                <w:szCs w:val="14"/>
              </w:rPr>
              <w:t>This charts displays changes over time in total number of new routine facility-based FP clients under the age of 20, for the selected FP method/s, in the selected geographies, in the indicated 12 month period</w:t>
            </w:r>
          </w:p>
        </w:tc>
        <w:tc>
          <w:tcPr>
            <w:tcW w:w="0" w:type="auto"/>
            <w:hideMark/>
          </w:tcPr>
          <w:p w14:paraId="5852D159" w14:textId="77777777" w:rsidR="009D06EE" w:rsidRPr="003F1FDA" w:rsidRDefault="009D06EE" w:rsidP="004D6EEC">
            <w:pPr>
              <w:rPr>
                <w:sz w:val="14"/>
                <w:szCs w:val="14"/>
              </w:rPr>
            </w:pPr>
            <w:r w:rsidRPr="003F1FDA">
              <w:rPr>
                <w:sz w:val="14"/>
                <w:szCs w:val="14"/>
              </w:rPr>
              <w:t>One FP method, multiple geographies</w:t>
            </w:r>
          </w:p>
        </w:tc>
        <w:tc>
          <w:tcPr>
            <w:tcW w:w="0" w:type="auto"/>
            <w:hideMark/>
          </w:tcPr>
          <w:p w14:paraId="7C3625A2" w14:textId="2250240C" w:rsidR="009D06EE" w:rsidRPr="003F1FDA" w:rsidRDefault="009D06EE" w:rsidP="004D6EEC">
            <w:pPr>
              <w:rPr>
                <w:sz w:val="14"/>
                <w:szCs w:val="14"/>
              </w:rPr>
            </w:pPr>
            <w:r w:rsidRPr="003F1FDA">
              <w:rPr>
                <w:sz w:val="14"/>
                <w:szCs w:val="14"/>
              </w:rPr>
              <w:t>If you select one FP method (</w:t>
            </w:r>
            <w:r w:rsidR="002605A0" w:rsidRPr="003F1FDA">
              <w:rPr>
                <w:sz w:val="14"/>
                <w:szCs w:val="14"/>
              </w:rPr>
              <w:t>e.g.</w:t>
            </w:r>
            <w:r w:rsidRPr="003F1FDA">
              <w:rPr>
                <w:sz w:val="14"/>
                <w:szCs w:val="14"/>
              </w:rPr>
              <w:t xml:space="preserve">  </w:t>
            </w:r>
            <w:r w:rsidR="002605A0" w:rsidRPr="003F1FDA">
              <w:rPr>
                <w:sz w:val="14"/>
                <w:szCs w:val="14"/>
              </w:rPr>
              <w:t>Injectables</w:t>
            </w:r>
            <w:r w:rsidRPr="003F1FDA">
              <w:rPr>
                <w:sz w:val="14"/>
                <w:szCs w:val="14"/>
              </w:rPr>
              <w:t>) and multiple geographies (</w:t>
            </w:r>
            <w:r w:rsidR="002605A0" w:rsidRPr="003F1FDA">
              <w:rPr>
                <w:sz w:val="14"/>
                <w:szCs w:val="14"/>
              </w:rPr>
              <w:t>e.g.</w:t>
            </w:r>
            <w:r w:rsidRPr="003F1FDA">
              <w:rPr>
                <w:sz w:val="14"/>
                <w:szCs w:val="14"/>
              </w:rPr>
              <w:t xml:space="preserve"> 6 regions within a zone) you can compare the total number of new injectable clients aged &lt;20 across the 6 selected regions, over time. This allows you to compare geographic differences in the number of new clients aged &lt;</w:t>
            </w:r>
            <w:r w:rsidR="002605A0" w:rsidRPr="003F1FDA">
              <w:rPr>
                <w:sz w:val="14"/>
                <w:szCs w:val="14"/>
              </w:rPr>
              <w:t>20 (</w:t>
            </w:r>
            <w:r w:rsidRPr="003F1FDA">
              <w:rPr>
                <w:sz w:val="14"/>
                <w:szCs w:val="14"/>
              </w:rPr>
              <w:t>for a given FP method) and identify unusual variations in the trends over time.</w:t>
            </w:r>
          </w:p>
        </w:tc>
        <w:tc>
          <w:tcPr>
            <w:tcW w:w="0" w:type="auto"/>
            <w:vMerge w:val="restart"/>
            <w:hideMark/>
          </w:tcPr>
          <w:p w14:paraId="444EC40B" w14:textId="77777777" w:rsidR="009D06EE" w:rsidRPr="003F1FDA" w:rsidRDefault="009D06EE" w:rsidP="004D6EEC">
            <w:pPr>
              <w:rPr>
                <w:sz w:val="14"/>
                <w:szCs w:val="14"/>
              </w:rPr>
            </w:pPr>
            <w:r w:rsidRPr="003F1FDA">
              <w:rPr>
                <w:sz w:val="14"/>
                <w:szCs w:val="14"/>
              </w:rPr>
              <w:t>Number</w:t>
            </w:r>
          </w:p>
        </w:tc>
        <w:tc>
          <w:tcPr>
            <w:tcW w:w="0" w:type="auto"/>
            <w:vMerge w:val="restart"/>
            <w:hideMark/>
          </w:tcPr>
          <w:p w14:paraId="1CC3AE25" w14:textId="77777777" w:rsidR="009D06EE" w:rsidRPr="003F1FDA" w:rsidRDefault="009D06EE" w:rsidP="004D6EEC">
            <w:pPr>
              <w:rPr>
                <w:sz w:val="14"/>
                <w:szCs w:val="14"/>
              </w:rPr>
            </w:pPr>
            <w:r w:rsidRPr="003F1FDA">
              <w:rPr>
                <w:sz w:val="14"/>
                <w:szCs w:val="14"/>
              </w:rPr>
              <w:t>Numerator: Total number of new clients aged below 20 recorded by each facility as having received the selected FP method/s (oral pills, male condoms, female condoms, injectables, implants, IUCDs, minilap, NSV) either through CBD or routine-facility based service, in the selected geography, for each month in the indicated 12 month period</w:t>
            </w:r>
            <w:r w:rsidRPr="003F1FDA">
              <w:rPr>
                <w:sz w:val="14"/>
                <w:szCs w:val="14"/>
              </w:rPr>
              <w:br/>
            </w:r>
            <w:r w:rsidRPr="003F1FDA">
              <w:rPr>
                <w:sz w:val="14"/>
                <w:szCs w:val="14"/>
              </w:rPr>
              <w:br/>
              <w:t>Denominator: N/A</w:t>
            </w:r>
          </w:p>
        </w:tc>
        <w:tc>
          <w:tcPr>
            <w:tcW w:w="0" w:type="auto"/>
            <w:vMerge w:val="restart"/>
            <w:hideMark/>
          </w:tcPr>
          <w:p w14:paraId="19FC743F" w14:textId="77777777" w:rsidR="009D06EE" w:rsidRPr="003F1FDA" w:rsidRDefault="009D06EE" w:rsidP="004D6EEC">
            <w:pPr>
              <w:rPr>
                <w:sz w:val="14"/>
                <w:szCs w:val="14"/>
              </w:rPr>
            </w:pPr>
            <w:r w:rsidRPr="003F1FDA">
              <w:rPr>
                <w:sz w:val="14"/>
                <w:szCs w:val="14"/>
              </w:rPr>
              <w:t>DHIS-2 FP reporting Tool</w:t>
            </w:r>
          </w:p>
        </w:tc>
      </w:tr>
      <w:tr w:rsidR="009D06EE" w:rsidRPr="003F1FDA" w14:paraId="1E635AE5" w14:textId="77777777" w:rsidTr="004D6EEC">
        <w:trPr>
          <w:trHeight w:val="1740"/>
        </w:trPr>
        <w:tc>
          <w:tcPr>
            <w:tcW w:w="0" w:type="auto"/>
            <w:vMerge/>
            <w:hideMark/>
          </w:tcPr>
          <w:p w14:paraId="57754A5D" w14:textId="77777777" w:rsidR="009D06EE" w:rsidRPr="003F1FDA" w:rsidRDefault="009D06EE" w:rsidP="004D6EEC">
            <w:pPr>
              <w:rPr>
                <w:sz w:val="14"/>
                <w:szCs w:val="14"/>
              </w:rPr>
            </w:pPr>
          </w:p>
        </w:tc>
        <w:tc>
          <w:tcPr>
            <w:tcW w:w="0" w:type="auto"/>
            <w:vMerge/>
            <w:hideMark/>
          </w:tcPr>
          <w:p w14:paraId="49B2BD3B" w14:textId="77777777" w:rsidR="009D06EE" w:rsidRPr="003F1FDA" w:rsidRDefault="009D06EE" w:rsidP="004D6EEC">
            <w:pPr>
              <w:rPr>
                <w:sz w:val="14"/>
                <w:szCs w:val="14"/>
              </w:rPr>
            </w:pPr>
          </w:p>
        </w:tc>
        <w:tc>
          <w:tcPr>
            <w:tcW w:w="0" w:type="auto"/>
            <w:vMerge/>
            <w:hideMark/>
          </w:tcPr>
          <w:p w14:paraId="69126C67" w14:textId="77777777" w:rsidR="009D06EE" w:rsidRPr="003F1FDA" w:rsidRDefault="009D06EE" w:rsidP="004D6EEC">
            <w:pPr>
              <w:rPr>
                <w:sz w:val="14"/>
                <w:szCs w:val="14"/>
              </w:rPr>
            </w:pPr>
          </w:p>
        </w:tc>
        <w:tc>
          <w:tcPr>
            <w:tcW w:w="0" w:type="auto"/>
            <w:hideMark/>
          </w:tcPr>
          <w:p w14:paraId="02D5A1CF" w14:textId="77777777" w:rsidR="009D06EE" w:rsidRPr="003F1FDA" w:rsidRDefault="009D06EE" w:rsidP="004D6EEC">
            <w:pPr>
              <w:rPr>
                <w:sz w:val="14"/>
                <w:szCs w:val="14"/>
              </w:rPr>
            </w:pPr>
            <w:r w:rsidRPr="003F1FDA">
              <w:rPr>
                <w:sz w:val="14"/>
                <w:szCs w:val="14"/>
              </w:rPr>
              <w:t>One geography, multiple FP methods</w:t>
            </w:r>
          </w:p>
        </w:tc>
        <w:tc>
          <w:tcPr>
            <w:tcW w:w="0" w:type="auto"/>
            <w:hideMark/>
          </w:tcPr>
          <w:p w14:paraId="58AD3560" w14:textId="4E05B762" w:rsidR="009D06EE" w:rsidRPr="003F1FDA" w:rsidRDefault="009D06EE" w:rsidP="004D6EEC">
            <w:pPr>
              <w:rPr>
                <w:sz w:val="14"/>
                <w:szCs w:val="14"/>
              </w:rPr>
            </w:pPr>
            <w:r w:rsidRPr="003F1FDA">
              <w:rPr>
                <w:sz w:val="14"/>
                <w:szCs w:val="14"/>
              </w:rPr>
              <w:t xml:space="preserve">If you select </w:t>
            </w:r>
            <w:proofErr w:type="gramStart"/>
            <w:r w:rsidRPr="003F1FDA">
              <w:rPr>
                <w:sz w:val="14"/>
                <w:szCs w:val="14"/>
              </w:rPr>
              <w:t>one geography</w:t>
            </w:r>
            <w:proofErr w:type="gramEnd"/>
            <w:r w:rsidRPr="003F1FDA">
              <w:rPr>
                <w:sz w:val="14"/>
                <w:szCs w:val="14"/>
              </w:rPr>
              <w:t xml:space="preserve"> (</w:t>
            </w:r>
            <w:r w:rsidR="002605A0" w:rsidRPr="003F1FDA">
              <w:rPr>
                <w:sz w:val="14"/>
                <w:szCs w:val="14"/>
              </w:rPr>
              <w:t>e.g.</w:t>
            </w:r>
            <w:r w:rsidRPr="003F1FDA">
              <w:rPr>
                <w:sz w:val="14"/>
                <w:szCs w:val="14"/>
              </w:rPr>
              <w:t xml:space="preserve"> 'Lake Zone') and multiple FP methods, you can compare the total number of clients in each selected FP method, within Lake Zone, over time. This allows you to compare difference between FP methods in the number of clients served (in a given geography) and can help identify unusual variations in the trend over time.</w:t>
            </w:r>
          </w:p>
        </w:tc>
        <w:tc>
          <w:tcPr>
            <w:tcW w:w="0" w:type="auto"/>
            <w:vMerge/>
            <w:hideMark/>
          </w:tcPr>
          <w:p w14:paraId="07E5800B" w14:textId="77777777" w:rsidR="009D06EE" w:rsidRPr="003F1FDA" w:rsidRDefault="009D06EE" w:rsidP="004D6EEC">
            <w:pPr>
              <w:rPr>
                <w:sz w:val="14"/>
                <w:szCs w:val="14"/>
              </w:rPr>
            </w:pPr>
          </w:p>
        </w:tc>
        <w:tc>
          <w:tcPr>
            <w:tcW w:w="0" w:type="auto"/>
            <w:vMerge/>
            <w:hideMark/>
          </w:tcPr>
          <w:p w14:paraId="0A6DDA26" w14:textId="77777777" w:rsidR="009D06EE" w:rsidRPr="003F1FDA" w:rsidRDefault="009D06EE" w:rsidP="004D6EEC">
            <w:pPr>
              <w:rPr>
                <w:sz w:val="14"/>
                <w:szCs w:val="14"/>
              </w:rPr>
            </w:pPr>
          </w:p>
        </w:tc>
        <w:tc>
          <w:tcPr>
            <w:tcW w:w="0" w:type="auto"/>
            <w:vMerge/>
            <w:hideMark/>
          </w:tcPr>
          <w:p w14:paraId="3356A777" w14:textId="77777777" w:rsidR="009D06EE" w:rsidRPr="003F1FDA" w:rsidRDefault="009D06EE" w:rsidP="004D6EEC">
            <w:pPr>
              <w:rPr>
                <w:sz w:val="14"/>
                <w:szCs w:val="14"/>
              </w:rPr>
            </w:pPr>
          </w:p>
        </w:tc>
      </w:tr>
      <w:tr w:rsidR="009D06EE" w:rsidRPr="003F1FDA" w14:paraId="29C7254A" w14:textId="77777777" w:rsidTr="004D6EEC">
        <w:trPr>
          <w:trHeight w:val="1980"/>
        </w:trPr>
        <w:tc>
          <w:tcPr>
            <w:tcW w:w="0" w:type="auto"/>
            <w:vMerge/>
            <w:hideMark/>
          </w:tcPr>
          <w:p w14:paraId="55CA1BCE" w14:textId="77777777" w:rsidR="009D06EE" w:rsidRPr="003F1FDA" w:rsidRDefault="009D06EE" w:rsidP="004D6EEC">
            <w:pPr>
              <w:rPr>
                <w:sz w:val="14"/>
                <w:szCs w:val="14"/>
              </w:rPr>
            </w:pPr>
          </w:p>
        </w:tc>
        <w:tc>
          <w:tcPr>
            <w:tcW w:w="0" w:type="auto"/>
            <w:vMerge w:val="restart"/>
            <w:hideMark/>
          </w:tcPr>
          <w:p w14:paraId="4599802F" w14:textId="77777777" w:rsidR="009D06EE" w:rsidRPr="003F1FDA" w:rsidRDefault="009D06EE" w:rsidP="004D6EEC">
            <w:pPr>
              <w:rPr>
                <w:sz w:val="14"/>
                <w:szCs w:val="14"/>
              </w:rPr>
            </w:pPr>
            <w:r w:rsidRPr="003F1FDA">
              <w:rPr>
                <w:sz w:val="14"/>
                <w:szCs w:val="14"/>
              </w:rPr>
              <w:t xml:space="preserve">Family Planning Clients through Routine Facility-Based and Outreach-Based Service, [Month] [Year] </w:t>
            </w:r>
          </w:p>
        </w:tc>
        <w:tc>
          <w:tcPr>
            <w:tcW w:w="0" w:type="auto"/>
            <w:vMerge w:val="restart"/>
            <w:hideMark/>
          </w:tcPr>
          <w:p w14:paraId="2CD75674" w14:textId="77777777" w:rsidR="009D06EE" w:rsidRPr="003F1FDA" w:rsidRDefault="009D06EE" w:rsidP="004D6EEC">
            <w:pPr>
              <w:rPr>
                <w:sz w:val="14"/>
                <w:szCs w:val="14"/>
              </w:rPr>
            </w:pPr>
            <w:r w:rsidRPr="003F1FDA">
              <w:rPr>
                <w:sz w:val="14"/>
                <w:szCs w:val="14"/>
              </w:rPr>
              <w:t>This charts displays the total number of long-acting and/or permanent method FP clients through outreach vs routine service modalities, in the selected geographies, for the indicated month</w:t>
            </w:r>
          </w:p>
        </w:tc>
        <w:tc>
          <w:tcPr>
            <w:tcW w:w="0" w:type="auto"/>
            <w:hideMark/>
          </w:tcPr>
          <w:p w14:paraId="5C1C6FA3" w14:textId="77777777" w:rsidR="009D06EE" w:rsidRPr="003F1FDA" w:rsidRDefault="009D06EE" w:rsidP="004D6EEC">
            <w:pPr>
              <w:rPr>
                <w:sz w:val="14"/>
                <w:szCs w:val="14"/>
              </w:rPr>
            </w:pPr>
            <w:r w:rsidRPr="003F1FDA">
              <w:rPr>
                <w:sz w:val="14"/>
                <w:szCs w:val="14"/>
              </w:rPr>
              <w:t>One FP method, multiple geographies</w:t>
            </w:r>
          </w:p>
        </w:tc>
        <w:tc>
          <w:tcPr>
            <w:tcW w:w="0" w:type="auto"/>
            <w:hideMark/>
          </w:tcPr>
          <w:p w14:paraId="49F3B5B4" w14:textId="46A9B073" w:rsidR="009D06EE" w:rsidRPr="003F1FDA" w:rsidRDefault="009D06EE" w:rsidP="004D6EEC">
            <w:pPr>
              <w:rPr>
                <w:sz w:val="14"/>
                <w:szCs w:val="14"/>
              </w:rPr>
            </w:pPr>
            <w:r w:rsidRPr="003F1FDA">
              <w:rPr>
                <w:sz w:val="14"/>
                <w:szCs w:val="14"/>
              </w:rPr>
              <w:t xml:space="preserve">If you select one long </w:t>
            </w:r>
            <w:r w:rsidR="002605A0" w:rsidRPr="003F1FDA">
              <w:rPr>
                <w:sz w:val="14"/>
                <w:szCs w:val="14"/>
              </w:rPr>
              <w:t>acting or</w:t>
            </w:r>
            <w:r w:rsidRPr="003F1FDA">
              <w:rPr>
                <w:sz w:val="14"/>
                <w:szCs w:val="14"/>
              </w:rPr>
              <w:t xml:space="preserve"> permanent FP method (</w:t>
            </w:r>
            <w:r w:rsidR="002605A0" w:rsidRPr="003F1FDA">
              <w:rPr>
                <w:sz w:val="14"/>
                <w:szCs w:val="14"/>
              </w:rPr>
              <w:t>e.g.</w:t>
            </w:r>
            <w:r w:rsidRPr="003F1FDA">
              <w:rPr>
                <w:sz w:val="14"/>
                <w:szCs w:val="14"/>
              </w:rPr>
              <w:t xml:space="preserve"> implants) and multiple geographies (</w:t>
            </w:r>
            <w:r w:rsidR="002605A0" w:rsidRPr="003F1FDA">
              <w:rPr>
                <w:sz w:val="14"/>
                <w:szCs w:val="14"/>
              </w:rPr>
              <w:t>e.g.</w:t>
            </w:r>
            <w:r w:rsidRPr="003F1FDA">
              <w:rPr>
                <w:sz w:val="14"/>
                <w:szCs w:val="14"/>
              </w:rPr>
              <w:t xml:space="preserve"> 6 districts within your region) you can compare the total number of implant clients by outreach vs routine service modality, across the 6 selected districts. This allows you to compare the number of clients and the service modality across geographic areas, in a given month.</w:t>
            </w:r>
          </w:p>
        </w:tc>
        <w:tc>
          <w:tcPr>
            <w:tcW w:w="0" w:type="auto"/>
            <w:vMerge w:val="restart"/>
            <w:hideMark/>
          </w:tcPr>
          <w:p w14:paraId="258E8D0A" w14:textId="77777777" w:rsidR="009D06EE" w:rsidRPr="003F1FDA" w:rsidRDefault="009D06EE" w:rsidP="004D6EEC">
            <w:pPr>
              <w:rPr>
                <w:sz w:val="14"/>
                <w:szCs w:val="14"/>
              </w:rPr>
            </w:pPr>
            <w:r w:rsidRPr="003F1FDA">
              <w:rPr>
                <w:sz w:val="14"/>
                <w:szCs w:val="14"/>
              </w:rPr>
              <w:t>Number</w:t>
            </w:r>
          </w:p>
        </w:tc>
        <w:tc>
          <w:tcPr>
            <w:tcW w:w="0" w:type="auto"/>
            <w:vMerge w:val="restart"/>
            <w:hideMark/>
          </w:tcPr>
          <w:p w14:paraId="68C57985" w14:textId="77777777" w:rsidR="009D06EE" w:rsidRPr="003F1FDA" w:rsidRDefault="009D06EE" w:rsidP="004D6EEC">
            <w:pPr>
              <w:rPr>
                <w:sz w:val="14"/>
                <w:szCs w:val="14"/>
              </w:rPr>
            </w:pPr>
            <w:r w:rsidRPr="003F1FDA">
              <w:rPr>
                <w:sz w:val="14"/>
                <w:szCs w:val="14"/>
                <w:u w:val="single"/>
              </w:rPr>
              <w:t>Series 1:</w:t>
            </w:r>
            <w:r w:rsidRPr="003F1FDA">
              <w:rPr>
                <w:sz w:val="14"/>
                <w:szCs w:val="14"/>
              </w:rPr>
              <w:t xml:space="preserve"> ("Routine Facility-Based Services"):</w:t>
            </w:r>
            <w:r w:rsidRPr="003F1FDA">
              <w:rPr>
                <w:sz w:val="14"/>
                <w:szCs w:val="14"/>
              </w:rPr>
              <w:br/>
              <w:t xml:space="preserve">Numerator: </w:t>
            </w:r>
            <w:r w:rsidRPr="003F1FDA">
              <w:rPr>
                <w:sz w:val="14"/>
                <w:szCs w:val="14"/>
              </w:rPr>
              <w:br/>
              <w:t>Total number of clients recorded by each facility as having received the selected permanent or long acting FP method/s (implants, IUCDs, minilap, NSV) through routine facility-based service modality, in the selected geography, for the indicated month</w:t>
            </w:r>
            <w:r w:rsidRPr="003F1FDA">
              <w:rPr>
                <w:sz w:val="14"/>
                <w:szCs w:val="14"/>
              </w:rPr>
              <w:br/>
              <w:t>Denominator: N/A</w:t>
            </w:r>
            <w:r w:rsidRPr="003F1FDA">
              <w:rPr>
                <w:sz w:val="14"/>
                <w:szCs w:val="14"/>
              </w:rPr>
              <w:br/>
            </w:r>
            <w:r w:rsidRPr="003F1FDA">
              <w:rPr>
                <w:sz w:val="14"/>
                <w:szCs w:val="14"/>
              </w:rPr>
              <w:br/>
            </w:r>
            <w:r w:rsidRPr="003F1FDA">
              <w:rPr>
                <w:sz w:val="14"/>
                <w:szCs w:val="14"/>
                <w:u w:val="single"/>
              </w:rPr>
              <w:t xml:space="preserve">Series 2: </w:t>
            </w:r>
            <w:r w:rsidRPr="003F1FDA">
              <w:rPr>
                <w:sz w:val="14"/>
                <w:szCs w:val="14"/>
              </w:rPr>
              <w:t>("Outreach-Based Services)</w:t>
            </w:r>
            <w:r w:rsidRPr="003F1FDA">
              <w:rPr>
                <w:sz w:val="14"/>
                <w:szCs w:val="14"/>
              </w:rPr>
              <w:br/>
              <w:t xml:space="preserve">Numerator: </w:t>
            </w:r>
            <w:r w:rsidRPr="003F1FDA">
              <w:rPr>
                <w:sz w:val="14"/>
                <w:szCs w:val="14"/>
              </w:rPr>
              <w:br/>
              <w:t>Total number of clients recorded by each facility as having received the selected permanent or long acting FP method/s (implants, IUCDs, minilap, NSV) through outreach-based service modality, in the selected geography, for the indicated month</w:t>
            </w:r>
            <w:r w:rsidRPr="003F1FDA">
              <w:rPr>
                <w:sz w:val="14"/>
                <w:szCs w:val="14"/>
              </w:rPr>
              <w:br/>
              <w:t>Denominator: N/A</w:t>
            </w:r>
          </w:p>
        </w:tc>
        <w:tc>
          <w:tcPr>
            <w:tcW w:w="0" w:type="auto"/>
            <w:vMerge w:val="restart"/>
            <w:hideMark/>
          </w:tcPr>
          <w:p w14:paraId="7AD3C8B1" w14:textId="77777777" w:rsidR="009D06EE" w:rsidRPr="003F1FDA" w:rsidRDefault="009D06EE" w:rsidP="004D6EEC">
            <w:pPr>
              <w:rPr>
                <w:sz w:val="14"/>
                <w:szCs w:val="14"/>
              </w:rPr>
            </w:pPr>
            <w:r w:rsidRPr="003F1FDA">
              <w:rPr>
                <w:sz w:val="14"/>
                <w:szCs w:val="14"/>
              </w:rPr>
              <w:t>DHIS-2 FP reporting Tool</w:t>
            </w:r>
          </w:p>
        </w:tc>
      </w:tr>
      <w:tr w:rsidR="009D06EE" w:rsidRPr="003F1FDA" w14:paraId="097ACD26" w14:textId="77777777" w:rsidTr="004D6EEC">
        <w:trPr>
          <w:trHeight w:val="2460"/>
        </w:trPr>
        <w:tc>
          <w:tcPr>
            <w:tcW w:w="0" w:type="auto"/>
            <w:vMerge/>
            <w:hideMark/>
          </w:tcPr>
          <w:p w14:paraId="6BF76C9B" w14:textId="77777777" w:rsidR="009D06EE" w:rsidRPr="003F1FDA" w:rsidRDefault="009D06EE" w:rsidP="004D6EEC">
            <w:pPr>
              <w:rPr>
                <w:sz w:val="14"/>
                <w:szCs w:val="14"/>
              </w:rPr>
            </w:pPr>
          </w:p>
        </w:tc>
        <w:tc>
          <w:tcPr>
            <w:tcW w:w="0" w:type="auto"/>
            <w:vMerge/>
            <w:hideMark/>
          </w:tcPr>
          <w:p w14:paraId="0E0E632F" w14:textId="77777777" w:rsidR="009D06EE" w:rsidRPr="003F1FDA" w:rsidRDefault="009D06EE" w:rsidP="004D6EEC">
            <w:pPr>
              <w:rPr>
                <w:sz w:val="14"/>
                <w:szCs w:val="14"/>
              </w:rPr>
            </w:pPr>
          </w:p>
        </w:tc>
        <w:tc>
          <w:tcPr>
            <w:tcW w:w="0" w:type="auto"/>
            <w:vMerge/>
            <w:hideMark/>
          </w:tcPr>
          <w:p w14:paraId="58FFB2B4" w14:textId="77777777" w:rsidR="009D06EE" w:rsidRPr="003F1FDA" w:rsidRDefault="009D06EE" w:rsidP="004D6EEC">
            <w:pPr>
              <w:rPr>
                <w:sz w:val="14"/>
                <w:szCs w:val="14"/>
              </w:rPr>
            </w:pPr>
          </w:p>
        </w:tc>
        <w:tc>
          <w:tcPr>
            <w:tcW w:w="0" w:type="auto"/>
            <w:hideMark/>
          </w:tcPr>
          <w:p w14:paraId="647778CF" w14:textId="77777777" w:rsidR="009D06EE" w:rsidRPr="003F1FDA" w:rsidRDefault="009D06EE" w:rsidP="004D6EEC">
            <w:pPr>
              <w:rPr>
                <w:sz w:val="14"/>
                <w:szCs w:val="14"/>
              </w:rPr>
            </w:pPr>
            <w:r w:rsidRPr="003F1FDA">
              <w:rPr>
                <w:sz w:val="14"/>
                <w:szCs w:val="14"/>
              </w:rPr>
              <w:t>One geography, multiple FP methods</w:t>
            </w:r>
          </w:p>
        </w:tc>
        <w:tc>
          <w:tcPr>
            <w:tcW w:w="0" w:type="auto"/>
            <w:hideMark/>
          </w:tcPr>
          <w:p w14:paraId="566279BC" w14:textId="78EB93EA" w:rsidR="009D06EE" w:rsidRPr="003F1FDA" w:rsidRDefault="009D06EE" w:rsidP="004D6EEC">
            <w:pPr>
              <w:rPr>
                <w:sz w:val="14"/>
                <w:szCs w:val="14"/>
              </w:rPr>
            </w:pPr>
            <w:r w:rsidRPr="003F1FDA">
              <w:rPr>
                <w:sz w:val="14"/>
                <w:szCs w:val="14"/>
              </w:rPr>
              <w:t xml:space="preserve">If you select </w:t>
            </w:r>
            <w:proofErr w:type="gramStart"/>
            <w:r w:rsidRPr="003F1FDA">
              <w:rPr>
                <w:sz w:val="14"/>
                <w:szCs w:val="14"/>
              </w:rPr>
              <w:t>one geography</w:t>
            </w:r>
            <w:proofErr w:type="gramEnd"/>
            <w:r w:rsidRPr="003F1FDA">
              <w:rPr>
                <w:sz w:val="14"/>
                <w:szCs w:val="14"/>
              </w:rPr>
              <w:t xml:space="preserve"> (</w:t>
            </w:r>
            <w:r w:rsidR="002605A0" w:rsidRPr="003F1FDA">
              <w:rPr>
                <w:sz w:val="14"/>
                <w:szCs w:val="14"/>
              </w:rPr>
              <w:t>e.g.</w:t>
            </w:r>
            <w:r w:rsidRPr="003F1FDA">
              <w:rPr>
                <w:sz w:val="14"/>
                <w:szCs w:val="14"/>
              </w:rPr>
              <w:t xml:space="preserve"> '</w:t>
            </w:r>
            <w:proofErr w:type="spellStart"/>
            <w:r w:rsidRPr="003F1FDA">
              <w:rPr>
                <w:sz w:val="14"/>
                <w:szCs w:val="14"/>
              </w:rPr>
              <w:t>Morogoro</w:t>
            </w:r>
            <w:proofErr w:type="spellEnd"/>
            <w:r w:rsidRPr="003F1FDA">
              <w:rPr>
                <w:sz w:val="14"/>
                <w:szCs w:val="14"/>
              </w:rPr>
              <w:t xml:space="preserve"> District Council') and multiple long acting and/or permanent FP methods, you can compare the total number of clients in each selected FP method, within </w:t>
            </w:r>
            <w:proofErr w:type="spellStart"/>
            <w:r w:rsidRPr="003F1FDA">
              <w:rPr>
                <w:sz w:val="14"/>
                <w:szCs w:val="14"/>
              </w:rPr>
              <w:t>Morogoro</w:t>
            </w:r>
            <w:proofErr w:type="spellEnd"/>
            <w:r w:rsidRPr="003F1FDA">
              <w:rPr>
                <w:sz w:val="14"/>
                <w:szCs w:val="14"/>
              </w:rPr>
              <w:t xml:space="preserve"> DC. This allows you to compare the total number of clients and the service modality between different FP methods, in a given geography, in a given month.</w:t>
            </w:r>
          </w:p>
        </w:tc>
        <w:tc>
          <w:tcPr>
            <w:tcW w:w="0" w:type="auto"/>
            <w:vMerge/>
            <w:hideMark/>
          </w:tcPr>
          <w:p w14:paraId="1AE507A7" w14:textId="77777777" w:rsidR="009D06EE" w:rsidRPr="003F1FDA" w:rsidRDefault="009D06EE" w:rsidP="004D6EEC">
            <w:pPr>
              <w:rPr>
                <w:sz w:val="14"/>
                <w:szCs w:val="14"/>
              </w:rPr>
            </w:pPr>
          </w:p>
        </w:tc>
        <w:tc>
          <w:tcPr>
            <w:tcW w:w="0" w:type="auto"/>
            <w:vMerge/>
            <w:hideMark/>
          </w:tcPr>
          <w:p w14:paraId="5F6349CA" w14:textId="77777777" w:rsidR="009D06EE" w:rsidRPr="003F1FDA" w:rsidRDefault="009D06EE" w:rsidP="004D6EEC">
            <w:pPr>
              <w:rPr>
                <w:sz w:val="14"/>
                <w:szCs w:val="14"/>
              </w:rPr>
            </w:pPr>
          </w:p>
        </w:tc>
        <w:tc>
          <w:tcPr>
            <w:tcW w:w="0" w:type="auto"/>
            <w:vMerge/>
            <w:hideMark/>
          </w:tcPr>
          <w:p w14:paraId="7F12A617" w14:textId="77777777" w:rsidR="009D06EE" w:rsidRPr="003F1FDA" w:rsidRDefault="009D06EE" w:rsidP="004D6EEC">
            <w:pPr>
              <w:rPr>
                <w:sz w:val="14"/>
                <w:szCs w:val="14"/>
              </w:rPr>
            </w:pPr>
          </w:p>
        </w:tc>
      </w:tr>
    </w:tbl>
    <w:p w14:paraId="4E78D447" w14:textId="04CD1403" w:rsidR="0064483F" w:rsidRPr="003F1FDA" w:rsidRDefault="0064483F" w:rsidP="00825EC5">
      <w:pPr>
        <w:pStyle w:val="Heading2"/>
        <w:rPr>
          <w:rFonts w:asciiTheme="minorHAnsi" w:hAnsiTheme="minorHAnsi"/>
        </w:rPr>
      </w:pPr>
      <w:bookmarkStart w:id="66" w:name="_Toc450049017"/>
      <w:r w:rsidRPr="003F1FDA">
        <w:rPr>
          <w:rFonts w:asciiTheme="minorHAnsi" w:hAnsiTheme="minorHAnsi"/>
        </w:rPr>
        <w:lastRenderedPageBreak/>
        <w:t xml:space="preserve">Appendix </w:t>
      </w:r>
      <w:r w:rsidR="00807F90" w:rsidRPr="003F1FDA">
        <w:rPr>
          <w:rFonts w:asciiTheme="minorHAnsi" w:hAnsiTheme="minorHAnsi"/>
        </w:rPr>
        <w:t>4</w:t>
      </w:r>
      <w:r w:rsidRPr="003F1FDA">
        <w:rPr>
          <w:rFonts w:asciiTheme="minorHAnsi" w:hAnsiTheme="minorHAnsi"/>
        </w:rPr>
        <w:t>: Overview of Stock-Out Charts</w:t>
      </w:r>
      <w:bookmarkEnd w:id="66"/>
    </w:p>
    <w:tbl>
      <w:tblPr>
        <w:tblStyle w:val="TableGrid"/>
        <w:tblW w:w="0" w:type="auto"/>
        <w:tblLook w:val="04A0" w:firstRow="1" w:lastRow="0" w:firstColumn="1" w:lastColumn="0" w:noHBand="0" w:noVBand="1"/>
      </w:tblPr>
      <w:tblGrid>
        <w:gridCol w:w="533"/>
        <w:gridCol w:w="1538"/>
        <w:gridCol w:w="2495"/>
        <w:gridCol w:w="914"/>
        <w:gridCol w:w="3586"/>
        <w:gridCol w:w="885"/>
        <w:gridCol w:w="3155"/>
        <w:gridCol w:w="1114"/>
      </w:tblGrid>
      <w:tr w:rsidR="009D06EE" w:rsidRPr="003F1FDA" w14:paraId="637E7DB3" w14:textId="77777777" w:rsidTr="009D06EE">
        <w:trPr>
          <w:trHeight w:val="510"/>
        </w:trPr>
        <w:tc>
          <w:tcPr>
            <w:tcW w:w="0" w:type="auto"/>
            <w:shd w:val="clear" w:color="auto" w:fill="F2F2F2" w:themeFill="background1" w:themeFillShade="F2"/>
            <w:hideMark/>
          </w:tcPr>
          <w:p w14:paraId="28D7F2E8"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hideMark/>
          </w:tcPr>
          <w:p w14:paraId="7F8E7F80"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hideMark/>
          </w:tcPr>
          <w:p w14:paraId="18BE4DCF"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hideMark/>
          </w:tcPr>
          <w:p w14:paraId="57BBBEDC"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Display options</w:t>
            </w:r>
          </w:p>
        </w:tc>
        <w:tc>
          <w:tcPr>
            <w:tcW w:w="0" w:type="auto"/>
            <w:shd w:val="clear" w:color="auto" w:fill="F2F2F2" w:themeFill="background1" w:themeFillShade="F2"/>
            <w:hideMark/>
          </w:tcPr>
          <w:p w14:paraId="5895F4C2"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hideMark/>
          </w:tcPr>
          <w:p w14:paraId="0BDB9377"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hideMark/>
          </w:tcPr>
          <w:p w14:paraId="01B4FFAC"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hideMark/>
          </w:tcPr>
          <w:p w14:paraId="17C108E2" w14:textId="77777777" w:rsidR="009D06EE" w:rsidRPr="003F1FDA" w:rsidRDefault="009D06EE" w:rsidP="009D06EE">
            <w:pPr>
              <w:jc w:val="both"/>
              <w:rPr>
                <w:rFonts w:eastAsia="Times New Roman" w:cs="Arial"/>
                <w:b/>
                <w:bCs/>
                <w:color w:val="000000"/>
                <w:sz w:val="16"/>
                <w:szCs w:val="14"/>
              </w:rPr>
            </w:pPr>
            <w:r w:rsidRPr="003F1FDA">
              <w:rPr>
                <w:rFonts w:eastAsia="Times New Roman" w:cs="Arial"/>
                <w:b/>
                <w:bCs/>
                <w:color w:val="000000"/>
                <w:sz w:val="16"/>
                <w:szCs w:val="14"/>
              </w:rPr>
              <w:t>Data Source</w:t>
            </w:r>
          </w:p>
        </w:tc>
      </w:tr>
      <w:tr w:rsidR="009D06EE" w:rsidRPr="003F1FDA" w14:paraId="2168F9D5" w14:textId="77777777" w:rsidTr="009D06EE">
        <w:trPr>
          <w:trHeight w:val="2735"/>
        </w:trPr>
        <w:tc>
          <w:tcPr>
            <w:tcW w:w="0" w:type="auto"/>
            <w:textDirection w:val="btLr"/>
            <w:hideMark/>
          </w:tcPr>
          <w:p w14:paraId="21E37E5D" w14:textId="49AC08D0" w:rsidR="009D06EE" w:rsidRPr="003F1FDA" w:rsidRDefault="009D06EE" w:rsidP="004D6EEC">
            <w:pPr>
              <w:jc w:val="center"/>
              <w:rPr>
                <w:rFonts w:eastAsia="Times New Roman" w:cs="Arial"/>
                <w:color w:val="000000"/>
                <w:sz w:val="20"/>
                <w:szCs w:val="20"/>
              </w:rPr>
            </w:pPr>
            <w:r w:rsidRPr="003F1FDA">
              <w:rPr>
                <w:rFonts w:eastAsia="Times New Roman" w:cs="Arial"/>
                <w:color w:val="000000"/>
                <w:sz w:val="20"/>
                <w:szCs w:val="20"/>
              </w:rPr>
              <w:t>SOS AT FACILITIES PROVIDING FP</w:t>
            </w:r>
          </w:p>
        </w:tc>
        <w:tc>
          <w:tcPr>
            <w:tcW w:w="0" w:type="auto"/>
            <w:hideMark/>
          </w:tcPr>
          <w:p w14:paraId="2F737314"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 All Facilities Stocked Out of Pills or Injectables , [Month] [Year] to [Month] [Year]</w:t>
            </w:r>
          </w:p>
        </w:tc>
        <w:tc>
          <w:tcPr>
            <w:tcW w:w="0" w:type="auto"/>
            <w:hideMark/>
          </w:tcPr>
          <w:p w14:paraId="7B129011"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This charts displays changes over time in the percentage of facilities that reported stock-out of either pills or injectable  (as a proportion of all facilities that are eligible to provide FP services), in the selected geographies, in the indicated 12 month period</w:t>
            </w:r>
          </w:p>
        </w:tc>
        <w:tc>
          <w:tcPr>
            <w:tcW w:w="0" w:type="auto"/>
            <w:hideMark/>
          </w:tcPr>
          <w:p w14:paraId="122DD92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03F0AC7A" w14:textId="7FF5D96A"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percentage of facilities stocked out of pills or injectables, in the selected geographies. This chart helps to identify lower performing zones/regions/district and to monitor unusual variations in the trend over time.</w:t>
            </w:r>
          </w:p>
        </w:tc>
        <w:tc>
          <w:tcPr>
            <w:tcW w:w="0" w:type="auto"/>
            <w:hideMark/>
          </w:tcPr>
          <w:p w14:paraId="431568BC"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275FD8C7"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Numerator: Total number of facilities that are eligible to provide FP services and report in the tracer-medicines reporting tool, that reported a stock out of pills OR injectables for any  number of days, in the selected geography, for each month in the indicated 12 month period</w:t>
            </w:r>
            <w:r w:rsidRPr="003F1FDA">
              <w:rPr>
                <w:rFonts w:eastAsia="Times New Roman" w:cs="Arial"/>
                <w:color w:val="000000"/>
                <w:sz w:val="14"/>
                <w:szCs w:val="14"/>
              </w:rPr>
              <w:br/>
            </w:r>
            <w:r w:rsidRPr="003F1FDA">
              <w:rPr>
                <w:rFonts w:eastAsia="Times New Roman" w:cs="Arial"/>
                <w:color w:val="000000"/>
                <w:sz w:val="14"/>
                <w:szCs w:val="14"/>
              </w:rPr>
              <w:br/>
              <w:t xml:space="preserve">Denominator: Total number of facilities that are eligible to provide FP services and report in the tracer-medicines reporting tool,  in the selected geography, for each month in the indicated 12 month period </w:t>
            </w:r>
          </w:p>
        </w:tc>
        <w:tc>
          <w:tcPr>
            <w:tcW w:w="0" w:type="auto"/>
            <w:hideMark/>
          </w:tcPr>
          <w:p w14:paraId="230C1406"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DHIS-2 Tracer Commodity Tool</w:t>
            </w:r>
          </w:p>
        </w:tc>
      </w:tr>
      <w:tr w:rsidR="009D06EE" w:rsidRPr="003F1FDA" w14:paraId="53CD0104" w14:textId="77777777" w:rsidTr="009D06EE">
        <w:trPr>
          <w:trHeight w:val="4760"/>
        </w:trPr>
        <w:tc>
          <w:tcPr>
            <w:tcW w:w="0" w:type="auto"/>
            <w:textDirection w:val="btLr"/>
            <w:hideMark/>
          </w:tcPr>
          <w:p w14:paraId="1C9324AC" w14:textId="52629627" w:rsidR="009D06EE" w:rsidRPr="003F1FDA" w:rsidRDefault="009D06EE" w:rsidP="004D6EEC">
            <w:pPr>
              <w:jc w:val="center"/>
              <w:rPr>
                <w:rFonts w:eastAsia="Times New Roman" w:cs="Arial"/>
                <w:color w:val="000000"/>
                <w:sz w:val="20"/>
                <w:szCs w:val="20"/>
              </w:rPr>
            </w:pPr>
            <w:r w:rsidRPr="003F1FDA">
              <w:rPr>
                <w:rFonts w:eastAsia="Times New Roman" w:cs="Arial"/>
                <w:color w:val="000000"/>
                <w:sz w:val="20"/>
                <w:szCs w:val="20"/>
              </w:rPr>
              <w:t>SOS AT FACILITIES WITH HWS TRAINED</w:t>
            </w:r>
          </w:p>
        </w:tc>
        <w:tc>
          <w:tcPr>
            <w:tcW w:w="0" w:type="auto"/>
            <w:hideMark/>
          </w:tcPr>
          <w:p w14:paraId="53F29C1F"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 All Facilities with a Health Worker Trained in Short-Acting Methods Stocked Out of Pills or Injectables, [Month] [Year] to [Month] [Year]</w:t>
            </w:r>
          </w:p>
        </w:tc>
        <w:tc>
          <w:tcPr>
            <w:tcW w:w="0" w:type="auto"/>
            <w:hideMark/>
          </w:tcPr>
          <w:p w14:paraId="1D5C2F9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This charts displays changes over time in the percentage of facilities that have a trained health worker in short-acting methods AND reported stock-out of either pills or injectables (as a proportion of all facilities that are eligible to provide FP services), in the selected geographies, in the indicated 12 month period</w:t>
            </w:r>
          </w:p>
        </w:tc>
        <w:tc>
          <w:tcPr>
            <w:tcW w:w="0" w:type="auto"/>
            <w:hideMark/>
          </w:tcPr>
          <w:p w14:paraId="749ACE5B"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71EB67BA" w14:textId="30D48729"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percentage of facilities that have at least on health worker trained in short-acting methods AND were stocked out of pills or injectables, in the selected geographies. This chart helps to identify lower performing zones/regions/district and to monitor unusual variations in the trend over time.</w:t>
            </w:r>
          </w:p>
        </w:tc>
        <w:tc>
          <w:tcPr>
            <w:tcW w:w="0" w:type="auto"/>
            <w:hideMark/>
          </w:tcPr>
          <w:p w14:paraId="6EF72F5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1BE04F03"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Numerator: Total number of facilities that:</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are eligible to provide FP services AND</w:t>
            </w:r>
            <w:r w:rsidRPr="003F1FDA">
              <w:rPr>
                <w:rFonts w:eastAsia="Times New Roman" w:cs="Arial"/>
                <w:color w:val="000000"/>
                <w:sz w:val="14"/>
                <w:szCs w:val="14"/>
              </w:rPr>
              <w:br/>
              <w:t>(ii) report in the tracer-medicines reporting tool AND</w:t>
            </w:r>
            <w:r w:rsidRPr="003F1FDA">
              <w:rPr>
                <w:rFonts w:eastAsia="Times New Roman" w:cs="Arial"/>
                <w:color w:val="000000"/>
                <w:sz w:val="14"/>
                <w:szCs w:val="14"/>
              </w:rPr>
              <w:br/>
              <w:t xml:space="preserve">(iii)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short-acting FP methods</w:t>
            </w:r>
            <w:r w:rsidRPr="003F1FDA">
              <w:rPr>
                <w:rFonts w:eastAsia="Times New Roman" w:cs="Arial"/>
                <w:color w:val="000000"/>
                <w:sz w:val="14"/>
                <w:szCs w:val="14"/>
              </w:rPr>
              <w:br/>
              <w:t>AND</w:t>
            </w:r>
            <w:r w:rsidRPr="003F1FDA">
              <w:rPr>
                <w:rFonts w:eastAsia="Times New Roman" w:cs="Arial"/>
                <w:color w:val="000000"/>
                <w:sz w:val="14"/>
                <w:szCs w:val="14"/>
              </w:rPr>
              <w:br/>
              <w:t>(iv) Reported a stock out of pills OR injectables for any  number of days</w:t>
            </w:r>
            <w:r w:rsidRPr="003F1FDA">
              <w:rPr>
                <w:rFonts w:eastAsia="Times New Roman" w:cs="Arial"/>
                <w:color w:val="000000"/>
                <w:sz w:val="14"/>
                <w:szCs w:val="14"/>
              </w:rPr>
              <w:br/>
              <w:t xml:space="preserve">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Total number of facilities that:</w:t>
            </w:r>
            <w:r w:rsidRPr="003F1FDA">
              <w:rPr>
                <w:rFonts w:eastAsia="Times New Roman" w:cs="Arial"/>
                <w:color w:val="000000"/>
                <w:sz w:val="14"/>
                <w:szCs w:val="14"/>
              </w:rPr>
              <w:br/>
              <w:t>(</w:t>
            </w:r>
            <w:proofErr w:type="spellStart"/>
            <w:r w:rsidRPr="003F1FDA">
              <w:rPr>
                <w:rFonts w:eastAsia="Times New Roman" w:cs="Arial"/>
                <w:color w:val="000000"/>
                <w:sz w:val="14"/>
                <w:szCs w:val="14"/>
              </w:rPr>
              <w:t>i</w:t>
            </w:r>
            <w:proofErr w:type="spellEnd"/>
            <w:r w:rsidRPr="003F1FDA">
              <w:rPr>
                <w:rFonts w:eastAsia="Times New Roman" w:cs="Arial"/>
                <w:color w:val="000000"/>
                <w:sz w:val="14"/>
                <w:szCs w:val="14"/>
              </w:rPr>
              <w:t>) are eligible to provide FP services AND</w:t>
            </w:r>
            <w:r w:rsidRPr="003F1FDA">
              <w:rPr>
                <w:rFonts w:eastAsia="Times New Roman" w:cs="Arial"/>
                <w:color w:val="000000"/>
                <w:sz w:val="14"/>
                <w:szCs w:val="14"/>
              </w:rPr>
              <w:br/>
              <w:t>(ii) report in the tracer-medicines reporting tool AND</w:t>
            </w:r>
            <w:r w:rsidRPr="003F1FDA">
              <w:rPr>
                <w:rFonts w:eastAsia="Times New Roman" w:cs="Arial"/>
                <w:color w:val="000000"/>
                <w:sz w:val="14"/>
                <w:szCs w:val="14"/>
              </w:rPr>
              <w:br/>
              <w:t xml:space="preserve">(iii) have one or more </w:t>
            </w:r>
            <w:proofErr w:type="spellStart"/>
            <w:r w:rsidRPr="003F1FDA">
              <w:rPr>
                <w:rFonts w:eastAsia="Times New Roman" w:cs="Arial"/>
                <w:color w:val="000000"/>
                <w:sz w:val="14"/>
                <w:szCs w:val="14"/>
              </w:rPr>
              <w:t>healthworkers</w:t>
            </w:r>
            <w:proofErr w:type="spellEnd"/>
            <w:r w:rsidRPr="003F1FDA">
              <w:rPr>
                <w:rFonts w:eastAsia="Times New Roman" w:cs="Arial"/>
                <w:color w:val="000000"/>
                <w:sz w:val="14"/>
                <w:szCs w:val="14"/>
              </w:rPr>
              <w:t xml:space="preserve"> that have achieved training competency  in short-acting FP methods</w:t>
            </w:r>
            <w:r w:rsidRPr="003F1FDA">
              <w:rPr>
                <w:rFonts w:eastAsia="Times New Roman" w:cs="Arial"/>
                <w:color w:val="000000"/>
                <w:sz w:val="14"/>
                <w:szCs w:val="14"/>
              </w:rPr>
              <w:br/>
              <w:t xml:space="preserve">In the selected geography, for each month in the indicated 12 month period </w:t>
            </w:r>
          </w:p>
        </w:tc>
        <w:tc>
          <w:tcPr>
            <w:tcW w:w="0" w:type="auto"/>
            <w:hideMark/>
          </w:tcPr>
          <w:p w14:paraId="0743EC4D"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TrainTracker and DHIS-2 Tracer Commodity Tool</w:t>
            </w:r>
          </w:p>
        </w:tc>
      </w:tr>
    </w:tbl>
    <w:p w14:paraId="0EA10E91" w14:textId="77777777" w:rsidR="00825EC5" w:rsidRDefault="00825EC5" w:rsidP="00825EC5">
      <w:pPr>
        <w:pStyle w:val="Heading2"/>
        <w:rPr>
          <w:rFonts w:asciiTheme="minorHAnsi" w:hAnsiTheme="minorHAnsi"/>
        </w:rPr>
        <w:sectPr w:rsidR="00825EC5" w:rsidSect="00603DBC">
          <w:pgSz w:w="16840" w:h="11907" w:orient="landscape" w:code="9"/>
          <w:pgMar w:top="1350" w:right="1418" w:bottom="1080" w:left="1418" w:header="706" w:footer="706" w:gutter="0"/>
          <w:cols w:space="708"/>
          <w:titlePg/>
          <w:docGrid w:linePitch="360"/>
        </w:sectPr>
      </w:pPr>
    </w:p>
    <w:p w14:paraId="6BA100E7" w14:textId="69702750" w:rsidR="0064483F" w:rsidRPr="003F1FDA" w:rsidRDefault="004D6EEC" w:rsidP="00825EC5">
      <w:pPr>
        <w:pStyle w:val="Heading2"/>
        <w:rPr>
          <w:rFonts w:asciiTheme="minorHAnsi" w:hAnsiTheme="minorHAnsi"/>
        </w:rPr>
      </w:pPr>
      <w:bookmarkStart w:id="67" w:name="_Toc450049018"/>
      <w:r w:rsidRPr="003F1FDA">
        <w:rPr>
          <w:rFonts w:asciiTheme="minorHAnsi" w:hAnsiTheme="minorHAnsi"/>
        </w:rPr>
        <w:lastRenderedPageBreak/>
        <w:t>Appendix 5</w:t>
      </w:r>
      <w:r w:rsidR="0064483F" w:rsidRPr="003F1FDA">
        <w:rPr>
          <w:rFonts w:asciiTheme="minorHAnsi" w:hAnsiTheme="minorHAnsi"/>
        </w:rPr>
        <w:t>: Overview of Service Integration Charts</w:t>
      </w:r>
      <w:bookmarkEnd w:id="67"/>
    </w:p>
    <w:tbl>
      <w:tblPr>
        <w:tblStyle w:val="TableGrid"/>
        <w:tblW w:w="0" w:type="auto"/>
        <w:tblLook w:val="04A0" w:firstRow="1" w:lastRow="0" w:firstColumn="1" w:lastColumn="0" w:noHBand="0" w:noVBand="1"/>
      </w:tblPr>
      <w:tblGrid>
        <w:gridCol w:w="532"/>
        <w:gridCol w:w="1407"/>
        <w:gridCol w:w="2122"/>
        <w:gridCol w:w="913"/>
        <w:gridCol w:w="3987"/>
        <w:gridCol w:w="885"/>
        <w:gridCol w:w="3547"/>
        <w:gridCol w:w="827"/>
      </w:tblGrid>
      <w:tr w:rsidR="009D06EE" w:rsidRPr="003F1FDA" w14:paraId="70E9D7BC" w14:textId="77777777" w:rsidTr="009D06EE">
        <w:trPr>
          <w:trHeight w:val="510"/>
        </w:trPr>
        <w:tc>
          <w:tcPr>
            <w:tcW w:w="0" w:type="auto"/>
            <w:shd w:val="clear" w:color="auto" w:fill="F2F2F2" w:themeFill="background1" w:themeFillShade="F2"/>
            <w:hideMark/>
          </w:tcPr>
          <w:p w14:paraId="2AB5CF58"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Sub-tab</w:t>
            </w:r>
          </w:p>
        </w:tc>
        <w:tc>
          <w:tcPr>
            <w:tcW w:w="0" w:type="auto"/>
            <w:shd w:val="clear" w:color="auto" w:fill="F2F2F2" w:themeFill="background1" w:themeFillShade="F2"/>
            <w:hideMark/>
          </w:tcPr>
          <w:p w14:paraId="1BE03A6A"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Indicator</w:t>
            </w:r>
          </w:p>
        </w:tc>
        <w:tc>
          <w:tcPr>
            <w:tcW w:w="0" w:type="auto"/>
            <w:shd w:val="clear" w:color="auto" w:fill="F2F2F2" w:themeFill="background1" w:themeFillShade="F2"/>
            <w:hideMark/>
          </w:tcPr>
          <w:p w14:paraId="042DA703"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Description</w:t>
            </w:r>
          </w:p>
        </w:tc>
        <w:tc>
          <w:tcPr>
            <w:tcW w:w="0" w:type="auto"/>
            <w:shd w:val="clear" w:color="auto" w:fill="F2F2F2" w:themeFill="background1" w:themeFillShade="F2"/>
            <w:hideMark/>
          </w:tcPr>
          <w:p w14:paraId="666CE1E6"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Display options</w:t>
            </w:r>
          </w:p>
        </w:tc>
        <w:tc>
          <w:tcPr>
            <w:tcW w:w="0" w:type="auto"/>
            <w:shd w:val="clear" w:color="auto" w:fill="F2F2F2" w:themeFill="background1" w:themeFillShade="F2"/>
            <w:hideMark/>
          </w:tcPr>
          <w:p w14:paraId="7A231D27"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Interpretation of Data</w:t>
            </w:r>
          </w:p>
        </w:tc>
        <w:tc>
          <w:tcPr>
            <w:tcW w:w="0" w:type="auto"/>
            <w:shd w:val="clear" w:color="auto" w:fill="F2F2F2" w:themeFill="background1" w:themeFillShade="F2"/>
            <w:hideMark/>
          </w:tcPr>
          <w:p w14:paraId="302250E3"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Indicator type</w:t>
            </w:r>
          </w:p>
        </w:tc>
        <w:tc>
          <w:tcPr>
            <w:tcW w:w="0" w:type="auto"/>
            <w:shd w:val="clear" w:color="auto" w:fill="F2F2F2" w:themeFill="background1" w:themeFillShade="F2"/>
            <w:hideMark/>
          </w:tcPr>
          <w:p w14:paraId="2F85E7B6"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Numerator/Denominator</w:t>
            </w:r>
          </w:p>
        </w:tc>
        <w:tc>
          <w:tcPr>
            <w:tcW w:w="0" w:type="auto"/>
            <w:shd w:val="clear" w:color="auto" w:fill="F2F2F2" w:themeFill="background1" w:themeFillShade="F2"/>
            <w:hideMark/>
          </w:tcPr>
          <w:p w14:paraId="3F170364" w14:textId="77777777" w:rsidR="009D06EE" w:rsidRPr="003F1FDA" w:rsidRDefault="009D06EE" w:rsidP="004D6EEC">
            <w:pPr>
              <w:rPr>
                <w:rFonts w:eastAsia="Times New Roman" w:cs="Arial"/>
                <w:b/>
                <w:bCs/>
                <w:color w:val="000000"/>
                <w:sz w:val="16"/>
                <w:szCs w:val="14"/>
              </w:rPr>
            </w:pPr>
            <w:r w:rsidRPr="003F1FDA">
              <w:rPr>
                <w:rFonts w:eastAsia="Times New Roman" w:cs="Arial"/>
                <w:b/>
                <w:bCs/>
                <w:color w:val="000000"/>
                <w:sz w:val="16"/>
                <w:szCs w:val="14"/>
              </w:rPr>
              <w:t>Data Source</w:t>
            </w:r>
          </w:p>
        </w:tc>
      </w:tr>
      <w:tr w:rsidR="009D06EE" w:rsidRPr="003F1FDA" w14:paraId="7F2C42EA" w14:textId="77777777" w:rsidTr="009D06EE">
        <w:trPr>
          <w:trHeight w:val="2348"/>
        </w:trPr>
        <w:tc>
          <w:tcPr>
            <w:tcW w:w="0" w:type="auto"/>
            <w:vMerge w:val="restart"/>
            <w:textDirection w:val="btLr"/>
            <w:hideMark/>
          </w:tcPr>
          <w:p w14:paraId="490335E8" w14:textId="3537D0DF" w:rsidR="009D06EE" w:rsidRPr="003F1FDA" w:rsidRDefault="009D06EE" w:rsidP="004D6EEC">
            <w:pPr>
              <w:jc w:val="center"/>
              <w:rPr>
                <w:rFonts w:eastAsia="Times New Roman" w:cs="Arial"/>
                <w:color w:val="000000"/>
                <w:sz w:val="14"/>
                <w:szCs w:val="14"/>
              </w:rPr>
            </w:pPr>
            <w:r w:rsidRPr="003F1FDA">
              <w:rPr>
                <w:rFonts w:eastAsia="Times New Roman" w:cs="Arial"/>
                <w:color w:val="000000"/>
                <w:sz w:val="20"/>
                <w:szCs w:val="14"/>
              </w:rPr>
              <w:t>SERVICE INTEGRATION</w:t>
            </w:r>
          </w:p>
        </w:tc>
        <w:tc>
          <w:tcPr>
            <w:tcW w:w="0" w:type="auto"/>
            <w:hideMark/>
          </w:tcPr>
          <w:p w14:paraId="1B37DB74"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 Clients Adopting Family Planning Post Abortion or Miscarriage, [Month] [Year] to [Month] [Year]</w:t>
            </w:r>
          </w:p>
        </w:tc>
        <w:tc>
          <w:tcPr>
            <w:tcW w:w="0" w:type="auto"/>
            <w:hideMark/>
          </w:tcPr>
          <w:p w14:paraId="48EAA045"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This charts displays changes over time in the percentage of clients that adopted family planning following post abortion or miscarriage care services (at the FP service entry point), in the selected geographies, in the indicated 12 month period</w:t>
            </w:r>
          </w:p>
        </w:tc>
        <w:tc>
          <w:tcPr>
            <w:tcW w:w="0" w:type="auto"/>
            <w:hideMark/>
          </w:tcPr>
          <w:p w14:paraId="6C135A92"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3D867545" w14:textId="34A2B562"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proportion of cPAC clients who take up an FP method after cPAC services. This chart helps to identify lower performing zones/regions/district and to monitor unusual variations in the trend over time.</w:t>
            </w:r>
          </w:p>
        </w:tc>
        <w:tc>
          <w:tcPr>
            <w:tcW w:w="0" w:type="auto"/>
            <w:hideMark/>
          </w:tcPr>
          <w:p w14:paraId="6A4DB700"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42725A2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Numerator: Among facilities that are eligible to provide FP services, the total number of clients that received each family planning method (</w:t>
            </w:r>
            <w:proofErr w:type="spellStart"/>
            <w:r w:rsidRPr="003F1FDA">
              <w:rPr>
                <w:rFonts w:eastAsia="Times New Roman" w:cs="Arial"/>
                <w:color w:val="000000"/>
                <w:sz w:val="14"/>
                <w:szCs w:val="14"/>
              </w:rPr>
              <w:t>Jadelle</w:t>
            </w:r>
            <w:proofErr w:type="spellEnd"/>
            <w:r w:rsidRPr="003F1FDA">
              <w:rPr>
                <w:rFonts w:eastAsia="Times New Roman" w:cs="Arial"/>
                <w:color w:val="000000"/>
                <w:sz w:val="14"/>
                <w:szCs w:val="14"/>
              </w:rPr>
              <w:t xml:space="preserve">, Implanon, other) after MVA or D+C for miscarriage or abortion; 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 xml:space="preserve">Denominator: Among facilities that are eligible to provide FP services, the total number of clients that received MVA or D+C for miscarriage or abortion; in the selected geography, for each month in the indicated 12 month period </w:t>
            </w:r>
          </w:p>
        </w:tc>
        <w:tc>
          <w:tcPr>
            <w:tcW w:w="0" w:type="auto"/>
            <w:hideMark/>
          </w:tcPr>
          <w:p w14:paraId="37F9A49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DHIS-2 FP reporting Tool</w:t>
            </w:r>
          </w:p>
        </w:tc>
      </w:tr>
      <w:tr w:rsidR="009D06EE" w:rsidRPr="003F1FDA" w14:paraId="7F0F56B3" w14:textId="77777777" w:rsidTr="009D06EE">
        <w:trPr>
          <w:trHeight w:val="2069"/>
        </w:trPr>
        <w:tc>
          <w:tcPr>
            <w:tcW w:w="0" w:type="auto"/>
            <w:vMerge/>
            <w:hideMark/>
          </w:tcPr>
          <w:p w14:paraId="64C9CE7F" w14:textId="77777777" w:rsidR="009D06EE" w:rsidRPr="003F1FDA" w:rsidRDefault="009D06EE" w:rsidP="004D6EEC">
            <w:pPr>
              <w:rPr>
                <w:rFonts w:eastAsia="Times New Roman" w:cs="Arial"/>
                <w:color w:val="000000"/>
                <w:sz w:val="14"/>
                <w:szCs w:val="14"/>
              </w:rPr>
            </w:pPr>
          </w:p>
        </w:tc>
        <w:tc>
          <w:tcPr>
            <w:tcW w:w="0" w:type="auto"/>
            <w:hideMark/>
          </w:tcPr>
          <w:p w14:paraId="2D03D247"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Clients Adopting Family Planning in the Postpartum Period, [Month] [Year] to [Month] [Year]</w:t>
            </w:r>
          </w:p>
        </w:tc>
        <w:tc>
          <w:tcPr>
            <w:tcW w:w="0" w:type="auto"/>
            <w:hideMark/>
          </w:tcPr>
          <w:p w14:paraId="06A6B61A"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This charts displays changes over time in the total number of clients that adopted family planning in the Postpartum period (at the FP service entry point), in the selected geographies, in the indicated 12 month period</w:t>
            </w:r>
          </w:p>
        </w:tc>
        <w:tc>
          <w:tcPr>
            <w:tcW w:w="0" w:type="auto"/>
            <w:hideMark/>
          </w:tcPr>
          <w:p w14:paraId="44A4C1C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7FAB1AA7" w14:textId="5D897714"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the number of post-partum clients who take up an FP method42 days after delivery. Note that this trend line shows total numbers so might fluctuate according to number of live births per month in a given facility, but should be generally increasing. This chart helps to identify lower performing zones/regions/district and to monitor unusual variations in the trend over time.</w:t>
            </w:r>
          </w:p>
        </w:tc>
        <w:tc>
          <w:tcPr>
            <w:tcW w:w="0" w:type="auto"/>
            <w:hideMark/>
          </w:tcPr>
          <w:p w14:paraId="622A6251"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Number</w:t>
            </w:r>
          </w:p>
        </w:tc>
        <w:tc>
          <w:tcPr>
            <w:tcW w:w="0" w:type="auto"/>
            <w:hideMark/>
          </w:tcPr>
          <w:p w14:paraId="0F0A9BC4"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Numerator: Among facilities that are eligible to provide FP services, the total number of clients  that received each family planning method (</w:t>
            </w:r>
            <w:proofErr w:type="spellStart"/>
            <w:r w:rsidRPr="003F1FDA">
              <w:rPr>
                <w:rFonts w:eastAsia="Times New Roman" w:cs="Arial"/>
                <w:color w:val="000000"/>
                <w:sz w:val="14"/>
                <w:szCs w:val="14"/>
              </w:rPr>
              <w:t>Jadelle</w:t>
            </w:r>
            <w:proofErr w:type="spellEnd"/>
            <w:r w:rsidRPr="003F1FDA">
              <w:rPr>
                <w:rFonts w:eastAsia="Times New Roman" w:cs="Arial"/>
                <w:color w:val="000000"/>
                <w:sz w:val="14"/>
                <w:szCs w:val="14"/>
              </w:rPr>
              <w:t xml:space="preserve">, Implanon, other) within 42 days of delivery; 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Denominator: N/A</w:t>
            </w:r>
          </w:p>
        </w:tc>
        <w:tc>
          <w:tcPr>
            <w:tcW w:w="0" w:type="auto"/>
            <w:hideMark/>
          </w:tcPr>
          <w:p w14:paraId="2506559E"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DHIS-2 FP reporting Tool</w:t>
            </w:r>
          </w:p>
        </w:tc>
      </w:tr>
      <w:tr w:rsidR="009D06EE" w:rsidRPr="003F1FDA" w14:paraId="477BE79F" w14:textId="77777777" w:rsidTr="009D06EE">
        <w:trPr>
          <w:trHeight w:val="2510"/>
        </w:trPr>
        <w:tc>
          <w:tcPr>
            <w:tcW w:w="0" w:type="auto"/>
            <w:vMerge/>
            <w:hideMark/>
          </w:tcPr>
          <w:p w14:paraId="2308A35B" w14:textId="77777777" w:rsidR="009D06EE" w:rsidRPr="003F1FDA" w:rsidRDefault="009D06EE" w:rsidP="004D6EEC">
            <w:pPr>
              <w:rPr>
                <w:rFonts w:eastAsia="Times New Roman" w:cs="Arial"/>
                <w:color w:val="000000"/>
                <w:sz w:val="14"/>
                <w:szCs w:val="14"/>
              </w:rPr>
            </w:pPr>
          </w:p>
        </w:tc>
        <w:tc>
          <w:tcPr>
            <w:tcW w:w="0" w:type="auto"/>
            <w:hideMark/>
          </w:tcPr>
          <w:p w14:paraId="1D6F9D59"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 Family Planning Clients Adopting HIV Testing and Counselling (HTC), [Month] [Year] to [Month] [Year]</w:t>
            </w:r>
          </w:p>
        </w:tc>
        <w:tc>
          <w:tcPr>
            <w:tcW w:w="0" w:type="auto"/>
            <w:hideMark/>
          </w:tcPr>
          <w:p w14:paraId="5DF41727"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This charts displays changes over time in the percentage of all HIV- negative or status unknown FP clients that adopted HIV Testing and Counselling, in the selected geographies, in the indicated 12 month period</w:t>
            </w:r>
          </w:p>
        </w:tc>
        <w:tc>
          <w:tcPr>
            <w:tcW w:w="0" w:type="auto"/>
            <w:hideMark/>
          </w:tcPr>
          <w:p w14:paraId="7829195E"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Geography selection only</w:t>
            </w:r>
          </w:p>
        </w:tc>
        <w:tc>
          <w:tcPr>
            <w:tcW w:w="0" w:type="auto"/>
            <w:hideMark/>
          </w:tcPr>
          <w:p w14:paraId="5BBF220F" w14:textId="122A249B"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You can select the geographical areas of interest to you (</w:t>
            </w:r>
            <w:r w:rsidR="002605A0" w:rsidRPr="003F1FDA">
              <w:rPr>
                <w:rFonts w:eastAsia="Times New Roman" w:cs="Arial"/>
                <w:color w:val="000000"/>
                <w:sz w:val="14"/>
                <w:szCs w:val="14"/>
              </w:rPr>
              <w:t>e.g.</w:t>
            </w:r>
            <w:r w:rsidRPr="003F1FDA">
              <w:rPr>
                <w:rFonts w:eastAsia="Times New Roman" w:cs="Arial"/>
                <w:color w:val="000000"/>
                <w:sz w:val="14"/>
                <w:szCs w:val="14"/>
              </w:rPr>
              <w:t xml:space="preserve"> national; zones; regions; districts).This chart allows you to monitor changes over time in the proportion of HIV negative or status unknown FP clients who adopted HTC at the FP service entry point. This chart helps to identify lower performing zones/regions/district and to monitor unusual variations in the trend over time.</w:t>
            </w:r>
          </w:p>
        </w:tc>
        <w:tc>
          <w:tcPr>
            <w:tcW w:w="0" w:type="auto"/>
            <w:hideMark/>
          </w:tcPr>
          <w:p w14:paraId="4E8A7D7A"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Percentage</w:t>
            </w:r>
          </w:p>
        </w:tc>
        <w:tc>
          <w:tcPr>
            <w:tcW w:w="0" w:type="auto"/>
            <w:hideMark/>
          </w:tcPr>
          <w:p w14:paraId="31FC9DF8"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 xml:space="preserve">Numerator: Among facilities that are eligible to provide FP services, the total number of clients of any age that tested for HIV; in the selected geography, for each month in the indicated 12 month period </w:t>
            </w:r>
            <w:r w:rsidRPr="003F1FDA">
              <w:rPr>
                <w:rFonts w:eastAsia="Times New Roman" w:cs="Arial"/>
                <w:color w:val="000000"/>
                <w:sz w:val="14"/>
                <w:szCs w:val="14"/>
              </w:rPr>
              <w:br/>
            </w:r>
            <w:r w:rsidRPr="003F1FDA">
              <w:rPr>
                <w:rFonts w:eastAsia="Times New Roman" w:cs="Arial"/>
                <w:color w:val="000000"/>
                <w:sz w:val="14"/>
                <w:szCs w:val="14"/>
              </w:rPr>
              <w:br/>
              <w:t xml:space="preserve">Denominator: Among facilities that are eligible to provide FP services, the total number of clients of all ages for all FP methods (male condoms, female condoms, pill, injectables, implants, IUCD, minilap, NSV) minus the total number of FP clients who are known to be HIV positive; in the selected geography, for each month in the indicated 12 month period </w:t>
            </w:r>
          </w:p>
        </w:tc>
        <w:tc>
          <w:tcPr>
            <w:tcW w:w="0" w:type="auto"/>
            <w:hideMark/>
          </w:tcPr>
          <w:p w14:paraId="4344F51B" w14:textId="77777777" w:rsidR="009D06EE" w:rsidRPr="003F1FDA" w:rsidRDefault="009D06EE" w:rsidP="004D6EEC">
            <w:pPr>
              <w:rPr>
                <w:rFonts w:eastAsia="Times New Roman" w:cs="Arial"/>
                <w:color w:val="000000"/>
                <w:sz w:val="14"/>
                <w:szCs w:val="14"/>
              </w:rPr>
            </w:pPr>
            <w:r w:rsidRPr="003F1FDA">
              <w:rPr>
                <w:rFonts w:eastAsia="Times New Roman" w:cs="Arial"/>
                <w:color w:val="000000"/>
                <w:sz w:val="14"/>
                <w:szCs w:val="14"/>
              </w:rPr>
              <w:t>DHIS-2 FP reporting Tool</w:t>
            </w:r>
          </w:p>
        </w:tc>
      </w:tr>
    </w:tbl>
    <w:p w14:paraId="37DBD758" w14:textId="77777777" w:rsidR="004D6EEC" w:rsidRPr="003F1FDA" w:rsidRDefault="004D6EEC" w:rsidP="004D6EEC"/>
    <w:p w14:paraId="5538F73E" w14:textId="77777777" w:rsidR="0064483F" w:rsidRPr="003F1FDA" w:rsidRDefault="0064483F" w:rsidP="0064483F"/>
    <w:sectPr w:rsidR="0064483F" w:rsidRPr="003F1FDA" w:rsidSect="00603DBC">
      <w:pgSz w:w="16840" w:h="11907" w:orient="landscape" w:code="9"/>
      <w:pgMar w:top="1350" w:right="1418" w:bottom="1080" w:left="1418" w:header="706" w:footer="706" w:gutter="0"/>
      <w:cols w:space="708"/>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7D2A76" w15:done="0"/>
  <w15:commentEx w15:paraId="4D4B20CA" w15:done="0"/>
  <w15:commentEx w15:paraId="1949E20A" w15:done="0"/>
  <w15:commentEx w15:paraId="4E946CF0" w15:done="0"/>
  <w15:commentEx w15:paraId="35F4BD3C" w15:done="0"/>
  <w15:commentEx w15:paraId="261C08BD" w15:done="0"/>
  <w15:commentEx w15:paraId="3CF60217" w15:done="0"/>
  <w15:commentEx w15:paraId="0FCF6103" w15:done="0"/>
  <w15:commentEx w15:paraId="72EE6E9B" w15:done="0"/>
  <w15:commentEx w15:paraId="6EAE758C" w15:done="0"/>
  <w15:commentEx w15:paraId="668DFF21" w15:done="0"/>
  <w15:commentEx w15:paraId="76F359B4" w15:done="0"/>
  <w15:commentEx w15:paraId="76E9C572" w15:done="0"/>
  <w15:commentEx w15:paraId="065F2F4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BBEB0" w14:textId="77777777" w:rsidR="00087553" w:rsidRDefault="00087553" w:rsidP="008A41C9">
      <w:r>
        <w:separator/>
      </w:r>
    </w:p>
  </w:endnote>
  <w:endnote w:type="continuationSeparator" w:id="0">
    <w:p w14:paraId="1895DCF4" w14:textId="77777777" w:rsidR="00087553" w:rsidRDefault="00087553" w:rsidP="008A4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iberation Serif">
    <w:charset w:val="00"/>
    <w:family w:val="roman"/>
    <w:pitch w:val="variable"/>
    <w:sig w:usb0="A00002AF" w:usb1="500078FB" w:usb2="00000000" w:usb3="00000000" w:csb0="0000009F" w:csb1="00000000"/>
  </w:font>
  <w:font w:name="WenQuanYi Micro Hei">
    <w:charset w:val="80"/>
    <w:family w:val="swiss"/>
    <w:pitch w:val="variable"/>
    <w:sig w:usb0="E10002EF" w:usb1="6BDFFCFB" w:usb2="00800036" w:usb3="00000000" w:csb0="003E019F" w:csb1="00000000"/>
  </w:font>
  <w:font w:name="Lohit Hindi">
    <w:altName w:val="Arial Unicode MS"/>
    <w:charset w:val="80"/>
    <w:family w:val="auto"/>
    <w:pitch w:val="variable"/>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3FA49" w14:textId="77777777" w:rsidR="00F5626A" w:rsidRDefault="00F5626A" w:rsidP="00175A7E">
    <w:pPr>
      <w:pStyle w:val="Footer"/>
      <w:jc w:val="center"/>
    </w:pPr>
    <w:r>
      <w:rPr>
        <w:rStyle w:val="PageNumber"/>
      </w:rPr>
      <w:fldChar w:fldCharType="begin"/>
    </w:r>
    <w:r>
      <w:rPr>
        <w:rStyle w:val="PageNumber"/>
      </w:rPr>
      <w:instrText xml:space="preserve"> PAGE </w:instrText>
    </w:r>
    <w:r>
      <w:rPr>
        <w:rStyle w:val="PageNumber"/>
      </w:rPr>
      <w:fldChar w:fldCharType="separate"/>
    </w:r>
    <w:r w:rsidR="005E0431">
      <w:rPr>
        <w:rStyle w:val="PageNumber"/>
        <w:noProof/>
      </w:rPr>
      <w:t>36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25927"/>
      <w:docPartObj>
        <w:docPartGallery w:val="Page Numbers (Bottom of Page)"/>
        <w:docPartUnique/>
      </w:docPartObj>
    </w:sdtPr>
    <w:sdtEndPr/>
    <w:sdtContent>
      <w:sdt>
        <w:sdtPr>
          <w:id w:val="-1737848896"/>
          <w:docPartObj>
            <w:docPartGallery w:val="Page Numbers (Top of Page)"/>
            <w:docPartUnique/>
          </w:docPartObj>
        </w:sdtPr>
        <w:sdtEndPr/>
        <w:sdtContent>
          <w:p w14:paraId="67DF5928" w14:textId="77777777" w:rsidR="00F5626A" w:rsidRDefault="00F5626A">
            <w:pPr>
              <w:pStyle w:val="Footer"/>
              <w:jc w:val="center"/>
            </w:pPr>
            <w:r>
              <w:rPr>
                <w:rStyle w:val="PageNumber"/>
              </w:rPr>
              <w:fldChar w:fldCharType="begin"/>
            </w:r>
            <w:r>
              <w:rPr>
                <w:rStyle w:val="PageNumber"/>
              </w:rPr>
              <w:instrText xml:space="preserve"> PAGE </w:instrText>
            </w:r>
            <w:r>
              <w:rPr>
                <w:rStyle w:val="PageNumber"/>
              </w:rPr>
              <w:fldChar w:fldCharType="separate"/>
            </w:r>
            <w:r w:rsidR="005E0431">
              <w:rPr>
                <w:rStyle w:val="PageNumber"/>
                <w:noProof/>
              </w:rPr>
              <w:t>35</w:t>
            </w:r>
            <w:r>
              <w:rPr>
                <w:rStyle w:val="PageNumber"/>
              </w:rPr>
              <w:fldChar w:fldCharType="end"/>
            </w:r>
          </w:p>
        </w:sdtContent>
      </w:sdt>
    </w:sdtContent>
  </w:sdt>
  <w:p w14:paraId="7E6C3635" w14:textId="77777777" w:rsidR="00F5626A" w:rsidRPr="006D38DC" w:rsidRDefault="00F5626A" w:rsidP="006D38DC">
    <w:pPr>
      <w:rPr>
        <w:rFonts w:eastAsia="Times New Roman"/>
        <w:lang w:val="en-GB" w:eastAsia="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A154E" w14:textId="77777777" w:rsidR="00087553" w:rsidRDefault="00087553" w:rsidP="008A41C9">
      <w:r>
        <w:separator/>
      </w:r>
    </w:p>
  </w:footnote>
  <w:footnote w:type="continuationSeparator" w:id="0">
    <w:p w14:paraId="566D0162" w14:textId="77777777" w:rsidR="00087553" w:rsidRDefault="00087553" w:rsidP="008A41C9">
      <w:r>
        <w:continuationSeparator/>
      </w:r>
    </w:p>
  </w:footnote>
  <w:footnote w:id="1">
    <w:p w14:paraId="6ED7A01E" w14:textId="77777777" w:rsidR="00F5626A" w:rsidRPr="00C12D27" w:rsidRDefault="00F5626A" w:rsidP="00974A2B">
      <w:pPr>
        <w:pStyle w:val="Heading2"/>
        <w:spacing w:line="240" w:lineRule="auto"/>
        <w:rPr>
          <w:rFonts w:ascii="Times New Roman" w:hAnsi="Times New Roman" w:cs="Times New Roman"/>
          <w:b w:val="0"/>
          <w:sz w:val="24"/>
          <w:szCs w:val="24"/>
        </w:rPr>
      </w:pPr>
      <w:r w:rsidRPr="00D24BBE">
        <w:rPr>
          <w:rStyle w:val="FootnoteReference"/>
          <w:sz w:val="18"/>
          <w:szCs w:val="18"/>
        </w:rPr>
        <w:footnoteRef/>
      </w:r>
      <w:r w:rsidRPr="00D24BBE">
        <w:rPr>
          <w:sz w:val="18"/>
          <w:szCs w:val="18"/>
        </w:rPr>
        <w:t xml:space="preserve"> </w:t>
      </w:r>
      <w:r w:rsidRPr="00974A2B">
        <w:rPr>
          <w:rFonts w:asciiTheme="minorHAnsi" w:eastAsiaTheme="minorHAnsi" w:hAnsiTheme="minorHAnsi" w:cs="Times New Roman"/>
          <w:b w:val="0"/>
          <w:color w:val="auto"/>
          <w:sz w:val="20"/>
          <w:szCs w:val="20"/>
        </w:rPr>
        <w:t xml:space="preserve">The Clinton Health Access Initiative, Inc. (CHAI) is a global health organization committed to strengthening integrated health systems and expanding access to care and treatment in the developing world. </w:t>
      </w:r>
      <w:r w:rsidRPr="00974A2B">
        <w:rPr>
          <w:rFonts w:asciiTheme="minorHAnsi" w:eastAsiaTheme="minorHAnsi" w:hAnsiTheme="minorHAnsi" w:cs="Times New Roman"/>
          <w:b w:val="0"/>
          <w:iCs/>
          <w:color w:val="222528"/>
          <w:sz w:val="20"/>
          <w:szCs w:val="20"/>
        </w:rPr>
        <w:t xml:space="preserve">CHAI’s solution-oriented approach focuses on improving market dynamics for medicines and diagnostics; lowering prices for treatment; accelerating access to lifesaving technologies; and helping governments build the capacity required for high-quality care and treatment programs. Since its inception, CHAI’s programs have helped more than 11.6 million people in more than 70 countries have access to CHAI-negotiated prices for HIV/AIDS medicines and have led to more than US$3 billion in savings for developing countries. For more information, please visit: </w:t>
      </w:r>
      <w:hyperlink r:id="rId1" w:history="1">
        <w:r w:rsidRPr="00974A2B">
          <w:rPr>
            <w:rStyle w:val="Hyperlink"/>
            <w:rFonts w:asciiTheme="minorHAnsi" w:eastAsiaTheme="minorHAnsi" w:hAnsiTheme="minorHAnsi"/>
            <w:b w:val="0"/>
            <w:iCs/>
            <w:sz w:val="20"/>
            <w:szCs w:val="20"/>
          </w:rPr>
          <w:t>www.clintonhealthaccess.org</w:t>
        </w:r>
      </w:hyperlink>
      <w:r w:rsidRPr="00974A2B">
        <w:rPr>
          <w:rFonts w:asciiTheme="minorHAnsi" w:eastAsiaTheme="minorHAnsi" w:hAnsiTheme="minorHAnsi" w:cs="Times New Roman"/>
          <w:b w:val="0"/>
          <w:iCs/>
          <w:color w:val="222528"/>
          <w:sz w:val="20"/>
          <w:szCs w:val="20"/>
        </w:rPr>
        <w:t xml:space="preserve">. </w:t>
      </w:r>
      <w:r w:rsidRPr="00974A2B">
        <w:rPr>
          <w:rFonts w:asciiTheme="minorHAnsi" w:eastAsiaTheme="minorHAnsi" w:hAnsiTheme="minorHAnsi" w:cs="Times New Roman"/>
          <w:b w:val="0"/>
          <w:sz w:val="20"/>
          <w:szCs w:val="20"/>
        </w:rPr>
        <w:t> </w:t>
      </w:r>
    </w:p>
    <w:p w14:paraId="71C97C2E" w14:textId="489826B6" w:rsidR="00F5626A" w:rsidRPr="002771D0" w:rsidRDefault="00F5626A" w:rsidP="0032784F">
      <w:pPr>
        <w:jc w:val="both"/>
      </w:pPr>
    </w:p>
  </w:footnote>
  <w:footnote w:id="2">
    <w:p w14:paraId="797C565D" w14:textId="3269FD86" w:rsidR="00F5626A" w:rsidRDefault="00F5626A">
      <w:pPr>
        <w:pStyle w:val="FootnoteText"/>
      </w:pPr>
      <w:r>
        <w:rPr>
          <w:rStyle w:val="FootnoteReference"/>
        </w:rPr>
        <w:footnoteRef/>
      </w:r>
      <w:r>
        <w:t xml:space="preserve"> </w:t>
      </w:r>
      <w:r w:rsidRPr="002A7D94">
        <w:t>http://www.rchs.go.tz/traintracker/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674A" w14:textId="77777777" w:rsidR="00F5626A" w:rsidRDefault="00F562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0"/>
    <w:lvl w:ilvl="0">
      <w:start w:val="1"/>
      <w:numFmt w:val="decimal"/>
      <w:lvlText w:val="%1"/>
      <w:lvlJc w:val="left"/>
      <w:pPr>
        <w:tabs>
          <w:tab w:val="num" w:pos="0"/>
        </w:tabs>
        <w:ind w:left="432" w:firstLine="0"/>
      </w:pPr>
      <w:rPr>
        <w:rFonts w:eastAsia="Arial" w:cs="Arial"/>
        <w:position w:val="0"/>
        <w:sz w:val="22"/>
        <w:vertAlign w:val="baseline"/>
      </w:rPr>
    </w:lvl>
    <w:lvl w:ilvl="1">
      <w:start w:val="1"/>
      <w:numFmt w:val="decimal"/>
      <w:lvlText w:val="%2"/>
      <w:lvlJc w:val="left"/>
      <w:pPr>
        <w:tabs>
          <w:tab w:val="num" w:pos="0"/>
        </w:tabs>
        <w:ind w:left="576" w:firstLine="0"/>
      </w:pPr>
      <w:rPr>
        <w:rFonts w:eastAsia="Arial" w:cs="Arial"/>
        <w:position w:val="0"/>
        <w:sz w:val="22"/>
        <w:vertAlign w:val="baseline"/>
      </w:rPr>
    </w:lvl>
    <w:lvl w:ilvl="2">
      <w:start w:val="1"/>
      <w:numFmt w:val="decimal"/>
      <w:lvlText w:val="%3"/>
      <w:lvlJc w:val="left"/>
      <w:pPr>
        <w:tabs>
          <w:tab w:val="num" w:pos="0"/>
        </w:tabs>
        <w:ind w:left="720" w:firstLine="0"/>
      </w:pPr>
      <w:rPr>
        <w:rFonts w:eastAsia="Arial" w:cs="Arial"/>
        <w:position w:val="0"/>
        <w:sz w:val="22"/>
        <w:vertAlign w:val="baseline"/>
      </w:rPr>
    </w:lvl>
    <w:lvl w:ilvl="3">
      <w:start w:val="1"/>
      <w:numFmt w:val="decimal"/>
      <w:lvlText w:val="%4"/>
      <w:lvlJc w:val="left"/>
      <w:pPr>
        <w:tabs>
          <w:tab w:val="num" w:pos="0"/>
        </w:tabs>
        <w:ind w:left="864" w:firstLine="0"/>
      </w:pPr>
      <w:rPr>
        <w:rFonts w:eastAsia="Arial" w:cs="Arial"/>
        <w:position w:val="0"/>
        <w:sz w:val="22"/>
        <w:vertAlign w:val="baseline"/>
      </w:rPr>
    </w:lvl>
    <w:lvl w:ilvl="4">
      <w:start w:val="1"/>
      <w:numFmt w:val="decimal"/>
      <w:lvlText w:val="%5"/>
      <w:lvlJc w:val="left"/>
      <w:pPr>
        <w:tabs>
          <w:tab w:val="num" w:pos="0"/>
        </w:tabs>
        <w:ind w:left="1008" w:firstLine="0"/>
      </w:pPr>
      <w:rPr>
        <w:rFonts w:eastAsia="Arial" w:cs="Arial"/>
        <w:position w:val="0"/>
        <w:sz w:val="22"/>
        <w:vertAlign w:val="baseline"/>
      </w:rPr>
    </w:lvl>
    <w:lvl w:ilvl="5">
      <w:start w:val="1"/>
      <w:numFmt w:val="decimal"/>
      <w:lvlText w:val="%6"/>
      <w:lvlJc w:val="left"/>
      <w:pPr>
        <w:tabs>
          <w:tab w:val="num" w:pos="0"/>
        </w:tabs>
        <w:ind w:left="1152" w:firstLine="0"/>
      </w:pPr>
      <w:rPr>
        <w:rFonts w:eastAsia="Arial" w:cs="Arial"/>
        <w:position w:val="0"/>
        <w:sz w:val="22"/>
        <w:vertAlign w:val="baseline"/>
      </w:rPr>
    </w:lvl>
    <w:lvl w:ilvl="6">
      <w:start w:val="1"/>
      <w:numFmt w:val="decimal"/>
      <w:lvlText w:val="%7"/>
      <w:lvlJc w:val="left"/>
      <w:pPr>
        <w:tabs>
          <w:tab w:val="num" w:pos="0"/>
        </w:tabs>
        <w:ind w:left="1296" w:firstLine="0"/>
      </w:pPr>
      <w:rPr>
        <w:rFonts w:eastAsia="Arial" w:cs="Arial"/>
        <w:position w:val="0"/>
        <w:sz w:val="22"/>
        <w:vertAlign w:val="baseline"/>
      </w:rPr>
    </w:lvl>
    <w:lvl w:ilvl="7">
      <w:start w:val="1"/>
      <w:numFmt w:val="decimal"/>
      <w:lvlText w:val="%8"/>
      <w:lvlJc w:val="left"/>
      <w:pPr>
        <w:tabs>
          <w:tab w:val="num" w:pos="0"/>
        </w:tabs>
        <w:ind w:left="1440" w:firstLine="0"/>
      </w:pPr>
      <w:rPr>
        <w:rFonts w:eastAsia="Arial" w:cs="Arial"/>
        <w:position w:val="0"/>
        <w:sz w:val="22"/>
        <w:vertAlign w:val="baseline"/>
      </w:rPr>
    </w:lvl>
    <w:lvl w:ilvl="8">
      <w:start w:val="1"/>
      <w:numFmt w:val="decimal"/>
      <w:lvlText w:val="%9"/>
      <w:lvlJc w:val="left"/>
      <w:pPr>
        <w:tabs>
          <w:tab w:val="num" w:pos="0"/>
        </w:tabs>
        <w:ind w:left="1584" w:firstLine="0"/>
      </w:pPr>
      <w:rPr>
        <w:rFonts w:eastAsia="Arial" w:cs="Arial"/>
        <w:position w:val="0"/>
        <w:sz w:val="22"/>
        <w:vertAlign w:val="baseline"/>
      </w:rPr>
    </w:lvl>
  </w:abstractNum>
  <w:abstractNum w:abstractNumId="1">
    <w:nsid w:val="00000002"/>
    <w:multiLevelType w:val="multilevel"/>
    <w:tmpl w:val="00000002"/>
    <w:name w:val="WWNum1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BCA831D8"/>
    <w:name w:val="WW8Num2"/>
    <w:lvl w:ilvl="0">
      <w:start w:val="2"/>
      <w:numFmt w:val="decimal"/>
      <w:lvlText w:val="%1."/>
      <w:lvlJc w:val="left"/>
      <w:pPr>
        <w:tabs>
          <w:tab w:val="num" w:pos="0"/>
        </w:tabs>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0000005"/>
    <w:multiLevelType w:val="singleLevel"/>
    <w:tmpl w:val="00000005"/>
    <w:name w:val="WW8Num3"/>
    <w:lvl w:ilvl="0">
      <w:start w:val="1"/>
      <w:numFmt w:val="bullet"/>
      <w:lvlText w:val=""/>
      <w:lvlJc w:val="left"/>
      <w:pPr>
        <w:tabs>
          <w:tab w:val="num" w:pos="0"/>
        </w:tabs>
        <w:ind w:left="720" w:hanging="360"/>
      </w:pPr>
      <w:rPr>
        <w:rFonts w:ascii="Symbol" w:hAnsi="Symbol" w:cs="Symbol"/>
      </w:rPr>
    </w:lvl>
  </w:abstractNum>
  <w:abstractNum w:abstractNumId="4">
    <w:nsid w:val="00000006"/>
    <w:multiLevelType w:val="singleLevel"/>
    <w:tmpl w:val="00000006"/>
    <w:name w:val="WW8Num23"/>
    <w:lvl w:ilvl="0">
      <w:start w:val="1"/>
      <w:numFmt w:val="bullet"/>
      <w:lvlText w:val=""/>
      <w:lvlJc w:val="left"/>
      <w:pPr>
        <w:tabs>
          <w:tab w:val="num" w:pos="0"/>
        </w:tabs>
        <w:ind w:left="720" w:hanging="360"/>
      </w:pPr>
      <w:rPr>
        <w:rFonts w:ascii="Symbol" w:hAnsi="Symbol" w:cs="Symbol"/>
      </w:rPr>
    </w:lvl>
  </w:abstractNum>
  <w:abstractNum w:abstractNumId="5">
    <w:nsid w:val="00000007"/>
    <w:multiLevelType w:val="singleLevel"/>
    <w:tmpl w:val="00000007"/>
    <w:name w:val="WW8Num25"/>
    <w:lvl w:ilvl="0">
      <w:start w:val="1"/>
      <w:numFmt w:val="decimal"/>
      <w:lvlText w:val="%1."/>
      <w:lvlJc w:val="left"/>
      <w:pPr>
        <w:tabs>
          <w:tab w:val="num" w:pos="0"/>
        </w:tabs>
        <w:ind w:left="720" w:hanging="360"/>
      </w:pPr>
    </w:lvl>
  </w:abstractNum>
  <w:abstractNum w:abstractNumId="6">
    <w:nsid w:val="00000009"/>
    <w:multiLevelType w:val="singleLevel"/>
    <w:tmpl w:val="00000009"/>
    <w:name w:val="WW8Num7"/>
    <w:lvl w:ilvl="0">
      <w:start w:val="1"/>
      <w:numFmt w:val="decimal"/>
      <w:lvlText w:val="%1."/>
      <w:lvlJc w:val="left"/>
      <w:pPr>
        <w:tabs>
          <w:tab w:val="num" w:pos="0"/>
        </w:tabs>
        <w:ind w:left="720" w:hanging="360"/>
      </w:pPr>
    </w:lvl>
  </w:abstractNum>
  <w:abstractNum w:abstractNumId="7">
    <w:nsid w:val="0000000A"/>
    <w:multiLevelType w:val="singleLevel"/>
    <w:tmpl w:val="0000000A"/>
    <w:name w:val="WW8Num9"/>
    <w:lvl w:ilvl="0">
      <w:start w:val="1"/>
      <w:numFmt w:val="decimal"/>
      <w:lvlText w:val="%1."/>
      <w:lvlJc w:val="left"/>
      <w:pPr>
        <w:tabs>
          <w:tab w:val="num" w:pos="0"/>
        </w:tabs>
        <w:ind w:left="720" w:hanging="360"/>
      </w:pPr>
    </w:lvl>
  </w:abstractNum>
  <w:abstractNum w:abstractNumId="8">
    <w:nsid w:val="0000000B"/>
    <w:multiLevelType w:val="singleLevel"/>
    <w:tmpl w:val="0000000B"/>
    <w:name w:val="WW8Num10"/>
    <w:lvl w:ilvl="0">
      <w:start w:val="1"/>
      <w:numFmt w:val="bullet"/>
      <w:lvlText w:val="o"/>
      <w:lvlJc w:val="left"/>
      <w:pPr>
        <w:tabs>
          <w:tab w:val="num" w:pos="0"/>
        </w:tabs>
        <w:ind w:left="1080" w:hanging="360"/>
      </w:pPr>
      <w:rPr>
        <w:rFonts w:ascii="Courier New" w:hAnsi="Courier New" w:cs="Courier New"/>
      </w:rPr>
    </w:lvl>
  </w:abstractNum>
  <w:abstractNum w:abstractNumId="9">
    <w:nsid w:val="0000000C"/>
    <w:multiLevelType w:val="singleLevel"/>
    <w:tmpl w:val="0000000C"/>
    <w:name w:val="WW8Num59"/>
    <w:lvl w:ilvl="0">
      <w:start w:val="1"/>
      <w:numFmt w:val="decimal"/>
      <w:lvlText w:val="%1."/>
      <w:lvlJc w:val="left"/>
      <w:pPr>
        <w:tabs>
          <w:tab w:val="num" w:pos="0"/>
        </w:tabs>
        <w:ind w:left="720" w:hanging="360"/>
      </w:pPr>
    </w:lvl>
  </w:abstractNum>
  <w:abstractNum w:abstractNumId="10">
    <w:nsid w:val="0000000D"/>
    <w:multiLevelType w:val="singleLevel"/>
    <w:tmpl w:val="0000000D"/>
    <w:name w:val="WW8Num12"/>
    <w:lvl w:ilvl="0">
      <w:start w:val="1"/>
      <w:numFmt w:val="decimal"/>
      <w:lvlText w:val="%1."/>
      <w:lvlJc w:val="left"/>
      <w:pPr>
        <w:tabs>
          <w:tab w:val="num" w:pos="0"/>
        </w:tabs>
        <w:ind w:left="720" w:hanging="360"/>
      </w:pPr>
    </w:lvl>
  </w:abstractNum>
  <w:abstractNum w:abstractNumId="11">
    <w:nsid w:val="0000000E"/>
    <w:multiLevelType w:val="singleLevel"/>
    <w:tmpl w:val="0000000E"/>
    <w:name w:val="WW8Num13"/>
    <w:lvl w:ilvl="0">
      <w:start w:val="1"/>
      <w:numFmt w:val="decimal"/>
      <w:lvlText w:val="%1."/>
      <w:lvlJc w:val="left"/>
      <w:pPr>
        <w:tabs>
          <w:tab w:val="num" w:pos="0"/>
        </w:tabs>
        <w:ind w:left="720" w:hanging="360"/>
      </w:pPr>
    </w:lvl>
  </w:abstractNum>
  <w:abstractNum w:abstractNumId="12">
    <w:nsid w:val="0000000F"/>
    <w:multiLevelType w:val="multilevel"/>
    <w:tmpl w:val="0000000F"/>
    <w:name w:val="WW8Num1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3">
    <w:nsid w:val="00000010"/>
    <w:multiLevelType w:val="multilevel"/>
    <w:tmpl w:val="00000010"/>
    <w:name w:val="WW8Num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4">
    <w:nsid w:val="00000011"/>
    <w:multiLevelType w:val="multilevel"/>
    <w:tmpl w:val="00000011"/>
    <w:name w:val="WW8Num16"/>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5">
    <w:nsid w:val="00000012"/>
    <w:multiLevelType w:val="multilevel"/>
    <w:tmpl w:val="00000012"/>
    <w:name w:val="WW8Num17"/>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6">
    <w:nsid w:val="00000015"/>
    <w:multiLevelType w:val="multilevel"/>
    <w:tmpl w:val="90709592"/>
    <w:name w:val="WW8Num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6"/>
    <w:multiLevelType w:val="multilevel"/>
    <w:tmpl w:val="00000016"/>
    <w:name w:val="WW8Num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06020F7"/>
    <w:multiLevelType w:val="hybridMultilevel"/>
    <w:tmpl w:val="6FB4D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10E2E42"/>
    <w:multiLevelType w:val="multilevel"/>
    <w:tmpl w:val="A8EE2446"/>
    <w:name w:val="WW8Num22"/>
    <w:styleLink w:val="WW8Num46"/>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0294157A"/>
    <w:multiLevelType w:val="hybridMultilevel"/>
    <w:tmpl w:val="37B0D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252727"/>
    <w:multiLevelType w:val="hybridMultilevel"/>
    <w:tmpl w:val="FD8A2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0E377B2B"/>
    <w:multiLevelType w:val="hybridMultilevel"/>
    <w:tmpl w:val="F8301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68E7CEA"/>
    <w:multiLevelType w:val="hybridMultilevel"/>
    <w:tmpl w:val="0F385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497751"/>
    <w:multiLevelType w:val="hybridMultilevel"/>
    <w:tmpl w:val="53568E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ADE4B6B"/>
    <w:multiLevelType w:val="hybridMultilevel"/>
    <w:tmpl w:val="19F0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240915"/>
    <w:multiLevelType w:val="multilevel"/>
    <w:tmpl w:val="4DD69A28"/>
    <w:styleLink w:val="StyleThesis"/>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360"/>
        </w:tabs>
        <w:ind w:left="360" w:hanging="360"/>
      </w:pPr>
      <w:rPr>
        <w:rFonts w:hint="default"/>
      </w:rPr>
    </w:lvl>
    <w:lvl w:ilvl="3">
      <w:start w:val="1"/>
      <w:numFmt w:val="decimal"/>
      <w:lvlText w:val="%1.%2.%3.%4"/>
      <w:lvlJc w:val="left"/>
      <w:pPr>
        <w:tabs>
          <w:tab w:val="num" w:pos="360"/>
        </w:tabs>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31511D01"/>
    <w:multiLevelType w:val="hybridMultilevel"/>
    <w:tmpl w:val="A8A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815841"/>
    <w:multiLevelType w:val="hybridMultilevel"/>
    <w:tmpl w:val="7AFEDEC0"/>
    <w:lvl w:ilvl="0" w:tplc="F0E2B2FC">
      <w:start w:val="1"/>
      <w:numFmt w:val="decimal"/>
      <w:lvlText w:val="%1."/>
      <w:lvlJc w:val="left"/>
      <w:pPr>
        <w:ind w:left="720" w:hanging="360"/>
      </w:pPr>
      <w:rPr>
        <w:rFonts w:asciiTheme="minorHAnsi" w:eastAsiaTheme="minorEastAsia" w:hAnsiTheme="minorHAnsi" w:cs="Times New Roman"/>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3562687"/>
    <w:multiLevelType w:val="hybridMultilevel"/>
    <w:tmpl w:val="EF8A2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B77C39"/>
    <w:multiLevelType w:val="multilevel"/>
    <w:tmpl w:val="F198E8C2"/>
    <w:styleLink w:val="WW8Num1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426154B6"/>
    <w:multiLevelType w:val="hybridMultilevel"/>
    <w:tmpl w:val="4BC06E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74902AE"/>
    <w:multiLevelType w:val="hybridMultilevel"/>
    <w:tmpl w:val="26305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9646D9"/>
    <w:multiLevelType w:val="multilevel"/>
    <w:tmpl w:val="758E369E"/>
    <w:styleLink w:val="WW8Num190"/>
    <w:lvl w:ilvl="0">
      <w:numFmt w:val="bullet"/>
      <w:lvlText w:val=""/>
      <w:lvlJc w:val="left"/>
      <w:rPr>
        <w:rFonts w:ascii="Wingdings" w:hAnsi="Wingdings" w:cs="Wingdings"/>
      </w:rPr>
    </w:lvl>
    <w:lvl w:ilvl="1">
      <w:numFmt w:val="bullet"/>
      <w:lvlText w:val=""/>
      <w:lvlJc w:val="left"/>
      <w:rPr>
        <w:rFonts w:ascii="Symbol" w:hAnsi="Symbol" w:cs="Symbo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4">
    <w:nsid w:val="4FF40744"/>
    <w:multiLevelType w:val="hybridMultilevel"/>
    <w:tmpl w:val="4BD0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0338CC"/>
    <w:multiLevelType w:val="hybridMultilevel"/>
    <w:tmpl w:val="DF1EF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B56220"/>
    <w:multiLevelType w:val="hybridMultilevel"/>
    <w:tmpl w:val="0F385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6A3D8A"/>
    <w:multiLevelType w:val="hybridMultilevel"/>
    <w:tmpl w:val="53BA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B22FE5"/>
    <w:multiLevelType w:val="hybridMultilevel"/>
    <w:tmpl w:val="51626B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A0CEACDC">
      <w:numFmt w:val="bullet"/>
      <w:lvlText w:val="-"/>
      <w:lvlJc w:val="left"/>
      <w:pPr>
        <w:ind w:left="2160" w:hanging="360"/>
      </w:pPr>
      <w:rPr>
        <w:rFonts w:ascii="Times New Roman" w:eastAsiaTheme="minorEastAsia" w:hAnsi="Times New Roman" w:cs="Times New Roman" w:hint="default"/>
      </w:rPr>
    </w:lvl>
    <w:lvl w:ilvl="3" w:tplc="460827B6">
      <w:numFmt w:val="bullet"/>
      <w:lvlText w:val="–"/>
      <w:lvlJc w:val="left"/>
      <w:pPr>
        <w:ind w:left="2880" w:hanging="360"/>
      </w:pPr>
      <w:rPr>
        <w:rFonts w:ascii="Times New Roman" w:eastAsiaTheme="minorEastAsia" w:hAnsi="Times New Roman" w:cs="Times New Roman"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3742595"/>
    <w:multiLevelType w:val="hybridMultilevel"/>
    <w:tmpl w:val="03AA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1A044D"/>
    <w:multiLevelType w:val="multilevel"/>
    <w:tmpl w:val="34C4C246"/>
    <w:styleLink w:val="WW8Num169"/>
    <w:lvl w:ilvl="0">
      <w:start w:val="1"/>
      <w:numFmt w:val="decimal"/>
      <w:lvlText w:val="%1."/>
      <w:lvlJc w:val="left"/>
    </w:lvl>
    <w:lvl w:ilvl="1">
      <w:numFmt w:val="bullet"/>
      <w:lvlText w:val=""/>
      <w:lvlJc w:val="left"/>
      <w:rPr>
        <w:rFonts w:ascii="Symbol" w:hAnsi="Symbol" w:cs="Symbol"/>
      </w:rPr>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1">
    <w:nsid w:val="7B541E4B"/>
    <w:multiLevelType w:val="hybridMultilevel"/>
    <w:tmpl w:val="CBA294B8"/>
    <w:lvl w:ilvl="0" w:tplc="08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E781034"/>
    <w:multiLevelType w:val="multilevel"/>
    <w:tmpl w:val="7E2CD0A6"/>
    <w:styleLink w:val="WW8Num8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nsid w:val="7F890FAC"/>
    <w:multiLevelType w:val="hybridMultilevel"/>
    <w:tmpl w:val="C4104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0"/>
  </w:num>
  <w:num w:numId="3">
    <w:abstractNumId w:val="42"/>
  </w:num>
  <w:num w:numId="4">
    <w:abstractNumId w:val="19"/>
  </w:num>
  <w:num w:numId="5">
    <w:abstractNumId w:val="40"/>
  </w:num>
  <w:num w:numId="6">
    <w:abstractNumId w:val="33"/>
  </w:num>
  <w:num w:numId="7">
    <w:abstractNumId w:val="25"/>
  </w:num>
  <w:num w:numId="8">
    <w:abstractNumId w:val="38"/>
  </w:num>
  <w:num w:numId="9">
    <w:abstractNumId w:val="28"/>
  </w:num>
  <w:num w:numId="10">
    <w:abstractNumId w:val="23"/>
  </w:num>
  <w:num w:numId="11">
    <w:abstractNumId w:val="24"/>
  </w:num>
  <w:num w:numId="12">
    <w:abstractNumId w:val="32"/>
  </w:num>
  <w:num w:numId="13">
    <w:abstractNumId w:val="37"/>
  </w:num>
  <w:num w:numId="14">
    <w:abstractNumId w:val="29"/>
  </w:num>
  <w:num w:numId="15">
    <w:abstractNumId w:val="39"/>
  </w:num>
  <w:num w:numId="16">
    <w:abstractNumId w:val="36"/>
  </w:num>
  <w:num w:numId="17">
    <w:abstractNumId w:val="41"/>
  </w:num>
  <w:num w:numId="18">
    <w:abstractNumId w:val="18"/>
  </w:num>
  <w:num w:numId="19">
    <w:abstractNumId w:val="34"/>
  </w:num>
  <w:num w:numId="20">
    <w:abstractNumId w:val="43"/>
  </w:num>
  <w:num w:numId="21">
    <w:abstractNumId w:val="27"/>
  </w:num>
  <w:num w:numId="22">
    <w:abstractNumId w:val="35"/>
  </w:num>
  <w:num w:numId="23">
    <w:abstractNumId w:val="20"/>
  </w:num>
  <w:num w:numId="24">
    <w:abstractNumId w:val="31"/>
  </w:num>
  <w:num w:numId="25">
    <w:abstractNumId w:val="21"/>
  </w:num>
  <w:num w:numId="26">
    <w:abstractNumId w:val="22"/>
  </w:num>
  <w:numIdMacAtCleanup w:val="2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na Damalas">
    <w15:presenceInfo w15:providerId="Windows Live" w15:userId="2ff775e6e625c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1CC"/>
    <w:rsid w:val="00000736"/>
    <w:rsid w:val="00000E36"/>
    <w:rsid w:val="000011CF"/>
    <w:rsid w:val="0000149A"/>
    <w:rsid w:val="000037A7"/>
    <w:rsid w:val="00005D1D"/>
    <w:rsid w:val="00006D38"/>
    <w:rsid w:val="00006F79"/>
    <w:rsid w:val="00007F5B"/>
    <w:rsid w:val="00010F04"/>
    <w:rsid w:val="00010F5A"/>
    <w:rsid w:val="000124D1"/>
    <w:rsid w:val="00013460"/>
    <w:rsid w:val="00013553"/>
    <w:rsid w:val="000137A9"/>
    <w:rsid w:val="000138D0"/>
    <w:rsid w:val="00013BB6"/>
    <w:rsid w:val="00014377"/>
    <w:rsid w:val="00014563"/>
    <w:rsid w:val="00014C9C"/>
    <w:rsid w:val="00014FC2"/>
    <w:rsid w:val="0001572F"/>
    <w:rsid w:val="00016531"/>
    <w:rsid w:val="00017BE3"/>
    <w:rsid w:val="000202CD"/>
    <w:rsid w:val="00020680"/>
    <w:rsid w:val="00020780"/>
    <w:rsid w:val="00020CCF"/>
    <w:rsid w:val="00021758"/>
    <w:rsid w:val="00021F21"/>
    <w:rsid w:val="00022460"/>
    <w:rsid w:val="00024233"/>
    <w:rsid w:val="00024792"/>
    <w:rsid w:val="0002492B"/>
    <w:rsid w:val="00024E5F"/>
    <w:rsid w:val="000254FD"/>
    <w:rsid w:val="00026D24"/>
    <w:rsid w:val="000271F3"/>
    <w:rsid w:val="0002777C"/>
    <w:rsid w:val="0003037B"/>
    <w:rsid w:val="00030521"/>
    <w:rsid w:val="00030D82"/>
    <w:rsid w:val="000310D1"/>
    <w:rsid w:val="00031C60"/>
    <w:rsid w:val="00031DF5"/>
    <w:rsid w:val="00032842"/>
    <w:rsid w:val="00034109"/>
    <w:rsid w:val="0003569A"/>
    <w:rsid w:val="00035E26"/>
    <w:rsid w:val="0003610D"/>
    <w:rsid w:val="0003784F"/>
    <w:rsid w:val="0004076C"/>
    <w:rsid w:val="00040F42"/>
    <w:rsid w:val="000427B1"/>
    <w:rsid w:val="00042A2F"/>
    <w:rsid w:val="00042D53"/>
    <w:rsid w:val="000432A5"/>
    <w:rsid w:val="00043975"/>
    <w:rsid w:val="00044424"/>
    <w:rsid w:val="000455C7"/>
    <w:rsid w:val="00045A22"/>
    <w:rsid w:val="000465FC"/>
    <w:rsid w:val="000469E7"/>
    <w:rsid w:val="00046B80"/>
    <w:rsid w:val="00050C35"/>
    <w:rsid w:val="0005134F"/>
    <w:rsid w:val="000518DD"/>
    <w:rsid w:val="0005282C"/>
    <w:rsid w:val="00053184"/>
    <w:rsid w:val="000532ED"/>
    <w:rsid w:val="00055085"/>
    <w:rsid w:val="00055C7C"/>
    <w:rsid w:val="00055E18"/>
    <w:rsid w:val="00056496"/>
    <w:rsid w:val="00056620"/>
    <w:rsid w:val="000568B8"/>
    <w:rsid w:val="00057259"/>
    <w:rsid w:val="0006195B"/>
    <w:rsid w:val="000631C3"/>
    <w:rsid w:val="000632D7"/>
    <w:rsid w:val="0006359B"/>
    <w:rsid w:val="00063FF4"/>
    <w:rsid w:val="000643AD"/>
    <w:rsid w:val="00064B5B"/>
    <w:rsid w:val="00064DBC"/>
    <w:rsid w:val="000650C6"/>
    <w:rsid w:val="00065935"/>
    <w:rsid w:val="00065A7C"/>
    <w:rsid w:val="00066673"/>
    <w:rsid w:val="00066C09"/>
    <w:rsid w:val="0006731F"/>
    <w:rsid w:val="00067B75"/>
    <w:rsid w:val="00067E3A"/>
    <w:rsid w:val="00070219"/>
    <w:rsid w:val="00071746"/>
    <w:rsid w:val="0007196F"/>
    <w:rsid w:val="00072904"/>
    <w:rsid w:val="00074AB7"/>
    <w:rsid w:val="0007547C"/>
    <w:rsid w:val="000755DD"/>
    <w:rsid w:val="00076B5E"/>
    <w:rsid w:val="0007731A"/>
    <w:rsid w:val="0007795C"/>
    <w:rsid w:val="00077C43"/>
    <w:rsid w:val="00077D1E"/>
    <w:rsid w:val="00080978"/>
    <w:rsid w:val="00080F1B"/>
    <w:rsid w:val="00081EDF"/>
    <w:rsid w:val="00082390"/>
    <w:rsid w:val="000847D2"/>
    <w:rsid w:val="00084B8C"/>
    <w:rsid w:val="000859FB"/>
    <w:rsid w:val="00086CFC"/>
    <w:rsid w:val="00086D4E"/>
    <w:rsid w:val="0008721D"/>
    <w:rsid w:val="00087244"/>
    <w:rsid w:val="00087553"/>
    <w:rsid w:val="00087DBF"/>
    <w:rsid w:val="00090014"/>
    <w:rsid w:val="000900D6"/>
    <w:rsid w:val="00090F24"/>
    <w:rsid w:val="00090F5D"/>
    <w:rsid w:val="00092743"/>
    <w:rsid w:val="00092E0A"/>
    <w:rsid w:val="000930D0"/>
    <w:rsid w:val="0009412F"/>
    <w:rsid w:val="000944D6"/>
    <w:rsid w:val="000A0FAC"/>
    <w:rsid w:val="000A18D8"/>
    <w:rsid w:val="000A1EE9"/>
    <w:rsid w:val="000A20DB"/>
    <w:rsid w:val="000A211D"/>
    <w:rsid w:val="000A28EE"/>
    <w:rsid w:val="000A33C7"/>
    <w:rsid w:val="000A5B12"/>
    <w:rsid w:val="000A5C4A"/>
    <w:rsid w:val="000A5CDD"/>
    <w:rsid w:val="000A6328"/>
    <w:rsid w:val="000A6754"/>
    <w:rsid w:val="000A7EEB"/>
    <w:rsid w:val="000A7FC2"/>
    <w:rsid w:val="000B06A3"/>
    <w:rsid w:val="000B0935"/>
    <w:rsid w:val="000B1BAD"/>
    <w:rsid w:val="000B1F39"/>
    <w:rsid w:val="000B2458"/>
    <w:rsid w:val="000B4216"/>
    <w:rsid w:val="000B459D"/>
    <w:rsid w:val="000B52EC"/>
    <w:rsid w:val="000B74DD"/>
    <w:rsid w:val="000B7BB1"/>
    <w:rsid w:val="000C00CF"/>
    <w:rsid w:val="000C050B"/>
    <w:rsid w:val="000C079D"/>
    <w:rsid w:val="000C137E"/>
    <w:rsid w:val="000C1428"/>
    <w:rsid w:val="000C165A"/>
    <w:rsid w:val="000C1D65"/>
    <w:rsid w:val="000C22AA"/>
    <w:rsid w:val="000C26C8"/>
    <w:rsid w:val="000C281A"/>
    <w:rsid w:val="000C3299"/>
    <w:rsid w:val="000C32FF"/>
    <w:rsid w:val="000C341D"/>
    <w:rsid w:val="000C36D9"/>
    <w:rsid w:val="000C39D0"/>
    <w:rsid w:val="000C444A"/>
    <w:rsid w:val="000C4E0E"/>
    <w:rsid w:val="000C4FBD"/>
    <w:rsid w:val="000C5362"/>
    <w:rsid w:val="000C5A7B"/>
    <w:rsid w:val="000C5B76"/>
    <w:rsid w:val="000C6166"/>
    <w:rsid w:val="000C62F0"/>
    <w:rsid w:val="000C6860"/>
    <w:rsid w:val="000C79DE"/>
    <w:rsid w:val="000D0B9F"/>
    <w:rsid w:val="000D1075"/>
    <w:rsid w:val="000D1776"/>
    <w:rsid w:val="000D1DB8"/>
    <w:rsid w:val="000D25EE"/>
    <w:rsid w:val="000D362A"/>
    <w:rsid w:val="000D48B8"/>
    <w:rsid w:val="000D50D0"/>
    <w:rsid w:val="000D5CAE"/>
    <w:rsid w:val="000D60C3"/>
    <w:rsid w:val="000D657D"/>
    <w:rsid w:val="000D68DD"/>
    <w:rsid w:val="000D6B6C"/>
    <w:rsid w:val="000D7E31"/>
    <w:rsid w:val="000E02D5"/>
    <w:rsid w:val="000E0402"/>
    <w:rsid w:val="000E0874"/>
    <w:rsid w:val="000E0C58"/>
    <w:rsid w:val="000E1503"/>
    <w:rsid w:val="000E198E"/>
    <w:rsid w:val="000E1B5C"/>
    <w:rsid w:val="000E268B"/>
    <w:rsid w:val="000E344D"/>
    <w:rsid w:val="000E3937"/>
    <w:rsid w:val="000E3A86"/>
    <w:rsid w:val="000E3E17"/>
    <w:rsid w:val="000E4626"/>
    <w:rsid w:val="000E5FAD"/>
    <w:rsid w:val="000E63F9"/>
    <w:rsid w:val="000E6696"/>
    <w:rsid w:val="000E7196"/>
    <w:rsid w:val="000E72D8"/>
    <w:rsid w:val="000E733D"/>
    <w:rsid w:val="000F0078"/>
    <w:rsid w:val="000F0294"/>
    <w:rsid w:val="000F0475"/>
    <w:rsid w:val="000F0514"/>
    <w:rsid w:val="000F0AF7"/>
    <w:rsid w:val="000F2DB9"/>
    <w:rsid w:val="000F2E87"/>
    <w:rsid w:val="000F380F"/>
    <w:rsid w:val="000F5961"/>
    <w:rsid w:val="000F6BC8"/>
    <w:rsid w:val="000F6F5F"/>
    <w:rsid w:val="000F7FA3"/>
    <w:rsid w:val="00100560"/>
    <w:rsid w:val="001006FB"/>
    <w:rsid w:val="00101FDC"/>
    <w:rsid w:val="0010388A"/>
    <w:rsid w:val="00104109"/>
    <w:rsid w:val="00104298"/>
    <w:rsid w:val="0010543D"/>
    <w:rsid w:val="001058A9"/>
    <w:rsid w:val="00106860"/>
    <w:rsid w:val="00107F6B"/>
    <w:rsid w:val="001113C7"/>
    <w:rsid w:val="00111A7F"/>
    <w:rsid w:val="00111D60"/>
    <w:rsid w:val="00113711"/>
    <w:rsid w:val="001138C4"/>
    <w:rsid w:val="00113CEA"/>
    <w:rsid w:val="00114302"/>
    <w:rsid w:val="00114338"/>
    <w:rsid w:val="001143A9"/>
    <w:rsid w:val="00114C87"/>
    <w:rsid w:val="001155F1"/>
    <w:rsid w:val="00115DED"/>
    <w:rsid w:val="0011697D"/>
    <w:rsid w:val="00116CDF"/>
    <w:rsid w:val="00117710"/>
    <w:rsid w:val="00117D71"/>
    <w:rsid w:val="00121657"/>
    <w:rsid w:val="00121CA6"/>
    <w:rsid w:val="001231B7"/>
    <w:rsid w:val="00123CEF"/>
    <w:rsid w:val="00124170"/>
    <w:rsid w:val="001248C0"/>
    <w:rsid w:val="001266D5"/>
    <w:rsid w:val="00126B0B"/>
    <w:rsid w:val="00126EF1"/>
    <w:rsid w:val="00127252"/>
    <w:rsid w:val="00131A07"/>
    <w:rsid w:val="00131ECD"/>
    <w:rsid w:val="00131F39"/>
    <w:rsid w:val="001322C6"/>
    <w:rsid w:val="00133082"/>
    <w:rsid w:val="0013506F"/>
    <w:rsid w:val="00136BAC"/>
    <w:rsid w:val="00137B2F"/>
    <w:rsid w:val="00137EBA"/>
    <w:rsid w:val="0014003B"/>
    <w:rsid w:val="001416A1"/>
    <w:rsid w:val="00141A34"/>
    <w:rsid w:val="00141D9F"/>
    <w:rsid w:val="001424CB"/>
    <w:rsid w:val="00144562"/>
    <w:rsid w:val="001445B9"/>
    <w:rsid w:val="0014460F"/>
    <w:rsid w:val="00144981"/>
    <w:rsid w:val="001449FD"/>
    <w:rsid w:val="0014567E"/>
    <w:rsid w:val="0014662D"/>
    <w:rsid w:val="00146F82"/>
    <w:rsid w:val="00147C9B"/>
    <w:rsid w:val="00150554"/>
    <w:rsid w:val="00150C42"/>
    <w:rsid w:val="00150F77"/>
    <w:rsid w:val="0015110D"/>
    <w:rsid w:val="00151CE5"/>
    <w:rsid w:val="00151F47"/>
    <w:rsid w:val="001540C2"/>
    <w:rsid w:val="001546F0"/>
    <w:rsid w:val="00156271"/>
    <w:rsid w:val="001574BB"/>
    <w:rsid w:val="00157692"/>
    <w:rsid w:val="00157756"/>
    <w:rsid w:val="00157A38"/>
    <w:rsid w:val="00157C33"/>
    <w:rsid w:val="0016079D"/>
    <w:rsid w:val="001608DC"/>
    <w:rsid w:val="001610B9"/>
    <w:rsid w:val="001614C1"/>
    <w:rsid w:val="001616E9"/>
    <w:rsid w:val="0016217C"/>
    <w:rsid w:val="00162918"/>
    <w:rsid w:val="001631D0"/>
    <w:rsid w:val="0016391A"/>
    <w:rsid w:val="001639F5"/>
    <w:rsid w:val="00163A33"/>
    <w:rsid w:val="0016497D"/>
    <w:rsid w:val="00164EAA"/>
    <w:rsid w:val="0016549A"/>
    <w:rsid w:val="001655B2"/>
    <w:rsid w:val="001666D4"/>
    <w:rsid w:val="00166744"/>
    <w:rsid w:val="001668BA"/>
    <w:rsid w:val="00167ED7"/>
    <w:rsid w:val="00170939"/>
    <w:rsid w:val="00170A6C"/>
    <w:rsid w:val="00170D46"/>
    <w:rsid w:val="00171EDC"/>
    <w:rsid w:val="00172BA5"/>
    <w:rsid w:val="00172E37"/>
    <w:rsid w:val="00173758"/>
    <w:rsid w:val="00173893"/>
    <w:rsid w:val="00173923"/>
    <w:rsid w:val="00173DEA"/>
    <w:rsid w:val="0017437B"/>
    <w:rsid w:val="00175A7E"/>
    <w:rsid w:val="001766B6"/>
    <w:rsid w:val="00176CC5"/>
    <w:rsid w:val="001770D2"/>
    <w:rsid w:val="00177985"/>
    <w:rsid w:val="001818B1"/>
    <w:rsid w:val="00181C9D"/>
    <w:rsid w:val="00181F8B"/>
    <w:rsid w:val="0018200D"/>
    <w:rsid w:val="00183045"/>
    <w:rsid w:val="00184645"/>
    <w:rsid w:val="001851FC"/>
    <w:rsid w:val="001854A9"/>
    <w:rsid w:val="0018586E"/>
    <w:rsid w:val="00185F0E"/>
    <w:rsid w:val="00186555"/>
    <w:rsid w:val="001868AF"/>
    <w:rsid w:val="00187E8F"/>
    <w:rsid w:val="00187EE3"/>
    <w:rsid w:val="00190606"/>
    <w:rsid w:val="00190637"/>
    <w:rsid w:val="001915B2"/>
    <w:rsid w:val="00191DAF"/>
    <w:rsid w:val="00192EAC"/>
    <w:rsid w:val="0019486A"/>
    <w:rsid w:val="0019529D"/>
    <w:rsid w:val="001952D4"/>
    <w:rsid w:val="00196471"/>
    <w:rsid w:val="00196785"/>
    <w:rsid w:val="00196F71"/>
    <w:rsid w:val="00197044"/>
    <w:rsid w:val="001970ED"/>
    <w:rsid w:val="00197D56"/>
    <w:rsid w:val="00197DE1"/>
    <w:rsid w:val="001A0077"/>
    <w:rsid w:val="001A0517"/>
    <w:rsid w:val="001A2238"/>
    <w:rsid w:val="001A468E"/>
    <w:rsid w:val="001A4C1F"/>
    <w:rsid w:val="001A5DAA"/>
    <w:rsid w:val="001A6872"/>
    <w:rsid w:val="001A6C7F"/>
    <w:rsid w:val="001A7165"/>
    <w:rsid w:val="001A7CFD"/>
    <w:rsid w:val="001B155A"/>
    <w:rsid w:val="001B1B96"/>
    <w:rsid w:val="001B2574"/>
    <w:rsid w:val="001B2A76"/>
    <w:rsid w:val="001B2D92"/>
    <w:rsid w:val="001B2EBE"/>
    <w:rsid w:val="001B332C"/>
    <w:rsid w:val="001B3490"/>
    <w:rsid w:val="001B3D69"/>
    <w:rsid w:val="001B44F3"/>
    <w:rsid w:val="001B4AA0"/>
    <w:rsid w:val="001B530F"/>
    <w:rsid w:val="001B7CA0"/>
    <w:rsid w:val="001C0D2D"/>
    <w:rsid w:val="001C107A"/>
    <w:rsid w:val="001C25D0"/>
    <w:rsid w:val="001C26D9"/>
    <w:rsid w:val="001C29E3"/>
    <w:rsid w:val="001C3320"/>
    <w:rsid w:val="001C39DD"/>
    <w:rsid w:val="001C5EF0"/>
    <w:rsid w:val="001C7570"/>
    <w:rsid w:val="001C75AA"/>
    <w:rsid w:val="001C7C1D"/>
    <w:rsid w:val="001D0327"/>
    <w:rsid w:val="001D1380"/>
    <w:rsid w:val="001D31A7"/>
    <w:rsid w:val="001D4962"/>
    <w:rsid w:val="001D50DF"/>
    <w:rsid w:val="001D649E"/>
    <w:rsid w:val="001D6F5C"/>
    <w:rsid w:val="001D6F63"/>
    <w:rsid w:val="001D6F76"/>
    <w:rsid w:val="001E053A"/>
    <w:rsid w:val="001E0CEA"/>
    <w:rsid w:val="001E2CAC"/>
    <w:rsid w:val="001E3161"/>
    <w:rsid w:val="001E4075"/>
    <w:rsid w:val="001E48AA"/>
    <w:rsid w:val="001E49C1"/>
    <w:rsid w:val="001E4C69"/>
    <w:rsid w:val="001E5B4C"/>
    <w:rsid w:val="001E690B"/>
    <w:rsid w:val="001E7337"/>
    <w:rsid w:val="001E77FF"/>
    <w:rsid w:val="001E79F8"/>
    <w:rsid w:val="001F0B38"/>
    <w:rsid w:val="001F115A"/>
    <w:rsid w:val="001F18A2"/>
    <w:rsid w:val="001F3520"/>
    <w:rsid w:val="001F3715"/>
    <w:rsid w:val="001F396E"/>
    <w:rsid w:val="001F3BB8"/>
    <w:rsid w:val="001F3C8D"/>
    <w:rsid w:val="001F4E2C"/>
    <w:rsid w:val="001F5419"/>
    <w:rsid w:val="001F5D1E"/>
    <w:rsid w:val="001F5ED6"/>
    <w:rsid w:val="001F6130"/>
    <w:rsid w:val="001F6982"/>
    <w:rsid w:val="001F75A2"/>
    <w:rsid w:val="001F783C"/>
    <w:rsid w:val="001F7962"/>
    <w:rsid w:val="00203386"/>
    <w:rsid w:val="00203A1D"/>
    <w:rsid w:val="00203D3B"/>
    <w:rsid w:val="002042E1"/>
    <w:rsid w:val="00204C59"/>
    <w:rsid w:val="00204D9B"/>
    <w:rsid w:val="00205808"/>
    <w:rsid w:val="00205945"/>
    <w:rsid w:val="00205D99"/>
    <w:rsid w:val="00206BA2"/>
    <w:rsid w:val="00207036"/>
    <w:rsid w:val="002071E6"/>
    <w:rsid w:val="0020734C"/>
    <w:rsid w:val="00207621"/>
    <w:rsid w:val="002102EF"/>
    <w:rsid w:val="002105BC"/>
    <w:rsid w:val="00210CCF"/>
    <w:rsid w:val="002117D9"/>
    <w:rsid w:val="002123C7"/>
    <w:rsid w:val="00212917"/>
    <w:rsid w:val="00212CF2"/>
    <w:rsid w:val="002139A1"/>
    <w:rsid w:val="0021404F"/>
    <w:rsid w:val="00214428"/>
    <w:rsid w:val="00215C9C"/>
    <w:rsid w:val="00215EBE"/>
    <w:rsid w:val="00216BAF"/>
    <w:rsid w:val="0021705C"/>
    <w:rsid w:val="00220C92"/>
    <w:rsid w:val="002214EF"/>
    <w:rsid w:val="002221CF"/>
    <w:rsid w:val="002225AD"/>
    <w:rsid w:val="00222BEA"/>
    <w:rsid w:val="0022335A"/>
    <w:rsid w:val="0022351F"/>
    <w:rsid w:val="00223D10"/>
    <w:rsid w:val="00224683"/>
    <w:rsid w:val="00224A19"/>
    <w:rsid w:val="00224F82"/>
    <w:rsid w:val="00225182"/>
    <w:rsid w:val="00225242"/>
    <w:rsid w:val="00225940"/>
    <w:rsid w:val="00225DE0"/>
    <w:rsid w:val="002261D7"/>
    <w:rsid w:val="00226B1A"/>
    <w:rsid w:val="00227C44"/>
    <w:rsid w:val="00230169"/>
    <w:rsid w:val="002319EA"/>
    <w:rsid w:val="002325FA"/>
    <w:rsid w:val="00233DA0"/>
    <w:rsid w:val="00234F09"/>
    <w:rsid w:val="002351F4"/>
    <w:rsid w:val="00235223"/>
    <w:rsid w:val="002360BB"/>
    <w:rsid w:val="002366EC"/>
    <w:rsid w:val="00236ADF"/>
    <w:rsid w:val="00237258"/>
    <w:rsid w:val="00241EF0"/>
    <w:rsid w:val="00242DC7"/>
    <w:rsid w:val="002431F8"/>
    <w:rsid w:val="002433CF"/>
    <w:rsid w:val="0024346A"/>
    <w:rsid w:val="00243C07"/>
    <w:rsid w:val="002447A0"/>
    <w:rsid w:val="002450CB"/>
    <w:rsid w:val="0024520C"/>
    <w:rsid w:val="00246A4E"/>
    <w:rsid w:val="002475B5"/>
    <w:rsid w:val="00247772"/>
    <w:rsid w:val="00247D1C"/>
    <w:rsid w:val="00247E16"/>
    <w:rsid w:val="002505E6"/>
    <w:rsid w:val="00250660"/>
    <w:rsid w:val="00250B6C"/>
    <w:rsid w:val="002517E9"/>
    <w:rsid w:val="002518FD"/>
    <w:rsid w:val="00251B86"/>
    <w:rsid w:val="00251C78"/>
    <w:rsid w:val="00252226"/>
    <w:rsid w:val="00252379"/>
    <w:rsid w:val="002534AD"/>
    <w:rsid w:val="002534F3"/>
    <w:rsid w:val="0025387A"/>
    <w:rsid w:val="002541DB"/>
    <w:rsid w:val="00254EC3"/>
    <w:rsid w:val="002559BF"/>
    <w:rsid w:val="00255F9C"/>
    <w:rsid w:val="002560FF"/>
    <w:rsid w:val="00257177"/>
    <w:rsid w:val="002605A0"/>
    <w:rsid w:val="00260BE1"/>
    <w:rsid w:val="00261088"/>
    <w:rsid w:val="002610DB"/>
    <w:rsid w:val="00261A47"/>
    <w:rsid w:val="00261A9E"/>
    <w:rsid w:val="00261BAE"/>
    <w:rsid w:val="002620E8"/>
    <w:rsid w:val="00262867"/>
    <w:rsid w:val="00262BA7"/>
    <w:rsid w:val="002642CE"/>
    <w:rsid w:val="00264334"/>
    <w:rsid w:val="00265460"/>
    <w:rsid w:val="002654B7"/>
    <w:rsid w:val="002655A2"/>
    <w:rsid w:val="002701EC"/>
    <w:rsid w:val="0027070D"/>
    <w:rsid w:val="00271C7C"/>
    <w:rsid w:val="0027205C"/>
    <w:rsid w:val="0027225E"/>
    <w:rsid w:val="002723A4"/>
    <w:rsid w:val="00272535"/>
    <w:rsid w:val="0027489D"/>
    <w:rsid w:val="00274BF9"/>
    <w:rsid w:val="00274FBB"/>
    <w:rsid w:val="00275E82"/>
    <w:rsid w:val="00276934"/>
    <w:rsid w:val="002771D0"/>
    <w:rsid w:val="002772C7"/>
    <w:rsid w:val="00277BB2"/>
    <w:rsid w:val="00280E42"/>
    <w:rsid w:val="00282163"/>
    <w:rsid w:val="00282EB1"/>
    <w:rsid w:val="0028370B"/>
    <w:rsid w:val="00283864"/>
    <w:rsid w:val="00284C38"/>
    <w:rsid w:val="002850B4"/>
    <w:rsid w:val="0028537E"/>
    <w:rsid w:val="002856C0"/>
    <w:rsid w:val="002857C1"/>
    <w:rsid w:val="002859A0"/>
    <w:rsid w:val="002861FF"/>
    <w:rsid w:val="002864B1"/>
    <w:rsid w:val="00286D64"/>
    <w:rsid w:val="00290028"/>
    <w:rsid w:val="00290E2A"/>
    <w:rsid w:val="00291A1B"/>
    <w:rsid w:val="00292E42"/>
    <w:rsid w:val="00292EB4"/>
    <w:rsid w:val="00292FC5"/>
    <w:rsid w:val="00293FAB"/>
    <w:rsid w:val="002942F9"/>
    <w:rsid w:val="00295350"/>
    <w:rsid w:val="00295EC2"/>
    <w:rsid w:val="00296C0A"/>
    <w:rsid w:val="00296DC3"/>
    <w:rsid w:val="00296E69"/>
    <w:rsid w:val="00296FD7"/>
    <w:rsid w:val="002A01BB"/>
    <w:rsid w:val="002A0689"/>
    <w:rsid w:val="002A1934"/>
    <w:rsid w:val="002A1FDD"/>
    <w:rsid w:val="002A24A8"/>
    <w:rsid w:val="002A29C6"/>
    <w:rsid w:val="002A2AC3"/>
    <w:rsid w:val="002A3C1C"/>
    <w:rsid w:val="002A3E1C"/>
    <w:rsid w:val="002A5BE0"/>
    <w:rsid w:val="002A7D94"/>
    <w:rsid w:val="002B0148"/>
    <w:rsid w:val="002B091B"/>
    <w:rsid w:val="002B20C0"/>
    <w:rsid w:val="002B21B6"/>
    <w:rsid w:val="002B281B"/>
    <w:rsid w:val="002B2953"/>
    <w:rsid w:val="002B3B1D"/>
    <w:rsid w:val="002B3E30"/>
    <w:rsid w:val="002B4462"/>
    <w:rsid w:val="002B5680"/>
    <w:rsid w:val="002B67FD"/>
    <w:rsid w:val="002B7733"/>
    <w:rsid w:val="002B7BE5"/>
    <w:rsid w:val="002C10F9"/>
    <w:rsid w:val="002C1952"/>
    <w:rsid w:val="002C1C4B"/>
    <w:rsid w:val="002C26FB"/>
    <w:rsid w:val="002C4124"/>
    <w:rsid w:val="002C41DE"/>
    <w:rsid w:val="002C4376"/>
    <w:rsid w:val="002C4FA2"/>
    <w:rsid w:val="002C6582"/>
    <w:rsid w:val="002C6CAB"/>
    <w:rsid w:val="002C75DE"/>
    <w:rsid w:val="002D0CCE"/>
    <w:rsid w:val="002D190B"/>
    <w:rsid w:val="002D1BA3"/>
    <w:rsid w:val="002D219A"/>
    <w:rsid w:val="002D2738"/>
    <w:rsid w:val="002D29E0"/>
    <w:rsid w:val="002D30FC"/>
    <w:rsid w:val="002D4801"/>
    <w:rsid w:val="002D4EE3"/>
    <w:rsid w:val="002D5776"/>
    <w:rsid w:val="002D5915"/>
    <w:rsid w:val="002D630A"/>
    <w:rsid w:val="002D65BF"/>
    <w:rsid w:val="002D7577"/>
    <w:rsid w:val="002E01E1"/>
    <w:rsid w:val="002E0C1D"/>
    <w:rsid w:val="002E2FC6"/>
    <w:rsid w:val="002E34D9"/>
    <w:rsid w:val="002E39EB"/>
    <w:rsid w:val="002E4524"/>
    <w:rsid w:val="002E4A53"/>
    <w:rsid w:val="002E549F"/>
    <w:rsid w:val="002E6998"/>
    <w:rsid w:val="002E7B73"/>
    <w:rsid w:val="002F1616"/>
    <w:rsid w:val="002F1B5C"/>
    <w:rsid w:val="002F24DA"/>
    <w:rsid w:val="002F379F"/>
    <w:rsid w:val="002F3C08"/>
    <w:rsid w:val="002F51B3"/>
    <w:rsid w:val="002F54FE"/>
    <w:rsid w:val="002F5859"/>
    <w:rsid w:val="002F68B4"/>
    <w:rsid w:val="002F74F6"/>
    <w:rsid w:val="002F7B10"/>
    <w:rsid w:val="00300953"/>
    <w:rsid w:val="00301227"/>
    <w:rsid w:val="00301934"/>
    <w:rsid w:val="00302647"/>
    <w:rsid w:val="003027B3"/>
    <w:rsid w:val="0030358F"/>
    <w:rsid w:val="00303692"/>
    <w:rsid w:val="00303DC5"/>
    <w:rsid w:val="00303E1A"/>
    <w:rsid w:val="00304124"/>
    <w:rsid w:val="0030434C"/>
    <w:rsid w:val="0030444C"/>
    <w:rsid w:val="003048D3"/>
    <w:rsid w:val="00306647"/>
    <w:rsid w:val="00311037"/>
    <w:rsid w:val="0031189F"/>
    <w:rsid w:val="00312061"/>
    <w:rsid w:val="00312276"/>
    <w:rsid w:val="0031351D"/>
    <w:rsid w:val="003136EA"/>
    <w:rsid w:val="00313D55"/>
    <w:rsid w:val="00313DB2"/>
    <w:rsid w:val="003140A2"/>
    <w:rsid w:val="00314387"/>
    <w:rsid w:val="003149D3"/>
    <w:rsid w:val="00314C96"/>
    <w:rsid w:val="00314CEC"/>
    <w:rsid w:val="00315165"/>
    <w:rsid w:val="0031544A"/>
    <w:rsid w:val="003163B3"/>
    <w:rsid w:val="00316CB0"/>
    <w:rsid w:val="00316DCE"/>
    <w:rsid w:val="00316E85"/>
    <w:rsid w:val="003170EB"/>
    <w:rsid w:val="0031760B"/>
    <w:rsid w:val="003201F6"/>
    <w:rsid w:val="00320EAF"/>
    <w:rsid w:val="0032147A"/>
    <w:rsid w:val="00322B70"/>
    <w:rsid w:val="0032356D"/>
    <w:rsid w:val="00323CE5"/>
    <w:rsid w:val="003250AB"/>
    <w:rsid w:val="00325DED"/>
    <w:rsid w:val="00326689"/>
    <w:rsid w:val="00326E0B"/>
    <w:rsid w:val="00327748"/>
    <w:rsid w:val="0032784F"/>
    <w:rsid w:val="00327AEE"/>
    <w:rsid w:val="00327DD7"/>
    <w:rsid w:val="003312C9"/>
    <w:rsid w:val="00331D49"/>
    <w:rsid w:val="0033202D"/>
    <w:rsid w:val="0033228B"/>
    <w:rsid w:val="00332547"/>
    <w:rsid w:val="00332A89"/>
    <w:rsid w:val="00332BBD"/>
    <w:rsid w:val="003338FF"/>
    <w:rsid w:val="0033420F"/>
    <w:rsid w:val="00335149"/>
    <w:rsid w:val="00335B42"/>
    <w:rsid w:val="00335B67"/>
    <w:rsid w:val="00335DF6"/>
    <w:rsid w:val="00337AD4"/>
    <w:rsid w:val="0034150C"/>
    <w:rsid w:val="003416F0"/>
    <w:rsid w:val="003418ED"/>
    <w:rsid w:val="00341B4D"/>
    <w:rsid w:val="00341B8B"/>
    <w:rsid w:val="00343DCB"/>
    <w:rsid w:val="0034426D"/>
    <w:rsid w:val="0034499F"/>
    <w:rsid w:val="00344CE2"/>
    <w:rsid w:val="00344F35"/>
    <w:rsid w:val="00344F93"/>
    <w:rsid w:val="00345072"/>
    <w:rsid w:val="003455D2"/>
    <w:rsid w:val="003462DE"/>
    <w:rsid w:val="00346416"/>
    <w:rsid w:val="00347035"/>
    <w:rsid w:val="00350077"/>
    <w:rsid w:val="00350412"/>
    <w:rsid w:val="003505FF"/>
    <w:rsid w:val="003509E7"/>
    <w:rsid w:val="00350E4A"/>
    <w:rsid w:val="0035131E"/>
    <w:rsid w:val="003515C4"/>
    <w:rsid w:val="00351636"/>
    <w:rsid w:val="003516E1"/>
    <w:rsid w:val="00352302"/>
    <w:rsid w:val="003531F2"/>
    <w:rsid w:val="00355459"/>
    <w:rsid w:val="003558FE"/>
    <w:rsid w:val="00355CA4"/>
    <w:rsid w:val="0035624C"/>
    <w:rsid w:val="00356A14"/>
    <w:rsid w:val="00360C4A"/>
    <w:rsid w:val="00361BFF"/>
    <w:rsid w:val="00361D8E"/>
    <w:rsid w:val="003624EB"/>
    <w:rsid w:val="00363177"/>
    <w:rsid w:val="003637B2"/>
    <w:rsid w:val="003643F0"/>
    <w:rsid w:val="00364E87"/>
    <w:rsid w:val="00365C4E"/>
    <w:rsid w:val="00366BF7"/>
    <w:rsid w:val="00366D40"/>
    <w:rsid w:val="00370667"/>
    <w:rsid w:val="0037151E"/>
    <w:rsid w:val="00371C1E"/>
    <w:rsid w:val="0037314A"/>
    <w:rsid w:val="00373AC6"/>
    <w:rsid w:val="003750D1"/>
    <w:rsid w:val="003757EB"/>
    <w:rsid w:val="0037656E"/>
    <w:rsid w:val="00376E02"/>
    <w:rsid w:val="00380E68"/>
    <w:rsid w:val="00381A81"/>
    <w:rsid w:val="00382C57"/>
    <w:rsid w:val="00383EE2"/>
    <w:rsid w:val="00384EA3"/>
    <w:rsid w:val="00385DA2"/>
    <w:rsid w:val="00387E70"/>
    <w:rsid w:val="00391C7F"/>
    <w:rsid w:val="00392D15"/>
    <w:rsid w:val="003937F6"/>
    <w:rsid w:val="003938E8"/>
    <w:rsid w:val="00394893"/>
    <w:rsid w:val="00394E83"/>
    <w:rsid w:val="003952CC"/>
    <w:rsid w:val="00395EC6"/>
    <w:rsid w:val="00396A43"/>
    <w:rsid w:val="00396B33"/>
    <w:rsid w:val="003971CD"/>
    <w:rsid w:val="00397A3E"/>
    <w:rsid w:val="003A06FF"/>
    <w:rsid w:val="003A19C1"/>
    <w:rsid w:val="003A2A7A"/>
    <w:rsid w:val="003A343A"/>
    <w:rsid w:val="003A3CCC"/>
    <w:rsid w:val="003A4389"/>
    <w:rsid w:val="003A4415"/>
    <w:rsid w:val="003A50AA"/>
    <w:rsid w:val="003A550B"/>
    <w:rsid w:val="003A5BA3"/>
    <w:rsid w:val="003A64C8"/>
    <w:rsid w:val="003B04F6"/>
    <w:rsid w:val="003B1125"/>
    <w:rsid w:val="003B1C0E"/>
    <w:rsid w:val="003B2433"/>
    <w:rsid w:val="003B33E0"/>
    <w:rsid w:val="003B43C7"/>
    <w:rsid w:val="003B4F1A"/>
    <w:rsid w:val="003B51B3"/>
    <w:rsid w:val="003B58B9"/>
    <w:rsid w:val="003B698A"/>
    <w:rsid w:val="003B71E9"/>
    <w:rsid w:val="003B762D"/>
    <w:rsid w:val="003B7972"/>
    <w:rsid w:val="003B7A37"/>
    <w:rsid w:val="003B7A8A"/>
    <w:rsid w:val="003B7C8D"/>
    <w:rsid w:val="003C029C"/>
    <w:rsid w:val="003C0AA6"/>
    <w:rsid w:val="003C23B3"/>
    <w:rsid w:val="003C2D93"/>
    <w:rsid w:val="003C2FDE"/>
    <w:rsid w:val="003C3040"/>
    <w:rsid w:val="003C3C94"/>
    <w:rsid w:val="003C5AE1"/>
    <w:rsid w:val="003C6364"/>
    <w:rsid w:val="003C73A8"/>
    <w:rsid w:val="003C77FC"/>
    <w:rsid w:val="003C786B"/>
    <w:rsid w:val="003D1B04"/>
    <w:rsid w:val="003D2181"/>
    <w:rsid w:val="003D32B6"/>
    <w:rsid w:val="003D33D3"/>
    <w:rsid w:val="003D45FC"/>
    <w:rsid w:val="003D4971"/>
    <w:rsid w:val="003D574F"/>
    <w:rsid w:val="003D5A88"/>
    <w:rsid w:val="003D5B20"/>
    <w:rsid w:val="003D6C1C"/>
    <w:rsid w:val="003D77F1"/>
    <w:rsid w:val="003E0EFD"/>
    <w:rsid w:val="003E1ECE"/>
    <w:rsid w:val="003E20E1"/>
    <w:rsid w:val="003E2360"/>
    <w:rsid w:val="003E24AE"/>
    <w:rsid w:val="003E280E"/>
    <w:rsid w:val="003E37D0"/>
    <w:rsid w:val="003E3AFD"/>
    <w:rsid w:val="003E3D97"/>
    <w:rsid w:val="003E4197"/>
    <w:rsid w:val="003E6723"/>
    <w:rsid w:val="003E6BE8"/>
    <w:rsid w:val="003E7758"/>
    <w:rsid w:val="003E79B4"/>
    <w:rsid w:val="003E79F5"/>
    <w:rsid w:val="003E7BCC"/>
    <w:rsid w:val="003F07FD"/>
    <w:rsid w:val="003F15D2"/>
    <w:rsid w:val="003F1920"/>
    <w:rsid w:val="003F1FDA"/>
    <w:rsid w:val="003F3D96"/>
    <w:rsid w:val="003F3D98"/>
    <w:rsid w:val="003F4406"/>
    <w:rsid w:val="003F441A"/>
    <w:rsid w:val="003F5289"/>
    <w:rsid w:val="003F528C"/>
    <w:rsid w:val="003F5966"/>
    <w:rsid w:val="003F68B9"/>
    <w:rsid w:val="003F7342"/>
    <w:rsid w:val="003F7581"/>
    <w:rsid w:val="004001F0"/>
    <w:rsid w:val="00400D64"/>
    <w:rsid w:val="004010FA"/>
    <w:rsid w:val="00401702"/>
    <w:rsid w:val="00401BD0"/>
    <w:rsid w:val="00402375"/>
    <w:rsid w:val="00402AF3"/>
    <w:rsid w:val="00402BF1"/>
    <w:rsid w:val="004033E7"/>
    <w:rsid w:val="00403DE0"/>
    <w:rsid w:val="0040427F"/>
    <w:rsid w:val="00404CD9"/>
    <w:rsid w:val="00404D71"/>
    <w:rsid w:val="0040562F"/>
    <w:rsid w:val="0041068D"/>
    <w:rsid w:val="00411331"/>
    <w:rsid w:val="0041326B"/>
    <w:rsid w:val="004149DC"/>
    <w:rsid w:val="0041582F"/>
    <w:rsid w:val="004173C1"/>
    <w:rsid w:val="00417B88"/>
    <w:rsid w:val="00417E6E"/>
    <w:rsid w:val="004229B8"/>
    <w:rsid w:val="00422A45"/>
    <w:rsid w:val="00422FDE"/>
    <w:rsid w:val="004232EA"/>
    <w:rsid w:val="004235DB"/>
    <w:rsid w:val="00423C6B"/>
    <w:rsid w:val="00423FB0"/>
    <w:rsid w:val="00424ACF"/>
    <w:rsid w:val="00425611"/>
    <w:rsid w:val="00425E6F"/>
    <w:rsid w:val="0042716E"/>
    <w:rsid w:val="0042731F"/>
    <w:rsid w:val="00427FD3"/>
    <w:rsid w:val="004307F6"/>
    <w:rsid w:val="00430B9B"/>
    <w:rsid w:val="00431150"/>
    <w:rsid w:val="00436523"/>
    <w:rsid w:val="0043670B"/>
    <w:rsid w:val="00437033"/>
    <w:rsid w:val="00437393"/>
    <w:rsid w:val="00437901"/>
    <w:rsid w:val="00440A03"/>
    <w:rsid w:val="00440B95"/>
    <w:rsid w:val="00440F4E"/>
    <w:rsid w:val="004418E0"/>
    <w:rsid w:val="00442766"/>
    <w:rsid w:val="004430EC"/>
    <w:rsid w:val="004431E9"/>
    <w:rsid w:val="00443713"/>
    <w:rsid w:val="004466DA"/>
    <w:rsid w:val="00446B6E"/>
    <w:rsid w:val="00447E88"/>
    <w:rsid w:val="00450B5A"/>
    <w:rsid w:val="00450C31"/>
    <w:rsid w:val="00450DEC"/>
    <w:rsid w:val="00452380"/>
    <w:rsid w:val="00452AC4"/>
    <w:rsid w:val="00453155"/>
    <w:rsid w:val="00453C64"/>
    <w:rsid w:val="00453E85"/>
    <w:rsid w:val="004564A5"/>
    <w:rsid w:val="00456CFD"/>
    <w:rsid w:val="0045781A"/>
    <w:rsid w:val="00457A99"/>
    <w:rsid w:val="0046049E"/>
    <w:rsid w:val="004617AB"/>
    <w:rsid w:val="00462328"/>
    <w:rsid w:val="00462DA1"/>
    <w:rsid w:val="00463AC7"/>
    <w:rsid w:val="004675FF"/>
    <w:rsid w:val="00471669"/>
    <w:rsid w:val="0047190E"/>
    <w:rsid w:val="00471F56"/>
    <w:rsid w:val="00471FCA"/>
    <w:rsid w:val="0047201A"/>
    <w:rsid w:val="004725B9"/>
    <w:rsid w:val="00473A25"/>
    <w:rsid w:val="00474F48"/>
    <w:rsid w:val="004754CE"/>
    <w:rsid w:val="00475866"/>
    <w:rsid w:val="00476181"/>
    <w:rsid w:val="004763C4"/>
    <w:rsid w:val="00476B70"/>
    <w:rsid w:val="00476E54"/>
    <w:rsid w:val="00476EC4"/>
    <w:rsid w:val="00477D85"/>
    <w:rsid w:val="00480177"/>
    <w:rsid w:val="00482CB7"/>
    <w:rsid w:val="0048325E"/>
    <w:rsid w:val="0048534C"/>
    <w:rsid w:val="004859A3"/>
    <w:rsid w:val="00485AA3"/>
    <w:rsid w:val="0048618F"/>
    <w:rsid w:val="004866F3"/>
    <w:rsid w:val="00486974"/>
    <w:rsid w:val="00487029"/>
    <w:rsid w:val="00487B24"/>
    <w:rsid w:val="00490D41"/>
    <w:rsid w:val="00491460"/>
    <w:rsid w:val="004914F7"/>
    <w:rsid w:val="0049331D"/>
    <w:rsid w:val="00493E44"/>
    <w:rsid w:val="00494534"/>
    <w:rsid w:val="004960C4"/>
    <w:rsid w:val="00496132"/>
    <w:rsid w:val="00496389"/>
    <w:rsid w:val="004963C8"/>
    <w:rsid w:val="004965E0"/>
    <w:rsid w:val="00496AD0"/>
    <w:rsid w:val="004973FF"/>
    <w:rsid w:val="00497B2C"/>
    <w:rsid w:val="004A0ED6"/>
    <w:rsid w:val="004A0FC7"/>
    <w:rsid w:val="004A1071"/>
    <w:rsid w:val="004A19AF"/>
    <w:rsid w:val="004A2EB5"/>
    <w:rsid w:val="004A2F88"/>
    <w:rsid w:val="004A3A7F"/>
    <w:rsid w:val="004A457A"/>
    <w:rsid w:val="004A4639"/>
    <w:rsid w:val="004A4B64"/>
    <w:rsid w:val="004A5729"/>
    <w:rsid w:val="004A6E53"/>
    <w:rsid w:val="004A7A35"/>
    <w:rsid w:val="004A7EE3"/>
    <w:rsid w:val="004B0CA6"/>
    <w:rsid w:val="004B13D9"/>
    <w:rsid w:val="004B400D"/>
    <w:rsid w:val="004B571A"/>
    <w:rsid w:val="004B5814"/>
    <w:rsid w:val="004B5D6A"/>
    <w:rsid w:val="004B728F"/>
    <w:rsid w:val="004B76D6"/>
    <w:rsid w:val="004B78EC"/>
    <w:rsid w:val="004B7B6F"/>
    <w:rsid w:val="004B7FD6"/>
    <w:rsid w:val="004C07B5"/>
    <w:rsid w:val="004C1E64"/>
    <w:rsid w:val="004C317C"/>
    <w:rsid w:val="004C32FE"/>
    <w:rsid w:val="004C342C"/>
    <w:rsid w:val="004C49B3"/>
    <w:rsid w:val="004C4B45"/>
    <w:rsid w:val="004C4CB6"/>
    <w:rsid w:val="004C58E8"/>
    <w:rsid w:val="004C591B"/>
    <w:rsid w:val="004C5B93"/>
    <w:rsid w:val="004C7CD3"/>
    <w:rsid w:val="004D0013"/>
    <w:rsid w:val="004D0035"/>
    <w:rsid w:val="004D0307"/>
    <w:rsid w:val="004D1389"/>
    <w:rsid w:val="004D21FF"/>
    <w:rsid w:val="004D4182"/>
    <w:rsid w:val="004D44EA"/>
    <w:rsid w:val="004D4926"/>
    <w:rsid w:val="004D5AB2"/>
    <w:rsid w:val="004D5C72"/>
    <w:rsid w:val="004D6B57"/>
    <w:rsid w:val="004D6DA5"/>
    <w:rsid w:val="004D6EEC"/>
    <w:rsid w:val="004D7644"/>
    <w:rsid w:val="004D7E6B"/>
    <w:rsid w:val="004E1230"/>
    <w:rsid w:val="004E16E3"/>
    <w:rsid w:val="004E1846"/>
    <w:rsid w:val="004E218F"/>
    <w:rsid w:val="004E32C8"/>
    <w:rsid w:val="004E3544"/>
    <w:rsid w:val="004E418E"/>
    <w:rsid w:val="004E4909"/>
    <w:rsid w:val="004E4BDE"/>
    <w:rsid w:val="004E68FE"/>
    <w:rsid w:val="004E7792"/>
    <w:rsid w:val="004F055C"/>
    <w:rsid w:val="004F1040"/>
    <w:rsid w:val="004F12CE"/>
    <w:rsid w:val="004F1781"/>
    <w:rsid w:val="004F1EF2"/>
    <w:rsid w:val="004F312E"/>
    <w:rsid w:val="004F6471"/>
    <w:rsid w:val="004F6581"/>
    <w:rsid w:val="004F7868"/>
    <w:rsid w:val="004F7A8D"/>
    <w:rsid w:val="004F7E71"/>
    <w:rsid w:val="0050025A"/>
    <w:rsid w:val="0050305C"/>
    <w:rsid w:val="00504D1C"/>
    <w:rsid w:val="005051CD"/>
    <w:rsid w:val="00505893"/>
    <w:rsid w:val="005069B3"/>
    <w:rsid w:val="00506BBF"/>
    <w:rsid w:val="005073AE"/>
    <w:rsid w:val="005079F1"/>
    <w:rsid w:val="005102B7"/>
    <w:rsid w:val="0051064E"/>
    <w:rsid w:val="0051210F"/>
    <w:rsid w:val="00512176"/>
    <w:rsid w:val="005123A9"/>
    <w:rsid w:val="0051247A"/>
    <w:rsid w:val="00512AE8"/>
    <w:rsid w:val="005139F6"/>
    <w:rsid w:val="00513FFD"/>
    <w:rsid w:val="00514E05"/>
    <w:rsid w:val="00516883"/>
    <w:rsid w:val="005168D1"/>
    <w:rsid w:val="00516C10"/>
    <w:rsid w:val="00517F50"/>
    <w:rsid w:val="005208C0"/>
    <w:rsid w:val="00521B1E"/>
    <w:rsid w:val="0052231B"/>
    <w:rsid w:val="005227FA"/>
    <w:rsid w:val="00522A65"/>
    <w:rsid w:val="00522F96"/>
    <w:rsid w:val="00523DF8"/>
    <w:rsid w:val="00524074"/>
    <w:rsid w:val="005246F1"/>
    <w:rsid w:val="00524FD5"/>
    <w:rsid w:val="0052531A"/>
    <w:rsid w:val="0052673F"/>
    <w:rsid w:val="00526DC2"/>
    <w:rsid w:val="0052700A"/>
    <w:rsid w:val="005273CF"/>
    <w:rsid w:val="005274C0"/>
    <w:rsid w:val="0053010E"/>
    <w:rsid w:val="005303E0"/>
    <w:rsid w:val="0053087E"/>
    <w:rsid w:val="00533256"/>
    <w:rsid w:val="00533A40"/>
    <w:rsid w:val="00533CD5"/>
    <w:rsid w:val="00535797"/>
    <w:rsid w:val="0053601F"/>
    <w:rsid w:val="005373AC"/>
    <w:rsid w:val="005376E8"/>
    <w:rsid w:val="00540154"/>
    <w:rsid w:val="00541548"/>
    <w:rsid w:val="00542214"/>
    <w:rsid w:val="00542474"/>
    <w:rsid w:val="005445B2"/>
    <w:rsid w:val="0054504C"/>
    <w:rsid w:val="00545C93"/>
    <w:rsid w:val="005469B4"/>
    <w:rsid w:val="00547756"/>
    <w:rsid w:val="005479F9"/>
    <w:rsid w:val="00550244"/>
    <w:rsid w:val="005504AC"/>
    <w:rsid w:val="0055196D"/>
    <w:rsid w:val="005525A4"/>
    <w:rsid w:val="00552B6B"/>
    <w:rsid w:val="00553502"/>
    <w:rsid w:val="00553590"/>
    <w:rsid w:val="0055380E"/>
    <w:rsid w:val="0055422C"/>
    <w:rsid w:val="005542A3"/>
    <w:rsid w:val="0055511B"/>
    <w:rsid w:val="0055583D"/>
    <w:rsid w:val="00557365"/>
    <w:rsid w:val="00557413"/>
    <w:rsid w:val="005576A8"/>
    <w:rsid w:val="00560478"/>
    <w:rsid w:val="00561A03"/>
    <w:rsid w:val="0056229C"/>
    <w:rsid w:val="00562533"/>
    <w:rsid w:val="00562F68"/>
    <w:rsid w:val="0056313C"/>
    <w:rsid w:val="00565066"/>
    <w:rsid w:val="00565967"/>
    <w:rsid w:val="00565AAA"/>
    <w:rsid w:val="00566191"/>
    <w:rsid w:val="00566266"/>
    <w:rsid w:val="00566613"/>
    <w:rsid w:val="00566797"/>
    <w:rsid w:val="0056703A"/>
    <w:rsid w:val="00567C6E"/>
    <w:rsid w:val="005703DF"/>
    <w:rsid w:val="00570549"/>
    <w:rsid w:val="00570CDA"/>
    <w:rsid w:val="00572061"/>
    <w:rsid w:val="005722ED"/>
    <w:rsid w:val="005723B4"/>
    <w:rsid w:val="00572893"/>
    <w:rsid w:val="00572EE9"/>
    <w:rsid w:val="00573E51"/>
    <w:rsid w:val="0057537E"/>
    <w:rsid w:val="00575586"/>
    <w:rsid w:val="0057570F"/>
    <w:rsid w:val="005766DD"/>
    <w:rsid w:val="00576758"/>
    <w:rsid w:val="00577643"/>
    <w:rsid w:val="00580253"/>
    <w:rsid w:val="00580366"/>
    <w:rsid w:val="005803C7"/>
    <w:rsid w:val="005805B2"/>
    <w:rsid w:val="005808BD"/>
    <w:rsid w:val="00581A9C"/>
    <w:rsid w:val="00581E6E"/>
    <w:rsid w:val="00583521"/>
    <w:rsid w:val="00584824"/>
    <w:rsid w:val="00584B53"/>
    <w:rsid w:val="00585A55"/>
    <w:rsid w:val="00586960"/>
    <w:rsid w:val="00586CA6"/>
    <w:rsid w:val="0058774D"/>
    <w:rsid w:val="005900EF"/>
    <w:rsid w:val="00590209"/>
    <w:rsid w:val="00590884"/>
    <w:rsid w:val="00590EA0"/>
    <w:rsid w:val="005910CE"/>
    <w:rsid w:val="00591CDE"/>
    <w:rsid w:val="00592490"/>
    <w:rsid w:val="005924BC"/>
    <w:rsid w:val="00593089"/>
    <w:rsid w:val="005939B9"/>
    <w:rsid w:val="005939F9"/>
    <w:rsid w:val="00593C11"/>
    <w:rsid w:val="00593D4F"/>
    <w:rsid w:val="00595B36"/>
    <w:rsid w:val="00595CE9"/>
    <w:rsid w:val="00596361"/>
    <w:rsid w:val="0059774D"/>
    <w:rsid w:val="00597AE0"/>
    <w:rsid w:val="005A01E9"/>
    <w:rsid w:val="005A03F4"/>
    <w:rsid w:val="005A0B50"/>
    <w:rsid w:val="005A161E"/>
    <w:rsid w:val="005A1A07"/>
    <w:rsid w:val="005A3AC9"/>
    <w:rsid w:val="005A58A1"/>
    <w:rsid w:val="005A6A19"/>
    <w:rsid w:val="005A76D2"/>
    <w:rsid w:val="005A795F"/>
    <w:rsid w:val="005A7A8F"/>
    <w:rsid w:val="005B0AAE"/>
    <w:rsid w:val="005B0E75"/>
    <w:rsid w:val="005B1370"/>
    <w:rsid w:val="005B1D61"/>
    <w:rsid w:val="005B214F"/>
    <w:rsid w:val="005B230C"/>
    <w:rsid w:val="005B2E58"/>
    <w:rsid w:val="005B32CB"/>
    <w:rsid w:val="005B48B9"/>
    <w:rsid w:val="005B4C49"/>
    <w:rsid w:val="005B5247"/>
    <w:rsid w:val="005B5616"/>
    <w:rsid w:val="005B5A5C"/>
    <w:rsid w:val="005B6285"/>
    <w:rsid w:val="005B6405"/>
    <w:rsid w:val="005B66FC"/>
    <w:rsid w:val="005C0300"/>
    <w:rsid w:val="005C050B"/>
    <w:rsid w:val="005C0E16"/>
    <w:rsid w:val="005C148C"/>
    <w:rsid w:val="005C2824"/>
    <w:rsid w:val="005C2D5A"/>
    <w:rsid w:val="005C3BBA"/>
    <w:rsid w:val="005C4155"/>
    <w:rsid w:val="005C41FC"/>
    <w:rsid w:val="005C4683"/>
    <w:rsid w:val="005C4A10"/>
    <w:rsid w:val="005C5A07"/>
    <w:rsid w:val="005C666A"/>
    <w:rsid w:val="005D00C8"/>
    <w:rsid w:val="005D0235"/>
    <w:rsid w:val="005D12DF"/>
    <w:rsid w:val="005D220A"/>
    <w:rsid w:val="005D2E2A"/>
    <w:rsid w:val="005D588E"/>
    <w:rsid w:val="005D58ED"/>
    <w:rsid w:val="005D6528"/>
    <w:rsid w:val="005D66F6"/>
    <w:rsid w:val="005D6A01"/>
    <w:rsid w:val="005D6DD3"/>
    <w:rsid w:val="005D759D"/>
    <w:rsid w:val="005E0431"/>
    <w:rsid w:val="005E134B"/>
    <w:rsid w:val="005E2008"/>
    <w:rsid w:val="005E267A"/>
    <w:rsid w:val="005E3A17"/>
    <w:rsid w:val="005E55D9"/>
    <w:rsid w:val="005E6175"/>
    <w:rsid w:val="005E6183"/>
    <w:rsid w:val="005E61D6"/>
    <w:rsid w:val="005E6209"/>
    <w:rsid w:val="005E6611"/>
    <w:rsid w:val="005E6C48"/>
    <w:rsid w:val="005E6F5C"/>
    <w:rsid w:val="005E7D67"/>
    <w:rsid w:val="005F00D5"/>
    <w:rsid w:val="005F0E4F"/>
    <w:rsid w:val="005F19CA"/>
    <w:rsid w:val="005F27A4"/>
    <w:rsid w:val="005F28AF"/>
    <w:rsid w:val="005F4749"/>
    <w:rsid w:val="005F5647"/>
    <w:rsid w:val="005F70CB"/>
    <w:rsid w:val="00600C8E"/>
    <w:rsid w:val="0060180B"/>
    <w:rsid w:val="00601A08"/>
    <w:rsid w:val="006021EF"/>
    <w:rsid w:val="0060224E"/>
    <w:rsid w:val="006028F7"/>
    <w:rsid w:val="00603DB9"/>
    <w:rsid w:val="00603DBC"/>
    <w:rsid w:val="00603EA8"/>
    <w:rsid w:val="0060419C"/>
    <w:rsid w:val="006044CD"/>
    <w:rsid w:val="006052D5"/>
    <w:rsid w:val="00606E29"/>
    <w:rsid w:val="00607706"/>
    <w:rsid w:val="00610A8B"/>
    <w:rsid w:val="006115D2"/>
    <w:rsid w:val="0061200A"/>
    <w:rsid w:val="00612BBE"/>
    <w:rsid w:val="006132BA"/>
    <w:rsid w:val="00614036"/>
    <w:rsid w:val="00614074"/>
    <w:rsid w:val="0061434F"/>
    <w:rsid w:val="00615C7A"/>
    <w:rsid w:val="00616089"/>
    <w:rsid w:val="006160B2"/>
    <w:rsid w:val="006172F1"/>
    <w:rsid w:val="0061757E"/>
    <w:rsid w:val="00617D0C"/>
    <w:rsid w:val="0062067A"/>
    <w:rsid w:val="00621E94"/>
    <w:rsid w:val="00622EA6"/>
    <w:rsid w:val="006253EE"/>
    <w:rsid w:val="00625630"/>
    <w:rsid w:val="00625A61"/>
    <w:rsid w:val="006260D0"/>
    <w:rsid w:val="0062617F"/>
    <w:rsid w:val="006272B0"/>
    <w:rsid w:val="006312AD"/>
    <w:rsid w:val="00632449"/>
    <w:rsid w:val="006328FD"/>
    <w:rsid w:val="0063304D"/>
    <w:rsid w:val="0063340E"/>
    <w:rsid w:val="006350B7"/>
    <w:rsid w:val="00635260"/>
    <w:rsid w:val="00635EC7"/>
    <w:rsid w:val="00637413"/>
    <w:rsid w:val="0063758C"/>
    <w:rsid w:val="00637936"/>
    <w:rsid w:val="00637ABE"/>
    <w:rsid w:val="006407A6"/>
    <w:rsid w:val="00641197"/>
    <w:rsid w:val="006414F2"/>
    <w:rsid w:val="0064158A"/>
    <w:rsid w:val="00642057"/>
    <w:rsid w:val="006429AC"/>
    <w:rsid w:val="00643E00"/>
    <w:rsid w:val="0064483F"/>
    <w:rsid w:val="006449E3"/>
    <w:rsid w:val="00644EE1"/>
    <w:rsid w:val="00647F54"/>
    <w:rsid w:val="00650CDE"/>
    <w:rsid w:val="00651C09"/>
    <w:rsid w:val="00652720"/>
    <w:rsid w:val="00652AEE"/>
    <w:rsid w:val="00652DCF"/>
    <w:rsid w:val="006530B5"/>
    <w:rsid w:val="0065347F"/>
    <w:rsid w:val="006538EA"/>
    <w:rsid w:val="006540B4"/>
    <w:rsid w:val="00654789"/>
    <w:rsid w:val="00654CB1"/>
    <w:rsid w:val="00655D46"/>
    <w:rsid w:val="0065683D"/>
    <w:rsid w:val="00656DA4"/>
    <w:rsid w:val="00657A42"/>
    <w:rsid w:val="00661DCD"/>
    <w:rsid w:val="00661EA1"/>
    <w:rsid w:val="00662546"/>
    <w:rsid w:val="00662A73"/>
    <w:rsid w:val="00665285"/>
    <w:rsid w:val="00665802"/>
    <w:rsid w:val="00665F8C"/>
    <w:rsid w:val="0066623C"/>
    <w:rsid w:val="006674A3"/>
    <w:rsid w:val="00667666"/>
    <w:rsid w:val="00667E6A"/>
    <w:rsid w:val="0067054C"/>
    <w:rsid w:val="00670AFF"/>
    <w:rsid w:val="00671AA8"/>
    <w:rsid w:val="006726E6"/>
    <w:rsid w:val="006755BF"/>
    <w:rsid w:val="00675F97"/>
    <w:rsid w:val="00682295"/>
    <w:rsid w:val="00682782"/>
    <w:rsid w:val="00682AFB"/>
    <w:rsid w:val="00682E26"/>
    <w:rsid w:val="006839ED"/>
    <w:rsid w:val="00683C15"/>
    <w:rsid w:val="00684B73"/>
    <w:rsid w:val="00685B10"/>
    <w:rsid w:val="006863EB"/>
    <w:rsid w:val="00687D2B"/>
    <w:rsid w:val="00687EB0"/>
    <w:rsid w:val="00690D71"/>
    <w:rsid w:val="00690EF6"/>
    <w:rsid w:val="00691650"/>
    <w:rsid w:val="00691A9C"/>
    <w:rsid w:val="00691C2F"/>
    <w:rsid w:val="006920C1"/>
    <w:rsid w:val="00692E0F"/>
    <w:rsid w:val="0069342E"/>
    <w:rsid w:val="006935DE"/>
    <w:rsid w:val="00694151"/>
    <w:rsid w:val="00694484"/>
    <w:rsid w:val="00695568"/>
    <w:rsid w:val="00695B70"/>
    <w:rsid w:val="00696C3B"/>
    <w:rsid w:val="00696DB4"/>
    <w:rsid w:val="00697787"/>
    <w:rsid w:val="006A09BE"/>
    <w:rsid w:val="006A2464"/>
    <w:rsid w:val="006A24F2"/>
    <w:rsid w:val="006A25CC"/>
    <w:rsid w:val="006A2F7C"/>
    <w:rsid w:val="006A2FEF"/>
    <w:rsid w:val="006A3AED"/>
    <w:rsid w:val="006A42F7"/>
    <w:rsid w:val="006A4E37"/>
    <w:rsid w:val="006A634B"/>
    <w:rsid w:val="006A6A8B"/>
    <w:rsid w:val="006A7262"/>
    <w:rsid w:val="006A7EE6"/>
    <w:rsid w:val="006B0641"/>
    <w:rsid w:val="006B0CEC"/>
    <w:rsid w:val="006B182B"/>
    <w:rsid w:val="006B26FD"/>
    <w:rsid w:val="006B3343"/>
    <w:rsid w:val="006B3433"/>
    <w:rsid w:val="006B3A81"/>
    <w:rsid w:val="006B3AE9"/>
    <w:rsid w:val="006B3BF2"/>
    <w:rsid w:val="006B3E33"/>
    <w:rsid w:val="006B5E72"/>
    <w:rsid w:val="006B6440"/>
    <w:rsid w:val="006B732B"/>
    <w:rsid w:val="006B7903"/>
    <w:rsid w:val="006C000B"/>
    <w:rsid w:val="006C0795"/>
    <w:rsid w:val="006C0AAC"/>
    <w:rsid w:val="006C3182"/>
    <w:rsid w:val="006C3285"/>
    <w:rsid w:val="006C44D6"/>
    <w:rsid w:val="006C4573"/>
    <w:rsid w:val="006C4B9C"/>
    <w:rsid w:val="006C4D77"/>
    <w:rsid w:val="006C541D"/>
    <w:rsid w:val="006C5756"/>
    <w:rsid w:val="006C5FFA"/>
    <w:rsid w:val="006C60A5"/>
    <w:rsid w:val="006C6229"/>
    <w:rsid w:val="006D0637"/>
    <w:rsid w:val="006D29F3"/>
    <w:rsid w:val="006D2E06"/>
    <w:rsid w:val="006D2E56"/>
    <w:rsid w:val="006D2FAE"/>
    <w:rsid w:val="006D30DC"/>
    <w:rsid w:val="006D38DC"/>
    <w:rsid w:val="006D64D4"/>
    <w:rsid w:val="006D6F3B"/>
    <w:rsid w:val="006D720A"/>
    <w:rsid w:val="006D75E3"/>
    <w:rsid w:val="006D7B46"/>
    <w:rsid w:val="006D7C46"/>
    <w:rsid w:val="006E00CA"/>
    <w:rsid w:val="006E0726"/>
    <w:rsid w:val="006E0823"/>
    <w:rsid w:val="006E0DC5"/>
    <w:rsid w:val="006E0F48"/>
    <w:rsid w:val="006E195D"/>
    <w:rsid w:val="006E22AC"/>
    <w:rsid w:val="006E2B02"/>
    <w:rsid w:val="006E3142"/>
    <w:rsid w:val="006E41C5"/>
    <w:rsid w:val="006E454B"/>
    <w:rsid w:val="006E52FA"/>
    <w:rsid w:val="006E5BAF"/>
    <w:rsid w:val="006E5C13"/>
    <w:rsid w:val="006E5FAF"/>
    <w:rsid w:val="006E6BE2"/>
    <w:rsid w:val="006E6F3F"/>
    <w:rsid w:val="006E7068"/>
    <w:rsid w:val="006E72CD"/>
    <w:rsid w:val="006F00F7"/>
    <w:rsid w:val="006F05ED"/>
    <w:rsid w:val="006F0C6F"/>
    <w:rsid w:val="006F2253"/>
    <w:rsid w:val="006F23D1"/>
    <w:rsid w:val="006F24D2"/>
    <w:rsid w:val="006F2E59"/>
    <w:rsid w:val="006F6118"/>
    <w:rsid w:val="006F63FA"/>
    <w:rsid w:val="006F7018"/>
    <w:rsid w:val="006F7908"/>
    <w:rsid w:val="006F7BFC"/>
    <w:rsid w:val="007001F6"/>
    <w:rsid w:val="0070044F"/>
    <w:rsid w:val="00703237"/>
    <w:rsid w:val="00703B8A"/>
    <w:rsid w:val="007050C1"/>
    <w:rsid w:val="007055EE"/>
    <w:rsid w:val="00705E47"/>
    <w:rsid w:val="007063A6"/>
    <w:rsid w:val="00706B05"/>
    <w:rsid w:val="0070774A"/>
    <w:rsid w:val="00707985"/>
    <w:rsid w:val="007106DF"/>
    <w:rsid w:val="007117E1"/>
    <w:rsid w:val="00711B5F"/>
    <w:rsid w:val="00712F57"/>
    <w:rsid w:val="0071472A"/>
    <w:rsid w:val="00715F11"/>
    <w:rsid w:val="007173C8"/>
    <w:rsid w:val="007201CC"/>
    <w:rsid w:val="007205B8"/>
    <w:rsid w:val="007211D6"/>
    <w:rsid w:val="007215B8"/>
    <w:rsid w:val="00723D2A"/>
    <w:rsid w:val="00723DCB"/>
    <w:rsid w:val="00723FC9"/>
    <w:rsid w:val="007245AC"/>
    <w:rsid w:val="007256F2"/>
    <w:rsid w:val="00726F70"/>
    <w:rsid w:val="0072757A"/>
    <w:rsid w:val="00727AC8"/>
    <w:rsid w:val="00727DD6"/>
    <w:rsid w:val="00727F07"/>
    <w:rsid w:val="00730180"/>
    <w:rsid w:val="00731C1B"/>
    <w:rsid w:val="0073211E"/>
    <w:rsid w:val="00732B00"/>
    <w:rsid w:val="00732CD0"/>
    <w:rsid w:val="00733BC3"/>
    <w:rsid w:val="00733CD0"/>
    <w:rsid w:val="00734990"/>
    <w:rsid w:val="0073562F"/>
    <w:rsid w:val="007356FE"/>
    <w:rsid w:val="00736869"/>
    <w:rsid w:val="007368E8"/>
    <w:rsid w:val="00737221"/>
    <w:rsid w:val="00737262"/>
    <w:rsid w:val="00737E66"/>
    <w:rsid w:val="007400B2"/>
    <w:rsid w:val="007404D9"/>
    <w:rsid w:val="00742409"/>
    <w:rsid w:val="0074548D"/>
    <w:rsid w:val="0074698C"/>
    <w:rsid w:val="00746E33"/>
    <w:rsid w:val="00747AEA"/>
    <w:rsid w:val="00747F98"/>
    <w:rsid w:val="007509AE"/>
    <w:rsid w:val="007519C0"/>
    <w:rsid w:val="0075224B"/>
    <w:rsid w:val="00754268"/>
    <w:rsid w:val="00755189"/>
    <w:rsid w:val="007559D3"/>
    <w:rsid w:val="00755A27"/>
    <w:rsid w:val="00756254"/>
    <w:rsid w:val="0075696A"/>
    <w:rsid w:val="00757D24"/>
    <w:rsid w:val="00760B4B"/>
    <w:rsid w:val="00760F6C"/>
    <w:rsid w:val="00760FAB"/>
    <w:rsid w:val="007610FC"/>
    <w:rsid w:val="00763853"/>
    <w:rsid w:val="00763B7D"/>
    <w:rsid w:val="00763F39"/>
    <w:rsid w:val="007644C6"/>
    <w:rsid w:val="007645F5"/>
    <w:rsid w:val="00764AED"/>
    <w:rsid w:val="00764D6A"/>
    <w:rsid w:val="00765AD8"/>
    <w:rsid w:val="00765E02"/>
    <w:rsid w:val="00766360"/>
    <w:rsid w:val="007670CC"/>
    <w:rsid w:val="007713B7"/>
    <w:rsid w:val="00771DCA"/>
    <w:rsid w:val="00772852"/>
    <w:rsid w:val="00772C20"/>
    <w:rsid w:val="00774CDF"/>
    <w:rsid w:val="00775240"/>
    <w:rsid w:val="0077532B"/>
    <w:rsid w:val="00775A58"/>
    <w:rsid w:val="007766AF"/>
    <w:rsid w:val="0078007F"/>
    <w:rsid w:val="00780F72"/>
    <w:rsid w:val="0078191E"/>
    <w:rsid w:val="0078202A"/>
    <w:rsid w:val="00782303"/>
    <w:rsid w:val="00782688"/>
    <w:rsid w:val="007839A8"/>
    <w:rsid w:val="00783F3A"/>
    <w:rsid w:val="007843FA"/>
    <w:rsid w:val="00784BDC"/>
    <w:rsid w:val="00785572"/>
    <w:rsid w:val="007858E3"/>
    <w:rsid w:val="00786244"/>
    <w:rsid w:val="007863B8"/>
    <w:rsid w:val="0078728E"/>
    <w:rsid w:val="007872F2"/>
    <w:rsid w:val="0078734D"/>
    <w:rsid w:val="00787845"/>
    <w:rsid w:val="007920D0"/>
    <w:rsid w:val="00793453"/>
    <w:rsid w:val="00794ACF"/>
    <w:rsid w:val="00794E82"/>
    <w:rsid w:val="0079521D"/>
    <w:rsid w:val="007953C0"/>
    <w:rsid w:val="00795E25"/>
    <w:rsid w:val="007971DA"/>
    <w:rsid w:val="0079767D"/>
    <w:rsid w:val="007A10A9"/>
    <w:rsid w:val="007A1267"/>
    <w:rsid w:val="007A369F"/>
    <w:rsid w:val="007A371D"/>
    <w:rsid w:val="007A3A0D"/>
    <w:rsid w:val="007A4AAD"/>
    <w:rsid w:val="007A5734"/>
    <w:rsid w:val="007B01F1"/>
    <w:rsid w:val="007B09AD"/>
    <w:rsid w:val="007B1867"/>
    <w:rsid w:val="007B3BF4"/>
    <w:rsid w:val="007B3E50"/>
    <w:rsid w:val="007B4D03"/>
    <w:rsid w:val="007B52EA"/>
    <w:rsid w:val="007B684A"/>
    <w:rsid w:val="007B7B3E"/>
    <w:rsid w:val="007C0748"/>
    <w:rsid w:val="007C0858"/>
    <w:rsid w:val="007C12E8"/>
    <w:rsid w:val="007C1340"/>
    <w:rsid w:val="007C3986"/>
    <w:rsid w:val="007C3E19"/>
    <w:rsid w:val="007C498F"/>
    <w:rsid w:val="007C5A80"/>
    <w:rsid w:val="007C62B1"/>
    <w:rsid w:val="007C6B50"/>
    <w:rsid w:val="007C7E9A"/>
    <w:rsid w:val="007D0DD8"/>
    <w:rsid w:val="007D19D7"/>
    <w:rsid w:val="007D3A10"/>
    <w:rsid w:val="007D53C1"/>
    <w:rsid w:val="007D5CFA"/>
    <w:rsid w:val="007D5E96"/>
    <w:rsid w:val="007D65EB"/>
    <w:rsid w:val="007D663F"/>
    <w:rsid w:val="007D6EA5"/>
    <w:rsid w:val="007E0C4F"/>
    <w:rsid w:val="007E1786"/>
    <w:rsid w:val="007E1BB2"/>
    <w:rsid w:val="007E235E"/>
    <w:rsid w:val="007E2FA1"/>
    <w:rsid w:val="007E392A"/>
    <w:rsid w:val="007E46FB"/>
    <w:rsid w:val="007E4F2B"/>
    <w:rsid w:val="007E5A2A"/>
    <w:rsid w:val="007E5CCF"/>
    <w:rsid w:val="007E5FAC"/>
    <w:rsid w:val="007E60FF"/>
    <w:rsid w:val="007E611C"/>
    <w:rsid w:val="007E74A6"/>
    <w:rsid w:val="007E785E"/>
    <w:rsid w:val="007F0342"/>
    <w:rsid w:val="007F03A1"/>
    <w:rsid w:val="007F0B3A"/>
    <w:rsid w:val="007F1355"/>
    <w:rsid w:val="007F164C"/>
    <w:rsid w:val="007F17B1"/>
    <w:rsid w:val="007F18D5"/>
    <w:rsid w:val="007F1D1B"/>
    <w:rsid w:val="007F30A3"/>
    <w:rsid w:val="007F321B"/>
    <w:rsid w:val="007F34D0"/>
    <w:rsid w:val="007F43EB"/>
    <w:rsid w:val="007F5714"/>
    <w:rsid w:val="007F6A4A"/>
    <w:rsid w:val="007F6B6E"/>
    <w:rsid w:val="008002A7"/>
    <w:rsid w:val="008006EF"/>
    <w:rsid w:val="00800A30"/>
    <w:rsid w:val="008011D7"/>
    <w:rsid w:val="008015B4"/>
    <w:rsid w:val="00801A18"/>
    <w:rsid w:val="00801BEF"/>
    <w:rsid w:val="008048AB"/>
    <w:rsid w:val="00806CE7"/>
    <w:rsid w:val="00807DF3"/>
    <w:rsid w:val="00807F90"/>
    <w:rsid w:val="0081354C"/>
    <w:rsid w:val="00813F36"/>
    <w:rsid w:val="00814905"/>
    <w:rsid w:val="00814ABD"/>
    <w:rsid w:val="00814D12"/>
    <w:rsid w:val="00814DC8"/>
    <w:rsid w:val="0081566B"/>
    <w:rsid w:val="00820185"/>
    <w:rsid w:val="00821541"/>
    <w:rsid w:val="0082184E"/>
    <w:rsid w:val="008221DB"/>
    <w:rsid w:val="008223C1"/>
    <w:rsid w:val="00822AB0"/>
    <w:rsid w:val="00824C7B"/>
    <w:rsid w:val="00825BE2"/>
    <w:rsid w:val="00825CFA"/>
    <w:rsid w:val="00825EC5"/>
    <w:rsid w:val="00826124"/>
    <w:rsid w:val="008276F3"/>
    <w:rsid w:val="00827C33"/>
    <w:rsid w:val="00830635"/>
    <w:rsid w:val="00830FD5"/>
    <w:rsid w:val="0083229F"/>
    <w:rsid w:val="0083341F"/>
    <w:rsid w:val="00833C73"/>
    <w:rsid w:val="00833F63"/>
    <w:rsid w:val="00834390"/>
    <w:rsid w:val="0083527C"/>
    <w:rsid w:val="00836515"/>
    <w:rsid w:val="0083668B"/>
    <w:rsid w:val="008366BC"/>
    <w:rsid w:val="008375AC"/>
    <w:rsid w:val="00837F82"/>
    <w:rsid w:val="00840471"/>
    <w:rsid w:val="00840D1D"/>
    <w:rsid w:val="00841274"/>
    <w:rsid w:val="00841BAF"/>
    <w:rsid w:val="00842BF2"/>
    <w:rsid w:val="00842ED1"/>
    <w:rsid w:val="00845553"/>
    <w:rsid w:val="00845CE7"/>
    <w:rsid w:val="008461C7"/>
    <w:rsid w:val="0084646D"/>
    <w:rsid w:val="00846CDB"/>
    <w:rsid w:val="008471B7"/>
    <w:rsid w:val="00847B65"/>
    <w:rsid w:val="008506E3"/>
    <w:rsid w:val="00850A56"/>
    <w:rsid w:val="008510FC"/>
    <w:rsid w:val="0085139E"/>
    <w:rsid w:val="008519C4"/>
    <w:rsid w:val="00852B10"/>
    <w:rsid w:val="00853896"/>
    <w:rsid w:val="00853C04"/>
    <w:rsid w:val="00853F12"/>
    <w:rsid w:val="008553AD"/>
    <w:rsid w:val="008562D4"/>
    <w:rsid w:val="00856742"/>
    <w:rsid w:val="008567A1"/>
    <w:rsid w:val="00857882"/>
    <w:rsid w:val="00857A22"/>
    <w:rsid w:val="00857D79"/>
    <w:rsid w:val="008602DD"/>
    <w:rsid w:val="008608E5"/>
    <w:rsid w:val="008611DF"/>
    <w:rsid w:val="008612B5"/>
    <w:rsid w:val="00861537"/>
    <w:rsid w:val="008624E9"/>
    <w:rsid w:val="008631E6"/>
    <w:rsid w:val="0086385E"/>
    <w:rsid w:val="00863FD8"/>
    <w:rsid w:val="0086465B"/>
    <w:rsid w:val="00864D2F"/>
    <w:rsid w:val="00865104"/>
    <w:rsid w:val="0086522F"/>
    <w:rsid w:val="008654AC"/>
    <w:rsid w:val="008654FD"/>
    <w:rsid w:val="00865C50"/>
    <w:rsid w:val="00866075"/>
    <w:rsid w:val="00866151"/>
    <w:rsid w:val="00866378"/>
    <w:rsid w:val="00866AA7"/>
    <w:rsid w:val="00866AF0"/>
    <w:rsid w:val="00867819"/>
    <w:rsid w:val="00867FB4"/>
    <w:rsid w:val="008712D9"/>
    <w:rsid w:val="008720F1"/>
    <w:rsid w:val="0087294B"/>
    <w:rsid w:val="00874BFE"/>
    <w:rsid w:val="00875707"/>
    <w:rsid w:val="00875DD9"/>
    <w:rsid w:val="00881412"/>
    <w:rsid w:val="00881F80"/>
    <w:rsid w:val="0088270C"/>
    <w:rsid w:val="0088323C"/>
    <w:rsid w:val="008838F6"/>
    <w:rsid w:val="00883C89"/>
    <w:rsid w:val="00884D5A"/>
    <w:rsid w:val="00884FE1"/>
    <w:rsid w:val="0088534B"/>
    <w:rsid w:val="00886D0F"/>
    <w:rsid w:val="0088768A"/>
    <w:rsid w:val="00887FC9"/>
    <w:rsid w:val="008900D1"/>
    <w:rsid w:val="008904E0"/>
    <w:rsid w:val="0089096E"/>
    <w:rsid w:val="008914E4"/>
    <w:rsid w:val="00891514"/>
    <w:rsid w:val="008918D7"/>
    <w:rsid w:val="00893200"/>
    <w:rsid w:val="0089323E"/>
    <w:rsid w:val="00894231"/>
    <w:rsid w:val="008959AF"/>
    <w:rsid w:val="00897CB6"/>
    <w:rsid w:val="00897FF1"/>
    <w:rsid w:val="008A04C4"/>
    <w:rsid w:val="008A15BA"/>
    <w:rsid w:val="008A1837"/>
    <w:rsid w:val="008A29D4"/>
    <w:rsid w:val="008A30B5"/>
    <w:rsid w:val="008A3AD3"/>
    <w:rsid w:val="008A41C9"/>
    <w:rsid w:val="008A43E8"/>
    <w:rsid w:val="008A4D80"/>
    <w:rsid w:val="008A4EC1"/>
    <w:rsid w:val="008A5532"/>
    <w:rsid w:val="008A605B"/>
    <w:rsid w:val="008A6579"/>
    <w:rsid w:val="008A6A37"/>
    <w:rsid w:val="008B1F8F"/>
    <w:rsid w:val="008B2093"/>
    <w:rsid w:val="008B2339"/>
    <w:rsid w:val="008B4279"/>
    <w:rsid w:val="008B4FF1"/>
    <w:rsid w:val="008B57B5"/>
    <w:rsid w:val="008B6927"/>
    <w:rsid w:val="008B7FAF"/>
    <w:rsid w:val="008C2202"/>
    <w:rsid w:val="008C289A"/>
    <w:rsid w:val="008C39B8"/>
    <w:rsid w:val="008C431D"/>
    <w:rsid w:val="008C4A13"/>
    <w:rsid w:val="008C50DE"/>
    <w:rsid w:val="008C54E5"/>
    <w:rsid w:val="008C55FE"/>
    <w:rsid w:val="008C5869"/>
    <w:rsid w:val="008C5C82"/>
    <w:rsid w:val="008C5F38"/>
    <w:rsid w:val="008C649D"/>
    <w:rsid w:val="008C6BFA"/>
    <w:rsid w:val="008C6E72"/>
    <w:rsid w:val="008C700D"/>
    <w:rsid w:val="008C709D"/>
    <w:rsid w:val="008C7DEB"/>
    <w:rsid w:val="008D0ED6"/>
    <w:rsid w:val="008D2C19"/>
    <w:rsid w:val="008D2E0A"/>
    <w:rsid w:val="008D3456"/>
    <w:rsid w:val="008D3695"/>
    <w:rsid w:val="008D55FF"/>
    <w:rsid w:val="008D5956"/>
    <w:rsid w:val="008D5AB9"/>
    <w:rsid w:val="008D747E"/>
    <w:rsid w:val="008E1A98"/>
    <w:rsid w:val="008E229F"/>
    <w:rsid w:val="008E289A"/>
    <w:rsid w:val="008E29FB"/>
    <w:rsid w:val="008E2D95"/>
    <w:rsid w:val="008E4631"/>
    <w:rsid w:val="008E4E4D"/>
    <w:rsid w:val="008E4FD0"/>
    <w:rsid w:val="008E53B3"/>
    <w:rsid w:val="008E5837"/>
    <w:rsid w:val="008E6233"/>
    <w:rsid w:val="008E67FD"/>
    <w:rsid w:val="008F084E"/>
    <w:rsid w:val="008F0CF0"/>
    <w:rsid w:val="008F0E17"/>
    <w:rsid w:val="008F1A7E"/>
    <w:rsid w:val="008F45A0"/>
    <w:rsid w:val="008F59BD"/>
    <w:rsid w:val="008F69EF"/>
    <w:rsid w:val="008F6F8B"/>
    <w:rsid w:val="008F7880"/>
    <w:rsid w:val="00900C80"/>
    <w:rsid w:val="0090141C"/>
    <w:rsid w:val="00901FDB"/>
    <w:rsid w:val="009030A2"/>
    <w:rsid w:val="00903251"/>
    <w:rsid w:val="00903567"/>
    <w:rsid w:val="009039BD"/>
    <w:rsid w:val="00905E69"/>
    <w:rsid w:val="00906CC6"/>
    <w:rsid w:val="009074D2"/>
    <w:rsid w:val="00907D2D"/>
    <w:rsid w:val="0091085E"/>
    <w:rsid w:val="0091198D"/>
    <w:rsid w:val="009119CD"/>
    <w:rsid w:val="00912C36"/>
    <w:rsid w:val="00912E46"/>
    <w:rsid w:val="00913CB0"/>
    <w:rsid w:val="00915885"/>
    <w:rsid w:val="00915D2C"/>
    <w:rsid w:val="00916C0B"/>
    <w:rsid w:val="00917546"/>
    <w:rsid w:val="009177DC"/>
    <w:rsid w:val="00917C26"/>
    <w:rsid w:val="00920AAB"/>
    <w:rsid w:val="009222BF"/>
    <w:rsid w:val="00922FAC"/>
    <w:rsid w:val="009248FA"/>
    <w:rsid w:val="00925050"/>
    <w:rsid w:val="0092636D"/>
    <w:rsid w:val="00926B4A"/>
    <w:rsid w:val="00926EF5"/>
    <w:rsid w:val="00927D61"/>
    <w:rsid w:val="00930ACA"/>
    <w:rsid w:val="00931F78"/>
    <w:rsid w:val="00932D44"/>
    <w:rsid w:val="00933AE3"/>
    <w:rsid w:val="00934EC2"/>
    <w:rsid w:val="00934F05"/>
    <w:rsid w:val="00936112"/>
    <w:rsid w:val="009373E8"/>
    <w:rsid w:val="00937995"/>
    <w:rsid w:val="00937EAB"/>
    <w:rsid w:val="00940E37"/>
    <w:rsid w:val="00940F32"/>
    <w:rsid w:val="009424C7"/>
    <w:rsid w:val="009446B8"/>
    <w:rsid w:val="00944959"/>
    <w:rsid w:val="00944E2E"/>
    <w:rsid w:val="00945B88"/>
    <w:rsid w:val="0094653B"/>
    <w:rsid w:val="00946874"/>
    <w:rsid w:val="00947CFE"/>
    <w:rsid w:val="00950E98"/>
    <w:rsid w:val="0095112D"/>
    <w:rsid w:val="009514CA"/>
    <w:rsid w:val="009518BD"/>
    <w:rsid w:val="0095257C"/>
    <w:rsid w:val="00952595"/>
    <w:rsid w:val="009530F1"/>
    <w:rsid w:val="0095450E"/>
    <w:rsid w:val="00954679"/>
    <w:rsid w:val="00955881"/>
    <w:rsid w:val="009564D8"/>
    <w:rsid w:val="00956939"/>
    <w:rsid w:val="00956E17"/>
    <w:rsid w:val="0096083A"/>
    <w:rsid w:val="009608DA"/>
    <w:rsid w:val="00960E5D"/>
    <w:rsid w:val="00961449"/>
    <w:rsid w:val="00961BFD"/>
    <w:rsid w:val="00962956"/>
    <w:rsid w:val="00963D44"/>
    <w:rsid w:val="00963FDD"/>
    <w:rsid w:val="009648C1"/>
    <w:rsid w:val="009655CC"/>
    <w:rsid w:val="00965A61"/>
    <w:rsid w:val="009664EB"/>
    <w:rsid w:val="00966ACA"/>
    <w:rsid w:val="00966E73"/>
    <w:rsid w:val="00970D68"/>
    <w:rsid w:val="0097210C"/>
    <w:rsid w:val="00972BA5"/>
    <w:rsid w:val="00973A11"/>
    <w:rsid w:val="00974172"/>
    <w:rsid w:val="0097456D"/>
    <w:rsid w:val="00974856"/>
    <w:rsid w:val="00974A2B"/>
    <w:rsid w:val="00974C83"/>
    <w:rsid w:val="00975316"/>
    <w:rsid w:val="0097667E"/>
    <w:rsid w:val="00977D68"/>
    <w:rsid w:val="009801FB"/>
    <w:rsid w:val="00980EC4"/>
    <w:rsid w:val="00980F90"/>
    <w:rsid w:val="00981FFD"/>
    <w:rsid w:val="009821E7"/>
    <w:rsid w:val="00983D21"/>
    <w:rsid w:val="00983DC4"/>
    <w:rsid w:val="00983FA2"/>
    <w:rsid w:val="00984BDD"/>
    <w:rsid w:val="009860A4"/>
    <w:rsid w:val="00986816"/>
    <w:rsid w:val="00990306"/>
    <w:rsid w:val="009907F7"/>
    <w:rsid w:val="00990D5A"/>
    <w:rsid w:val="00992332"/>
    <w:rsid w:val="00992576"/>
    <w:rsid w:val="009928E4"/>
    <w:rsid w:val="00992B1C"/>
    <w:rsid w:val="00992B91"/>
    <w:rsid w:val="00992BE6"/>
    <w:rsid w:val="00993227"/>
    <w:rsid w:val="0099370B"/>
    <w:rsid w:val="00993F8B"/>
    <w:rsid w:val="009947CA"/>
    <w:rsid w:val="00995198"/>
    <w:rsid w:val="009959D9"/>
    <w:rsid w:val="00996514"/>
    <w:rsid w:val="0099652D"/>
    <w:rsid w:val="0099741A"/>
    <w:rsid w:val="009A00FE"/>
    <w:rsid w:val="009A0C31"/>
    <w:rsid w:val="009A1678"/>
    <w:rsid w:val="009A2122"/>
    <w:rsid w:val="009A2F9A"/>
    <w:rsid w:val="009A30B0"/>
    <w:rsid w:val="009A38CF"/>
    <w:rsid w:val="009A3BB4"/>
    <w:rsid w:val="009A4962"/>
    <w:rsid w:val="009A4F3A"/>
    <w:rsid w:val="009A55EF"/>
    <w:rsid w:val="009A6551"/>
    <w:rsid w:val="009A6BBF"/>
    <w:rsid w:val="009A6CF9"/>
    <w:rsid w:val="009A7456"/>
    <w:rsid w:val="009B02E4"/>
    <w:rsid w:val="009B16C3"/>
    <w:rsid w:val="009B181C"/>
    <w:rsid w:val="009B22D5"/>
    <w:rsid w:val="009B25F8"/>
    <w:rsid w:val="009B26CA"/>
    <w:rsid w:val="009B2913"/>
    <w:rsid w:val="009B293B"/>
    <w:rsid w:val="009B2FBE"/>
    <w:rsid w:val="009B4060"/>
    <w:rsid w:val="009B441C"/>
    <w:rsid w:val="009B4B9E"/>
    <w:rsid w:val="009B4CEB"/>
    <w:rsid w:val="009B524C"/>
    <w:rsid w:val="009B57EC"/>
    <w:rsid w:val="009B5956"/>
    <w:rsid w:val="009B60B0"/>
    <w:rsid w:val="009B739C"/>
    <w:rsid w:val="009B73AC"/>
    <w:rsid w:val="009B7A98"/>
    <w:rsid w:val="009C06CC"/>
    <w:rsid w:val="009C2034"/>
    <w:rsid w:val="009C21C1"/>
    <w:rsid w:val="009C322E"/>
    <w:rsid w:val="009C3731"/>
    <w:rsid w:val="009C3907"/>
    <w:rsid w:val="009C4427"/>
    <w:rsid w:val="009C4AB5"/>
    <w:rsid w:val="009C50F3"/>
    <w:rsid w:val="009C5188"/>
    <w:rsid w:val="009C5498"/>
    <w:rsid w:val="009C55CB"/>
    <w:rsid w:val="009C5EAA"/>
    <w:rsid w:val="009C623F"/>
    <w:rsid w:val="009C6D7A"/>
    <w:rsid w:val="009C7121"/>
    <w:rsid w:val="009C79F1"/>
    <w:rsid w:val="009C7B61"/>
    <w:rsid w:val="009D0426"/>
    <w:rsid w:val="009D06EE"/>
    <w:rsid w:val="009D187E"/>
    <w:rsid w:val="009D1DA0"/>
    <w:rsid w:val="009D2077"/>
    <w:rsid w:val="009D2972"/>
    <w:rsid w:val="009D3EA9"/>
    <w:rsid w:val="009D40D7"/>
    <w:rsid w:val="009D4C45"/>
    <w:rsid w:val="009D4CA3"/>
    <w:rsid w:val="009D5BBF"/>
    <w:rsid w:val="009D7036"/>
    <w:rsid w:val="009E0F84"/>
    <w:rsid w:val="009E14F5"/>
    <w:rsid w:val="009E1518"/>
    <w:rsid w:val="009E1CD8"/>
    <w:rsid w:val="009E1D92"/>
    <w:rsid w:val="009E32AE"/>
    <w:rsid w:val="009E398A"/>
    <w:rsid w:val="009E3AE7"/>
    <w:rsid w:val="009E3FC6"/>
    <w:rsid w:val="009E5AFD"/>
    <w:rsid w:val="009E6B31"/>
    <w:rsid w:val="009E7132"/>
    <w:rsid w:val="009E7B7C"/>
    <w:rsid w:val="009E7F26"/>
    <w:rsid w:val="009F0AB0"/>
    <w:rsid w:val="009F105D"/>
    <w:rsid w:val="009F1E1E"/>
    <w:rsid w:val="009F242A"/>
    <w:rsid w:val="009F29CD"/>
    <w:rsid w:val="009F3EFB"/>
    <w:rsid w:val="009F42F5"/>
    <w:rsid w:val="009F5763"/>
    <w:rsid w:val="009F5ACF"/>
    <w:rsid w:val="009F5B0A"/>
    <w:rsid w:val="009F63CF"/>
    <w:rsid w:val="009F6933"/>
    <w:rsid w:val="009F69D1"/>
    <w:rsid w:val="009F6A17"/>
    <w:rsid w:val="009F6D4C"/>
    <w:rsid w:val="00A001C8"/>
    <w:rsid w:val="00A0055C"/>
    <w:rsid w:val="00A02A27"/>
    <w:rsid w:val="00A03DDB"/>
    <w:rsid w:val="00A0434F"/>
    <w:rsid w:val="00A05A06"/>
    <w:rsid w:val="00A05DA8"/>
    <w:rsid w:val="00A06C51"/>
    <w:rsid w:val="00A0792C"/>
    <w:rsid w:val="00A1035F"/>
    <w:rsid w:val="00A10390"/>
    <w:rsid w:val="00A10451"/>
    <w:rsid w:val="00A10ABB"/>
    <w:rsid w:val="00A112C9"/>
    <w:rsid w:val="00A11B7B"/>
    <w:rsid w:val="00A11C5B"/>
    <w:rsid w:val="00A1202D"/>
    <w:rsid w:val="00A1212A"/>
    <w:rsid w:val="00A124FB"/>
    <w:rsid w:val="00A1263D"/>
    <w:rsid w:val="00A12B6D"/>
    <w:rsid w:val="00A12C61"/>
    <w:rsid w:val="00A14192"/>
    <w:rsid w:val="00A141DF"/>
    <w:rsid w:val="00A14CD8"/>
    <w:rsid w:val="00A15E3F"/>
    <w:rsid w:val="00A17874"/>
    <w:rsid w:val="00A17B74"/>
    <w:rsid w:val="00A17E50"/>
    <w:rsid w:val="00A20800"/>
    <w:rsid w:val="00A20C34"/>
    <w:rsid w:val="00A21037"/>
    <w:rsid w:val="00A21C57"/>
    <w:rsid w:val="00A221A8"/>
    <w:rsid w:val="00A22445"/>
    <w:rsid w:val="00A22B40"/>
    <w:rsid w:val="00A23056"/>
    <w:rsid w:val="00A23A1B"/>
    <w:rsid w:val="00A23B42"/>
    <w:rsid w:val="00A24077"/>
    <w:rsid w:val="00A251C9"/>
    <w:rsid w:val="00A2565E"/>
    <w:rsid w:val="00A2606E"/>
    <w:rsid w:val="00A260A4"/>
    <w:rsid w:val="00A260D8"/>
    <w:rsid w:val="00A3002D"/>
    <w:rsid w:val="00A30C27"/>
    <w:rsid w:val="00A30FC0"/>
    <w:rsid w:val="00A313B0"/>
    <w:rsid w:val="00A31C2C"/>
    <w:rsid w:val="00A32D3B"/>
    <w:rsid w:val="00A32FBD"/>
    <w:rsid w:val="00A3408A"/>
    <w:rsid w:val="00A34793"/>
    <w:rsid w:val="00A34C4D"/>
    <w:rsid w:val="00A34F85"/>
    <w:rsid w:val="00A35026"/>
    <w:rsid w:val="00A35216"/>
    <w:rsid w:val="00A37036"/>
    <w:rsid w:val="00A377A0"/>
    <w:rsid w:val="00A37828"/>
    <w:rsid w:val="00A40BB9"/>
    <w:rsid w:val="00A40C0E"/>
    <w:rsid w:val="00A41DD2"/>
    <w:rsid w:val="00A42026"/>
    <w:rsid w:val="00A426DF"/>
    <w:rsid w:val="00A43969"/>
    <w:rsid w:val="00A43F13"/>
    <w:rsid w:val="00A43FE9"/>
    <w:rsid w:val="00A44A5A"/>
    <w:rsid w:val="00A47912"/>
    <w:rsid w:val="00A500E7"/>
    <w:rsid w:val="00A50814"/>
    <w:rsid w:val="00A50B40"/>
    <w:rsid w:val="00A50C75"/>
    <w:rsid w:val="00A50DB3"/>
    <w:rsid w:val="00A51279"/>
    <w:rsid w:val="00A51921"/>
    <w:rsid w:val="00A52B4E"/>
    <w:rsid w:val="00A548A5"/>
    <w:rsid w:val="00A555E6"/>
    <w:rsid w:val="00A5583C"/>
    <w:rsid w:val="00A55AE5"/>
    <w:rsid w:val="00A5638E"/>
    <w:rsid w:val="00A56552"/>
    <w:rsid w:val="00A56EF0"/>
    <w:rsid w:val="00A573FE"/>
    <w:rsid w:val="00A60721"/>
    <w:rsid w:val="00A610C4"/>
    <w:rsid w:val="00A624E5"/>
    <w:rsid w:val="00A62ADA"/>
    <w:rsid w:val="00A63B67"/>
    <w:rsid w:val="00A6467B"/>
    <w:rsid w:val="00A64927"/>
    <w:rsid w:val="00A64BD4"/>
    <w:rsid w:val="00A65426"/>
    <w:rsid w:val="00A6698B"/>
    <w:rsid w:val="00A6755F"/>
    <w:rsid w:val="00A67FC6"/>
    <w:rsid w:val="00A712CD"/>
    <w:rsid w:val="00A717B3"/>
    <w:rsid w:val="00A71D8E"/>
    <w:rsid w:val="00A71FBF"/>
    <w:rsid w:val="00A72079"/>
    <w:rsid w:val="00A725F9"/>
    <w:rsid w:val="00A72656"/>
    <w:rsid w:val="00A7286B"/>
    <w:rsid w:val="00A72B72"/>
    <w:rsid w:val="00A72E48"/>
    <w:rsid w:val="00A73C9F"/>
    <w:rsid w:val="00A74236"/>
    <w:rsid w:val="00A74722"/>
    <w:rsid w:val="00A74EC2"/>
    <w:rsid w:val="00A80C35"/>
    <w:rsid w:val="00A80DAE"/>
    <w:rsid w:val="00A8196F"/>
    <w:rsid w:val="00A819C7"/>
    <w:rsid w:val="00A838DE"/>
    <w:rsid w:val="00A83D08"/>
    <w:rsid w:val="00A84780"/>
    <w:rsid w:val="00A84CBA"/>
    <w:rsid w:val="00A85610"/>
    <w:rsid w:val="00A857D9"/>
    <w:rsid w:val="00A8598F"/>
    <w:rsid w:val="00A87019"/>
    <w:rsid w:val="00A8716A"/>
    <w:rsid w:val="00A90871"/>
    <w:rsid w:val="00A912C1"/>
    <w:rsid w:val="00A917FB"/>
    <w:rsid w:val="00A91F58"/>
    <w:rsid w:val="00A9417E"/>
    <w:rsid w:val="00A9423D"/>
    <w:rsid w:val="00A94D00"/>
    <w:rsid w:val="00A95365"/>
    <w:rsid w:val="00A9555B"/>
    <w:rsid w:val="00A960F1"/>
    <w:rsid w:val="00A96AE6"/>
    <w:rsid w:val="00A97E8C"/>
    <w:rsid w:val="00AA067C"/>
    <w:rsid w:val="00AA0AB7"/>
    <w:rsid w:val="00AA0BE9"/>
    <w:rsid w:val="00AA0EBA"/>
    <w:rsid w:val="00AA118F"/>
    <w:rsid w:val="00AA1E5D"/>
    <w:rsid w:val="00AA2208"/>
    <w:rsid w:val="00AA23EA"/>
    <w:rsid w:val="00AA2FF4"/>
    <w:rsid w:val="00AA3556"/>
    <w:rsid w:val="00AA3AB9"/>
    <w:rsid w:val="00AA46E3"/>
    <w:rsid w:val="00AA5BB1"/>
    <w:rsid w:val="00AA600F"/>
    <w:rsid w:val="00AA6176"/>
    <w:rsid w:val="00AA62CA"/>
    <w:rsid w:val="00AA68EE"/>
    <w:rsid w:val="00AA727E"/>
    <w:rsid w:val="00AA7B2A"/>
    <w:rsid w:val="00AB1C47"/>
    <w:rsid w:val="00AB1C54"/>
    <w:rsid w:val="00AB2273"/>
    <w:rsid w:val="00AB282E"/>
    <w:rsid w:val="00AB2AE1"/>
    <w:rsid w:val="00AB2E97"/>
    <w:rsid w:val="00AB3BC8"/>
    <w:rsid w:val="00AB401A"/>
    <w:rsid w:val="00AB420C"/>
    <w:rsid w:val="00AB4879"/>
    <w:rsid w:val="00AB4D6B"/>
    <w:rsid w:val="00AB4E4A"/>
    <w:rsid w:val="00AB7B91"/>
    <w:rsid w:val="00AB7FB5"/>
    <w:rsid w:val="00AC006B"/>
    <w:rsid w:val="00AC0913"/>
    <w:rsid w:val="00AC0923"/>
    <w:rsid w:val="00AC0ABD"/>
    <w:rsid w:val="00AC1A7F"/>
    <w:rsid w:val="00AC2348"/>
    <w:rsid w:val="00AC23AD"/>
    <w:rsid w:val="00AC244F"/>
    <w:rsid w:val="00AC2FDF"/>
    <w:rsid w:val="00AC3864"/>
    <w:rsid w:val="00AC4E5E"/>
    <w:rsid w:val="00AC4F0B"/>
    <w:rsid w:val="00AC5154"/>
    <w:rsid w:val="00AC5E7D"/>
    <w:rsid w:val="00AC5ECE"/>
    <w:rsid w:val="00AC6EC8"/>
    <w:rsid w:val="00AC7FA7"/>
    <w:rsid w:val="00AD0C14"/>
    <w:rsid w:val="00AD116B"/>
    <w:rsid w:val="00AD14F5"/>
    <w:rsid w:val="00AD1636"/>
    <w:rsid w:val="00AD1985"/>
    <w:rsid w:val="00AD1BAC"/>
    <w:rsid w:val="00AD24F4"/>
    <w:rsid w:val="00AD2BF0"/>
    <w:rsid w:val="00AD310B"/>
    <w:rsid w:val="00AD3873"/>
    <w:rsid w:val="00AD3A77"/>
    <w:rsid w:val="00AD42DB"/>
    <w:rsid w:val="00AD43F2"/>
    <w:rsid w:val="00AD4BE0"/>
    <w:rsid w:val="00AD55D0"/>
    <w:rsid w:val="00AD7B25"/>
    <w:rsid w:val="00AE0620"/>
    <w:rsid w:val="00AE14D1"/>
    <w:rsid w:val="00AE223C"/>
    <w:rsid w:val="00AE3C53"/>
    <w:rsid w:val="00AE43E3"/>
    <w:rsid w:val="00AE44F2"/>
    <w:rsid w:val="00AE51F8"/>
    <w:rsid w:val="00AE588A"/>
    <w:rsid w:val="00AE669F"/>
    <w:rsid w:val="00AE6A6C"/>
    <w:rsid w:val="00AE734B"/>
    <w:rsid w:val="00AE76A0"/>
    <w:rsid w:val="00AE7B3C"/>
    <w:rsid w:val="00AE7DA7"/>
    <w:rsid w:val="00AF013D"/>
    <w:rsid w:val="00AF0C30"/>
    <w:rsid w:val="00AF1333"/>
    <w:rsid w:val="00AF1AF7"/>
    <w:rsid w:val="00AF2486"/>
    <w:rsid w:val="00AF26D6"/>
    <w:rsid w:val="00AF2A24"/>
    <w:rsid w:val="00AF3A48"/>
    <w:rsid w:val="00AF3F96"/>
    <w:rsid w:val="00AF4225"/>
    <w:rsid w:val="00AF5859"/>
    <w:rsid w:val="00AF5E81"/>
    <w:rsid w:val="00B017EC"/>
    <w:rsid w:val="00B0183F"/>
    <w:rsid w:val="00B02ADF"/>
    <w:rsid w:val="00B04589"/>
    <w:rsid w:val="00B04D68"/>
    <w:rsid w:val="00B0630B"/>
    <w:rsid w:val="00B06D3C"/>
    <w:rsid w:val="00B07FEA"/>
    <w:rsid w:val="00B107F4"/>
    <w:rsid w:val="00B10D21"/>
    <w:rsid w:val="00B110AC"/>
    <w:rsid w:val="00B11273"/>
    <w:rsid w:val="00B1175E"/>
    <w:rsid w:val="00B1247D"/>
    <w:rsid w:val="00B12C35"/>
    <w:rsid w:val="00B14044"/>
    <w:rsid w:val="00B14105"/>
    <w:rsid w:val="00B15EB7"/>
    <w:rsid w:val="00B20C0D"/>
    <w:rsid w:val="00B21C24"/>
    <w:rsid w:val="00B2272A"/>
    <w:rsid w:val="00B22E8E"/>
    <w:rsid w:val="00B22EA3"/>
    <w:rsid w:val="00B22EF2"/>
    <w:rsid w:val="00B2319D"/>
    <w:rsid w:val="00B23EE0"/>
    <w:rsid w:val="00B2467E"/>
    <w:rsid w:val="00B24B36"/>
    <w:rsid w:val="00B24F6A"/>
    <w:rsid w:val="00B2586F"/>
    <w:rsid w:val="00B27023"/>
    <w:rsid w:val="00B2743A"/>
    <w:rsid w:val="00B275C3"/>
    <w:rsid w:val="00B27D52"/>
    <w:rsid w:val="00B30050"/>
    <w:rsid w:val="00B304E8"/>
    <w:rsid w:val="00B30EC3"/>
    <w:rsid w:val="00B313D0"/>
    <w:rsid w:val="00B31C18"/>
    <w:rsid w:val="00B32038"/>
    <w:rsid w:val="00B320E9"/>
    <w:rsid w:val="00B32CFB"/>
    <w:rsid w:val="00B33669"/>
    <w:rsid w:val="00B33C9C"/>
    <w:rsid w:val="00B346C2"/>
    <w:rsid w:val="00B34FA3"/>
    <w:rsid w:val="00B362BD"/>
    <w:rsid w:val="00B36A58"/>
    <w:rsid w:val="00B404AE"/>
    <w:rsid w:val="00B40D24"/>
    <w:rsid w:val="00B41A39"/>
    <w:rsid w:val="00B420DB"/>
    <w:rsid w:val="00B42649"/>
    <w:rsid w:val="00B426E0"/>
    <w:rsid w:val="00B443DA"/>
    <w:rsid w:val="00B44954"/>
    <w:rsid w:val="00B44BF5"/>
    <w:rsid w:val="00B45150"/>
    <w:rsid w:val="00B45AE2"/>
    <w:rsid w:val="00B469B2"/>
    <w:rsid w:val="00B46D41"/>
    <w:rsid w:val="00B47E71"/>
    <w:rsid w:val="00B500AE"/>
    <w:rsid w:val="00B5070F"/>
    <w:rsid w:val="00B50A65"/>
    <w:rsid w:val="00B50BB0"/>
    <w:rsid w:val="00B50FA3"/>
    <w:rsid w:val="00B5102C"/>
    <w:rsid w:val="00B51098"/>
    <w:rsid w:val="00B51366"/>
    <w:rsid w:val="00B522FF"/>
    <w:rsid w:val="00B52C2B"/>
    <w:rsid w:val="00B537C7"/>
    <w:rsid w:val="00B53C61"/>
    <w:rsid w:val="00B545E1"/>
    <w:rsid w:val="00B5463E"/>
    <w:rsid w:val="00B54D1A"/>
    <w:rsid w:val="00B5520B"/>
    <w:rsid w:val="00B55418"/>
    <w:rsid w:val="00B55C52"/>
    <w:rsid w:val="00B56925"/>
    <w:rsid w:val="00B56E17"/>
    <w:rsid w:val="00B5717A"/>
    <w:rsid w:val="00B57D40"/>
    <w:rsid w:val="00B57F0B"/>
    <w:rsid w:val="00B602D0"/>
    <w:rsid w:val="00B6068C"/>
    <w:rsid w:val="00B6137E"/>
    <w:rsid w:val="00B616FC"/>
    <w:rsid w:val="00B61738"/>
    <w:rsid w:val="00B628F1"/>
    <w:rsid w:val="00B62943"/>
    <w:rsid w:val="00B62C1F"/>
    <w:rsid w:val="00B63412"/>
    <w:rsid w:val="00B63448"/>
    <w:rsid w:val="00B63646"/>
    <w:rsid w:val="00B63FC7"/>
    <w:rsid w:val="00B643B3"/>
    <w:rsid w:val="00B657B2"/>
    <w:rsid w:val="00B657C3"/>
    <w:rsid w:val="00B6586C"/>
    <w:rsid w:val="00B66499"/>
    <w:rsid w:val="00B70391"/>
    <w:rsid w:val="00B703B6"/>
    <w:rsid w:val="00B704CB"/>
    <w:rsid w:val="00B7099C"/>
    <w:rsid w:val="00B70E70"/>
    <w:rsid w:val="00B714E7"/>
    <w:rsid w:val="00B71A04"/>
    <w:rsid w:val="00B725BA"/>
    <w:rsid w:val="00B742E7"/>
    <w:rsid w:val="00B74711"/>
    <w:rsid w:val="00B75C0B"/>
    <w:rsid w:val="00B75F3F"/>
    <w:rsid w:val="00B76010"/>
    <w:rsid w:val="00B7645D"/>
    <w:rsid w:val="00B76B77"/>
    <w:rsid w:val="00B76F2C"/>
    <w:rsid w:val="00B801B8"/>
    <w:rsid w:val="00B81CA1"/>
    <w:rsid w:val="00B83370"/>
    <w:rsid w:val="00B8363F"/>
    <w:rsid w:val="00B8457C"/>
    <w:rsid w:val="00B8490D"/>
    <w:rsid w:val="00B8667B"/>
    <w:rsid w:val="00B872A8"/>
    <w:rsid w:val="00B9022F"/>
    <w:rsid w:val="00B90E96"/>
    <w:rsid w:val="00B9159E"/>
    <w:rsid w:val="00B916F6"/>
    <w:rsid w:val="00B91A84"/>
    <w:rsid w:val="00B91A8F"/>
    <w:rsid w:val="00B91B83"/>
    <w:rsid w:val="00B91CF6"/>
    <w:rsid w:val="00B92E38"/>
    <w:rsid w:val="00B9385F"/>
    <w:rsid w:val="00B9394C"/>
    <w:rsid w:val="00B94A02"/>
    <w:rsid w:val="00B94AEB"/>
    <w:rsid w:val="00B95376"/>
    <w:rsid w:val="00B966EF"/>
    <w:rsid w:val="00B96792"/>
    <w:rsid w:val="00B967AF"/>
    <w:rsid w:val="00B96C20"/>
    <w:rsid w:val="00B971DE"/>
    <w:rsid w:val="00BA23B6"/>
    <w:rsid w:val="00BA2992"/>
    <w:rsid w:val="00BA4514"/>
    <w:rsid w:val="00BA4B40"/>
    <w:rsid w:val="00BA4F3D"/>
    <w:rsid w:val="00BA5278"/>
    <w:rsid w:val="00BA65EB"/>
    <w:rsid w:val="00BA6B86"/>
    <w:rsid w:val="00BA70DE"/>
    <w:rsid w:val="00BA76AB"/>
    <w:rsid w:val="00BB0356"/>
    <w:rsid w:val="00BB1808"/>
    <w:rsid w:val="00BB39FC"/>
    <w:rsid w:val="00BB4F98"/>
    <w:rsid w:val="00BB677C"/>
    <w:rsid w:val="00BB7A04"/>
    <w:rsid w:val="00BC0C51"/>
    <w:rsid w:val="00BC0E19"/>
    <w:rsid w:val="00BC174E"/>
    <w:rsid w:val="00BC1BB9"/>
    <w:rsid w:val="00BC20EC"/>
    <w:rsid w:val="00BC3308"/>
    <w:rsid w:val="00BC359D"/>
    <w:rsid w:val="00BC4249"/>
    <w:rsid w:val="00BC44B0"/>
    <w:rsid w:val="00BC51A4"/>
    <w:rsid w:val="00BC5E37"/>
    <w:rsid w:val="00BC5E43"/>
    <w:rsid w:val="00BC60F0"/>
    <w:rsid w:val="00BC6539"/>
    <w:rsid w:val="00BC6B53"/>
    <w:rsid w:val="00BD0CD1"/>
    <w:rsid w:val="00BD11D0"/>
    <w:rsid w:val="00BD2701"/>
    <w:rsid w:val="00BD315E"/>
    <w:rsid w:val="00BD4BEE"/>
    <w:rsid w:val="00BD60F7"/>
    <w:rsid w:val="00BD689F"/>
    <w:rsid w:val="00BE01C1"/>
    <w:rsid w:val="00BE0455"/>
    <w:rsid w:val="00BE045D"/>
    <w:rsid w:val="00BE34C0"/>
    <w:rsid w:val="00BE3D88"/>
    <w:rsid w:val="00BE4344"/>
    <w:rsid w:val="00BE4AEA"/>
    <w:rsid w:val="00BE5624"/>
    <w:rsid w:val="00BE6550"/>
    <w:rsid w:val="00BE6760"/>
    <w:rsid w:val="00BE67E6"/>
    <w:rsid w:val="00BE6ECC"/>
    <w:rsid w:val="00BE7034"/>
    <w:rsid w:val="00BE7D06"/>
    <w:rsid w:val="00BF00F7"/>
    <w:rsid w:val="00BF0ED4"/>
    <w:rsid w:val="00BF1456"/>
    <w:rsid w:val="00BF145C"/>
    <w:rsid w:val="00BF1826"/>
    <w:rsid w:val="00BF1A96"/>
    <w:rsid w:val="00BF206E"/>
    <w:rsid w:val="00BF49C0"/>
    <w:rsid w:val="00BF51D7"/>
    <w:rsid w:val="00BF5F98"/>
    <w:rsid w:val="00BF60B0"/>
    <w:rsid w:val="00BF60D4"/>
    <w:rsid w:val="00BF6109"/>
    <w:rsid w:val="00BF6472"/>
    <w:rsid w:val="00BF6D32"/>
    <w:rsid w:val="00BF7CC2"/>
    <w:rsid w:val="00C00055"/>
    <w:rsid w:val="00C001FE"/>
    <w:rsid w:val="00C00B06"/>
    <w:rsid w:val="00C00B30"/>
    <w:rsid w:val="00C00BFE"/>
    <w:rsid w:val="00C01152"/>
    <w:rsid w:val="00C01BC0"/>
    <w:rsid w:val="00C02000"/>
    <w:rsid w:val="00C02074"/>
    <w:rsid w:val="00C024C2"/>
    <w:rsid w:val="00C02D84"/>
    <w:rsid w:val="00C050C2"/>
    <w:rsid w:val="00C06D0F"/>
    <w:rsid w:val="00C074A8"/>
    <w:rsid w:val="00C0779F"/>
    <w:rsid w:val="00C07A5E"/>
    <w:rsid w:val="00C100B4"/>
    <w:rsid w:val="00C10214"/>
    <w:rsid w:val="00C10560"/>
    <w:rsid w:val="00C113A2"/>
    <w:rsid w:val="00C11541"/>
    <w:rsid w:val="00C11C23"/>
    <w:rsid w:val="00C12C3B"/>
    <w:rsid w:val="00C12D08"/>
    <w:rsid w:val="00C13FC6"/>
    <w:rsid w:val="00C14B8F"/>
    <w:rsid w:val="00C14C5F"/>
    <w:rsid w:val="00C15494"/>
    <w:rsid w:val="00C154C1"/>
    <w:rsid w:val="00C158C7"/>
    <w:rsid w:val="00C16D1D"/>
    <w:rsid w:val="00C17CCC"/>
    <w:rsid w:val="00C20259"/>
    <w:rsid w:val="00C20323"/>
    <w:rsid w:val="00C20DB9"/>
    <w:rsid w:val="00C212D1"/>
    <w:rsid w:val="00C213DA"/>
    <w:rsid w:val="00C21C91"/>
    <w:rsid w:val="00C2206B"/>
    <w:rsid w:val="00C2226D"/>
    <w:rsid w:val="00C22931"/>
    <w:rsid w:val="00C233DD"/>
    <w:rsid w:val="00C23B73"/>
    <w:rsid w:val="00C2491A"/>
    <w:rsid w:val="00C2620F"/>
    <w:rsid w:val="00C26726"/>
    <w:rsid w:val="00C27338"/>
    <w:rsid w:val="00C274D9"/>
    <w:rsid w:val="00C304D4"/>
    <w:rsid w:val="00C308AB"/>
    <w:rsid w:val="00C30FDF"/>
    <w:rsid w:val="00C31F84"/>
    <w:rsid w:val="00C327CA"/>
    <w:rsid w:val="00C32E83"/>
    <w:rsid w:val="00C32F15"/>
    <w:rsid w:val="00C333FF"/>
    <w:rsid w:val="00C3355E"/>
    <w:rsid w:val="00C342EF"/>
    <w:rsid w:val="00C3478A"/>
    <w:rsid w:val="00C3501D"/>
    <w:rsid w:val="00C35CF8"/>
    <w:rsid w:val="00C3665D"/>
    <w:rsid w:val="00C36E04"/>
    <w:rsid w:val="00C3768F"/>
    <w:rsid w:val="00C4075A"/>
    <w:rsid w:val="00C40DB3"/>
    <w:rsid w:val="00C40DC0"/>
    <w:rsid w:val="00C4226F"/>
    <w:rsid w:val="00C4378F"/>
    <w:rsid w:val="00C438EB"/>
    <w:rsid w:val="00C450CD"/>
    <w:rsid w:val="00C45305"/>
    <w:rsid w:val="00C4599B"/>
    <w:rsid w:val="00C46601"/>
    <w:rsid w:val="00C46837"/>
    <w:rsid w:val="00C46ED6"/>
    <w:rsid w:val="00C46FC0"/>
    <w:rsid w:val="00C505E5"/>
    <w:rsid w:val="00C51413"/>
    <w:rsid w:val="00C51A7B"/>
    <w:rsid w:val="00C53182"/>
    <w:rsid w:val="00C55099"/>
    <w:rsid w:val="00C55D20"/>
    <w:rsid w:val="00C60131"/>
    <w:rsid w:val="00C604C9"/>
    <w:rsid w:val="00C60D99"/>
    <w:rsid w:val="00C63839"/>
    <w:rsid w:val="00C63E24"/>
    <w:rsid w:val="00C64BD8"/>
    <w:rsid w:val="00C65480"/>
    <w:rsid w:val="00C65B0B"/>
    <w:rsid w:val="00C661D6"/>
    <w:rsid w:val="00C66476"/>
    <w:rsid w:val="00C667D5"/>
    <w:rsid w:val="00C670F4"/>
    <w:rsid w:val="00C67115"/>
    <w:rsid w:val="00C708CA"/>
    <w:rsid w:val="00C708CC"/>
    <w:rsid w:val="00C71EDE"/>
    <w:rsid w:val="00C72767"/>
    <w:rsid w:val="00C72951"/>
    <w:rsid w:val="00C72A6A"/>
    <w:rsid w:val="00C73DB9"/>
    <w:rsid w:val="00C73F03"/>
    <w:rsid w:val="00C743A7"/>
    <w:rsid w:val="00C760A9"/>
    <w:rsid w:val="00C800CB"/>
    <w:rsid w:val="00C8026A"/>
    <w:rsid w:val="00C80DB8"/>
    <w:rsid w:val="00C8256A"/>
    <w:rsid w:val="00C8386B"/>
    <w:rsid w:val="00C842BA"/>
    <w:rsid w:val="00C8505E"/>
    <w:rsid w:val="00C86A8E"/>
    <w:rsid w:val="00C86C35"/>
    <w:rsid w:val="00C87CA6"/>
    <w:rsid w:val="00C90ADC"/>
    <w:rsid w:val="00C910F2"/>
    <w:rsid w:val="00C921B2"/>
    <w:rsid w:val="00C92792"/>
    <w:rsid w:val="00C94806"/>
    <w:rsid w:val="00C95F7E"/>
    <w:rsid w:val="00C967DE"/>
    <w:rsid w:val="00C96D67"/>
    <w:rsid w:val="00C976F2"/>
    <w:rsid w:val="00CA0723"/>
    <w:rsid w:val="00CA082F"/>
    <w:rsid w:val="00CA132F"/>
    <w:rsid w:val="00CA19AC"/>
    <w:rsid w:val="00CA1AF7"/>
    <w:rsid w:val="00CA2490"/>
    <w:rsid w:val="00CA3C7F"/>
    <w:rsid w:val="00CA42E9"/>
    <w:rsid w:val="00CA4DCE"/>
    <w:rsid w:val="00CA67BF"/>
    <w:rsid w:val="00CA7932"/>
    <w:rsid w:val="00CB02CE"/>
    <w:rsid w:val="00CB0F5B"/>
    <w:rsid w:val="00CB16D8"/>
    <w:rsid w:val="00CB21B2"/>
    <w:rsid w:val="00CB2837"/>
    <w:rsid w:val="00CB374A"/>
    <w:rsid w:val="00CB41DD"/>
    <w:rsid w:val="00CB4BEA"/>
    <w:rsid w:val="00CB5121"/>
    <w:rsid w:val="00CB5272"/>
    <w:rsid w:val="00CB63C2"/>
    <w:rsid w:val="00CB6D27"/>
    <w:rsid w:val="00CB7BC7"/>
    <w:rsid w:val="00CC0125"/>
    <w:rsid w:val="00CC0131"/>
    <w:rsid w:val="00CC0C01"/>
    <w:rsid w:val="00CC1AB4"/>
    <w:rsid w:val="00CC47C8"/>
    <w:rsid w:val="00CC4A73"/>
    <w:rsid w:val="00CC55C0"/>
    <w:rsid w:val="00CC6C2F"/>
    <w:rsid w:val="00CC7120"/>
    <w:rsid w:val="00CC7963"/>
    <w:rsid w:val="00CD0080"/>
    <w:rsid w:val="00CD0F88"/>
    <w:rsid w:val="00CD185C"/>
    <w:rsid w:val="00CD2A75"/>
    <w:rsid w:val="00CD3C55"/>
    <w:rsid w:val="00CD45BA"/>
    <w:rsid w:val="00CD5825"/>
    <w:rsid w:val="00CD59B9"/>
    <w:rsid w:val="00CD5A63"/>
    <w:rsid w:val="00CD61E3"/>
    <w:rsid w:val="00CD666E"/>
    <w:rsid w:val="00CE00B6"/>
    <w:rsid w:val="00CE039E"/>
    <w:rsid w:val="00CE0FED"/>
    <w:rsid w:val="00CE1AEE"/>
    <w:rsid w:val="00CE34F8"/>
    <w:rsid w:val="00CE384E"/>
    <w:rsid w:val="00CE4F9A"/>
    <w:rsid w:val="00CE5874"/>
    <w:rsid w:val="00CE612A"/>
    <w:rsid w:val="00CE6A79"/>
    <w:rsid w:val="00CE7632"/>
    <w:rsid w:val="00CE76D5"/>
    <w:rsid w:val="00CF00DF"/>
    <w:rsid w:val="00CF07F2"/>
    <w:rsid w:val="00CF0B27"/>
    <w:rsid w:val="00CF0EE0"/>
    <w:rsid w:val="00CF2197"/>
    <w:rsid w:val="00CF27DB"/>
    <w:rsid w:val="00CF3ECE"/>
    <w:rsid w:val="00CF4324"/>
    <w:rsid w:val="00CF51EB"/>
    <w:rsid w:val="00CF5347"/>
    <w:rsid w:val="00CF5586"/>
    <w:rsid w:val="00CF56D5"/>
    <w:rsid w:val="00CF78C2"/>
    <w:rsid w:val="00D00BB9"/>
    <w:rsid w:val="00D00BFC"/>
    <w:rsid w:val="00D00E2A"/>
    <w:rsid w:val="00D029DC"/>
    <w:rsid w:val="00D03C67"/>
    <w:rsid w:val="00D03E2C"/>
    <w:rsid w:val="00D047BC"/>
    <w:rsid w:val="00D04819"/>
    <w:rsid w:val="00D04EE6"/>
    <w:rsid w:val="00D05542"/>
    <w:rsid w:val="00D06005"/>
    <w:rsid w:val="00D0625E"/>
    <w:rsid w:val="00D06289"/>
    <w:rsid w:val="00D063FB"/>
    <w:rsid w:val="00D070C9"/>
    <w:rsid w:val="00D07727"/>
    <w:rsid w:val="00D10BFE"/>
    <w:rsid w:val="00D11C65"/>
    <w:rsid w:val="00D12112"/>
    <w:rsid w:val="00D12488"/>
    <w:rsid w:val="00D128F1"/>
    <w:rsid w:val="00D13516"/>
    <w:rsid w:val="00D13B52"/>
    <w:rsid w:val="00D14021"/>
    <w:rsid w:val="00D1468A"/>
    <w:rsid w:val="00D14BA5"/>
    <w:rsid w:val="00D15BF9"/>
    <w:rsid w:val="00D2086D"/>
    <w:rsid w:val="00D2294F"/>
    <w:rsid w:val="00D23EB8"/>
    <w:rsid w:val="00D24BBE"/>
    <w:rsid w:val="00D24F27"/>
    <w:rsid w:val="00D27810"/>
    <w:rsid w:val="00D27B0C"/>
    <w:rsid w:val="00D301EC"/>
    <w:rsid w:val="00D30953"/>
    <w:rsid w:val="00D30A04"/>
    <w:rsid w:val="00D31509"/>
    <w:rsid w:val="00D31717"/>
    <w:rsid w:val="00D3178A"/>
    <w:rsid w:val="00D3186C"/>
    <w:rsid w:val="00D32053"/>
    <w:rsid w:val="00D3226B"/>
    <w:rsid w:val="00D32698"/>
    <w:rsid w:val="00D34487"/>
    <w:rsid w:val="00D35441"/>
    <w:rsid w:val="00D36DCD"/>
    <w:rsid w:val="00D401C2"/>
    <w:rsid w:val="00D40D77"/>
    <w:rsid w:val="00D4157E"/>
    <w:rsid w:val="00D41EFF"/>
    <w:rsid w:val="00D44E56"/>
    <w:rsid w:val="00D45452"/>
    <w:rsid w:val="00D45903"/>
    <w:rsid w:val="00D45CA4"/>
    <w:rsid w:val="00D4600A"/>
    <w:rsid w:val="00D47F69"/>
    <w:rsid w:val="00D5017A"/>
    <w:rsid w:val="00D503A5"/>
    <w:rsid w:val="00D50C5A"/>
    <w:rsid w:val="00D5135C"/>
    <w:rsid w:val="00D516A4"/>
    <w:rsid w:val="00D51A96"/>
    <w:rsid w:val="00D52941"/>
    <w:rsid w:val="00D540DA"/>
    <w:rsid w:val="00D56173"/>
    <w:rsid w:val="00D567A9"/>
    <w:rsid w:val="00D5700E"/>
    <w:rsid w:val="00D60C6E"/>
    <w:rsid w:val="00D614A7"/>
    <w:rsid w:val="00D62730"/>
    <w:rsid w:val="00D62C27"/>
    <w:rsid w:val="00D62D25"/>
    <w:rsid w:val="00D64CA0"/>
    <w:rsid w:val="00D65371"/>
    <w:rsid w:val="00D65951"/>
    <w:rsid w:val="00D6642B"/>
    <w:rsid w:val="00D67443"/>
    <w:rsid w:val="00D67ED8"/>
    <w:rsid w:val="00D708D1"/>
    <w:rsid w:val="00D7225D"/>
    <w:rsid w:val="00D728D5"/>
    <w:rsid w:val="00D72DCB"/>
    <w:rsid w:val="00D74D54"/>
    <w:rsid w:val="00D75353"/>
    <w:rsid w:val="00D76451"/>
    <w:rsid w:val="00D80787"/>
    <w:rsid w:val="00D80D3F"/>
    <w:rsid w:val="00D80F42"/>
    <w:rsid w:val="00D81211"/>
    <w:rsid w:val="00D814BC"/>
    <w:rsid w:val="00D82B02"/>
    <w:rsid w:val="00D82C94"/>
    <w:rsid w:val="00D83460"/>
    <w:rsid w:val="00D83E51"/>
    <w:rsid w:val="00D857DD"/>
    <w:rsid w:val="00D867C3"/>
    <w:rsid w:val="00D86DC8"/>
    <w:rsid w:val="00D86EF3"/>
    <w:rsid w:val="00D87B4E"/>
    <w:rsid w:val="00D87E28"/>
    <w:rsid w:val="00D90F32"/>
    <w:rsid w:val="00D915B9"/>
    <w:rsid w:val="00D92881"/>
    <w:rsid w:val="00D93014"/>
    <w:rsid w:val="00D93E69"/>
    <w:rsid w:val="00D9682B"/>
    <w:rsid w:val="00DA0521"/>
    <w:rsid w:val="00DA1F1C"/>
    <w:rsid w:val="00DA2077"/>
    <w:rsid w:val="00DA22BA"/>
    <w:rsid w:val="00DA2A8F"/>
    <w:rsid w:val="00DA3A0C"/>
    <w:rsid w:val="00DA5157"/>
    <w:rsid w:val="00DA55E6"/>
    <w:rsid w:val="00DA55F0"/>
    <w:rsid w:val="00DA65E2"/>
    <w:rsid w:val="00DA661A"/>
    <w:rsid w:val="00DA6A52"/>
    <w:rsid w:val="00DA7160"/>
    <w:rsid w:val="00DA7D1F"/>
    <w:rsid w:val="00DB03D3"/>
    <w:rsid w:val="00DB06B9"/>
    <w:rsid w:val="00DB0A63"/>
    <w:rsid w:val="00DB0B87"/>
    <w:rsid w:val="00DB0BA1"/>
    <w:rsid w:val="00DB1164"/>
    <w:rsid w:val="00DB15DA"/>
    <w:rsid w:val="00DB234E"/>
    <w:rsid w:val="00DB3663"/>
    <w:rsid w:val="00DB3DBC"/>
    <w:rsid w:val="00DB502A"/>
    <w:rsid w:val="00DB51B0"/>
    <w:rsid w:val="00DB5FFD"/>
    <w:rsid w:val="00DB61E8"/>
    <w:rsid w:val="00DB6A0E"/>
    <w:rsid w:val="00DB6E2E"/>
    <w:rsid w:val="00DB7003"/>
    <w:rsid w:val="00DB722F"/>
    <w:rsid w:val="00DB730E"/>
    <w:rsid w:val="00DB7A76"/>
    <w:rsid w:val="00DC2750"/>
    <w:rsid w:val="00DC2BDA"/>
    <w:rsid w:val="00DC3456"/>
    <w:rsid w:val="00DC3E4B"/>
    <w:rsid w:val="00DC4753"/>
    <w:rsid w:val="00DC4C14"/>
    <w:rsid w:val="00DC68E8"/>
    <w:rsid w:val="00DC6D1D"/>
    <w:rsid w:val="00DD0CB1"/>
    <w:rsid w:val="00DD0D2E"/>
    <w:rsid w:val="00DD2984"/>
    <w:rsid w:val="00DD2A37"/>
    <w:rsid w:val="00DD33FA"/>
    <w:rsid w:val="00DD3913"/>
    <w:rsid w:val="00DD3B81"/>
    <w:rsid w:val="00DD3C9A"/>
    <w:rsid w:val="00DD409E"/>
    <w:rsid w:val="00DD40A9"/>
    <w:rsid w:val="00DD4EFE"/>
    <w:rsid w:val="00DD56CC"/>
    <w:rsid w:val="00DD5855"/>
    <w:rsid w:val="00DD618D"/>
    <w:rsid w:val="00DD6EE1"/>
    <w:rsid w:val="00DE0302"/>
    <w:rsid w:val="00DE077D"/>
    <w:rsid w:val="00DE0EE6"/>
    <w:rsid w:val="00DE16D5"/>
    <w:rsid w:val="00DE1C9F"/>
    <w:rsid w:val="00DE2F7F"/>
    <w:rsid w:val="00DE3EF5"/>
    <w:rsid w:val="00DE4E07"/>
    <w:rsid w:val="00DE62AD"/>
    <w:rsid w:val="00DE69B1"/>
    <w:rsid w:val="00DF059C"/>
    <w:rsid w:val="00DF07D2"/>
    <w:rsid w:val="00DF276D"/>
    <w:rsid w:val="00DF315F"/>
    <w:rsid w:val="00DF382A"/>
    <w:rsid w:val="00DF3D4E"/>
    <w:rsid w:val="00DF407B"/>
    <w:rsid w:val="00DF41CC"/>
    <w:rsid w:val="00DF43F5"/>
    <w:rsid w:val="00DF465D"/>
    <w:rsid w:val="00DF5629"/>
    <w:rsid w:val="00DF56D4"/>
    <w:rsid w:val="00DF690B"/>
    <w:rsid w:val="00DF79B0"/>
    <w:rsid w:val="00DF7B53"/>
    <w:rsid w:val="00DF7BBC"/>
    <w:rsid w:val="00E0059C"/>
    <w:rsid w:val="00E0178D"/>
    <w:rsid w:val="00E026C4"/>
    <w:rsid w:val="00E03C2E"/>
    <w:rsid w:val="00E03EDB"/>
    <w:rsid w:val="00E047D4"/>
    <w:rsid w:val="00E065CA"/>
    <w:rsid w:val="00E10842"/>
    <w:rsid w:val="00E1108D"/>
    <w:rsid w:val="00E11548"/>
    <w:rsid w:val="00E124BE"/>
    <w:rsid w:val="00E12E97"/>
    <w:rsid w:val="00E14EF1"/>
    <w:rsid w:val="00E14FF4"/>
    <w:rsid w:val="00E16B43"/>
    <w:rsid w:val="00E178E0"/>
    <w:rsid w:val="00E20320"/>
    <w:rsid w:val="00E20C59"/>
    <w:rsid w:val="00E20F03"/>
    <w:rsid w:val="00E21755"/>
    <w:rsid w:val="00E21AA4"/>
    <w:rsid w:val="00E225EF"/>
    <w:rsid w:val="00E22B3A"/>
    <w:rsid w:val="00E2355E"/>
    <w:rsid w:val="00E23CC5"/>
    <w:rsid w:val="00E2513A"/>
    <w:rsid w:val="00E257C5"/>
    <w:rsid w:val="00E2644D"/>
    <w:rsid w:val="00E26B71"/>
    <w:rsid w:val="00E26F50"/>
    <w:rsid w:val="00E3050A"/>
    <w:rsid w:val="00E31730"/>
    <w:rsid w:val="00E3195C"/>
    <w:rsid w:val="00E337E7"/>
    <w:rsid w:val="00E343C7"/>
    <w:rsid w:val="00E348DC"/>
    <w:rsid w:val="00E353AA"/>
    <w:rsid w:val="00E355E0"/>
    <w:rsid w:val="00E35AA3"/>
    <w:rsid w:val="00E35E54"/>
    <w:rsid w:val="00E37519"/>
    <w:rsid w:val="00E4083A"/>
    <w:rsid w:val="00E40FAF"/>
    <w:rsid w:val="00E4127B"/>
    <w:rsid w:val="00E412F3"/>
    <w:rsid w:val="00E42123"/>
    <w:rsid w:val="00E437A2"/>
    <w:rsid w:val="00E44C74"/>
    <w:rsid w:val="00E44F65"/>
    <w:rsid w:val="00E45FD3"/>
    <w:rsid w:val="00E463A9"/>
    <w:rsid w:val="00E46D98"/>
    <w:rsid w:val="00E50732"/>
    <w:rsid w:val="00E510A8"/>
    <w:rsid w:val="00E5161F"/>
    <w:rsid w:val="00E51666"/>
    <w:rsid w:val="00E51AC6"/>
    <w:rsid w:val="00E51FF2"/>
    <w:rsid w:val="00E524E9"/>
    <w:rsid w:val="00E54ACC"/>
    <w:rsid w:val="00E54B1E"/>
    <w:rsid w:val="00E5547F"/>
    <w:rsid w:val="00E55A07"/>
    <w:rsid w:val="00E569FC"/>
    <w:rsid w:val="00E57379"/>
    <w:rsid w:val="00E57461"/>
    <w:rsid w:val="00E57640"/>
    <w:rsid w:val="00E57852"/>
    <w:rsid w:val="00E61A86"/>
    <w:rsid w:val="00E62A67"/>
    <w:rsid w:val="00E62B92"/>
    <w:rsid w:val="00E63DC2"/>
    <w:rsid w:val="00E64CFE"/>
    <w:rsid w:val="00E65400"/>
    <w:rsid w:val="00E65A62"/>
    <w:rsid w:val="00E6633C"/>
    <w:rsid w:val="00E6715C"/>
    <w:rsid w:val="00E67879"/>
    <w:rsid w:val="00E703C4"/>
    <w:rsid w:val="00E715EC"/>
    <w:rsid w:val="00E72594"/>
    <w:rsid w:val="00E73614"/>
    <w:rsid w:val="00E7372D"/>
    <w:rsid w:val="00E7385C"/>
    <w:rsid w:val="00E74244"/>
    <w:rsid w:val="00E753C6"/>
    <w:rsid w:val="00E75C6E"/>
    <w:rsid w:val="00E76A8A"/>
    <w:rsid w:val="00E774A8"/>
    <w:rsid w:val="00E776C5"/>
    <w:rsid w:val="00E777A1"/>
    <w:rsid w:val="00E80BC5"/>
    <w:rsid w:val="00E82E61"/>
    <w:rsid w:val="00E8351C"/>
    <w:rsid w:val="00E83A41"/>
    <w:rsid w:val="00E84252"/>
    <w:rsid w:val="00E8428A"/>
    <w:rsid w:val="00E84341"/>
    <w:rsid w:val="00E84D65"/>
    <w:rsid w:val="00E84E75"/>
    <w:rsid w:val="00E84FD2"/>
    <w:rsid w:val="00E85856"/>
    <w:rsid w:val="00E86086"/>
    <w:rsid w:val="00E86370"/>
    <w:rsid w:val="00E864E8"/>
    <w:rsid w:val="00E86E74"/>
    <w:rsid w:val="00E92928"/>
    <w:rsid w:val="00E92E41"/>
    <w:rsid w:val="00E936FF"/>
    <w:rsid w:val="00E93CF9"/>
    <w:rsid w:val="00E94C2E"/>
    <w:rsid w:val="00E95320"/>
    <w:rsid w:val="00E95594"/>
    <w:rsid w:val="00E963D2"/>
    <w:rsid w:val="00E96BDE"/>
    <w:rsid w:val="00E973B4"/>
    <w:rsid w:val="00E974E7"/>
    <w:rsid w:val="00E977E9"/>
    <w:rsid w:val="00EA067F"/>
    <w:rsid w:val="00EA0BE1"/>
    <w:rsid w:val="00EA1CC1"/>
    <w:rsid w:val="00EA1E83"/>
    <w:rsid w:val="00EA2048"/>
    <w:rsid w:val="00EA2313"/>
    <w:rsid w:val="00EA231C"/>
    <w:rsid w:val="00EA2A64"/>
    <w:rsid w:val="00EA3DC4"/>
    <w:rsid w:val="00EA4AF9"/>
    <w:rsid w:val="00EA4F91"/>
    <w:rsid w:val="00EA5649"/>
    <w:rsid w:val="00EA67CA"/>
    <w:rsid w:val="00EA6BD3"/>
    <w:rsid w:val="00EB08EF"/>
    <w:rsid w:val="00EB169A"/>
    <w:rsid w:val="00EB288E"/>
    <w:rsid w:val="00EB33AD"/>
    <w:rsid w:val="00EB34D4"/>
    <w:rsid w:val="00EB3D01"/>
    <w:rsid w:val="00EB4062"/>
    <w:rsid w:val="00EB6A2F"/>
    <w:rsid w:val="00EB7DB5"/>
    <w:rsid w:val="00EC0F52"/>
    <w:rsid w:val="00EC169B"/>
    <w:rsid w:val="00EC1F2B"/>
    <w:rsid w:val="00EC234C"/>
    <w:rsid w:val="00EC286C"/>
    <w:rsid w:val="00EC3843"/>
    <w:rsid w:val="00EC561F"/>
    <w:rsid w:val="00EC5676"/>
    <w:rsid w:val="00EC676D"/>
    <w:rsid w:val="00ED0CD8"/>
    <w:rsid w:val="00ED258D"/>
    <w:rsid w:val="00ED3464"/>
    <w:rsid w:val="00ED51DC"/>
    <w:rsid w:val="00ED65D6"/>
    <w:rsid w:val="00ED6E52"/>
    <w:rsid w:val="00ED78EA"/>
    <w:rsid w:val="00ED7AFA"/>
    <w:rsid w:val="00EE10E2"/>
    <w:rsid w:val="00EE233D"/>
    <w:rsid w:val="00EE2A32"/>
    <w:rsid w:val="00EE3EEF"/>
    <w:rsid w:val="00EE41C8"/>
    <w:rsid w:val="00EE442F"/>
    <w:rsid w:val="00EE47EC"/>
    <w:rsid w:val="00EE52FA"/>
    <w:rsid w:val="00EE5D0F"/>
    <w:rsid w:val="00EE5F92"/>
    <w:rsid w:val="00EE6A5F"/>
    <w:rsid w:val="00EE757E"/>
    <w:rsid w:val="00EF0C84"/>
    <w:rsid w:val="00EF16F2"/>
    <w:rsid w:val="00EF1ECE"/>
    <w:rsid w:val="00EF1F75"/>
    <w:rsid w:val="00EF2114"/>
    <w:rsid w:val="00EF29FD"/>
    <w:rsid w:val="00EF56AA"/>
    <w:rsid w:val="00EF64AE"/>
    <w:rsid w:val="00EF6C44"/>
    <w:rsid w:val="00EF6E67"/>
    <w:rsid w:val="00F00FD3"/>
    <w:rsid w:val="00F01D7E"/>
    <w:rsid w:val="00F022D4"/>
    <w:rsid w:val="00F024A9"/>
    <w:rsid w:val="00F02A4A"/>
    <w:rsid w:val="00F02BA8"/>
    <w:rsid w:val="00F03366"/>
    <w:rsid w:val="00F03D59"/>
    <w:rsid w:val="00F048F8"/>
    <w:rsid w:val="00F05579"/>
    <w:rsid w:val="00F05903"/>
    <w:rsid w:val="00F05E15"/>
    <w:rsid w:val="00F108CD"/>
    <w:rsid w:val="00F11A89"/>
    <w:rsid w:val="00F12B91"/>
    <w:rsid w:val="00F12D41"/>
    <w:rsid w:val="00F12F61"/>
    <w:rsid w:val="00F1342C"/>
    <w:rsid w:val="00F13966"/>
    <w:rsid w:val="00F145EC"/>
    <w:rsid w:val="00F15C56"/>
    <w:rsid w:val="00F16BB1"/>
    <w:rsid w:val="00F17138"/>
    <w:rsid w:val="00F17169"/>
    <w:rsid w:val="00F176CE"/>
    <w:rsid w:val="00F20143"/>
    <w:rsid w:val="00F21796"/>
    <w:rsid w:val="00F22A25"/>
    <w:rsid w:val="00F22CD6"/>
    <w:rsid w:val="00F22E3D"/>
    <w:rsid w:val="00F24FD2"/>
    <w:rsid w:val="00F258C6"/>
    <w:rsid w:val="00F25A3B"/>
    <w:rsid w:val="00F27F97"/>
    <w:rsid w:val="00F31949"/>
    <w:rsid w:val="00F31E89"/>
    <w:rsid w:val="00F32281"/>
    <w:rsid w:val="00F32419"/>
    <w:rsid w:val="00F3278D"/>
    <w:rsid w:val="00F329A9"/>
    <w:rsid w:val="00F33063"/>
    <w:rsid w:val="00F334C9"/>
    <w:rsid w:val="00F33728"/>
    <w:rsid w:val="00F34250"/>
    <w:rsid w:val="00F353B4"/>
    <w:rsid w:val="00F36088"/>
    <w:rsid w:val="00F36455"/>
    <w:rsid w:val="00F3658A"/>
    <w:rsid w:val="00F36759"/>
    <w:rsid w:val="00F37FBD"/>
    <w:rsid w:val="00F40F67"/>
    <w:rsid w:val="00F41124"/>
    <w:rsid w:val="00F41203"/>
    <w:rsid w:val="00F4121B"/>
    <w:rsid w:val="00F41640"/>
    <w:rsid w:val="00F41A6B"/>
    <w:rsid w:val="00F438E3"/>
    <w:rsid w:val="00F441D8"/>
    <w:rsid w:val="00F444EE"/>
    <w:rsid w:val="00F44A41"/>
    <w:rsid w:val="00F459B1"/>
    <w:rsid w:val="00F462F4"/>
    <w:rsid w:val="00F47DB3"/>
    <w:rsid w:val="00F503EE"/>
    <w:rsid w:val="00F54238"/>
    <w:rsid w:val="00F54796"/>
    <w:rsid w:val="00F5584D"/>
    <w:rsid w:val="00F55A8B"/>
    <w:rsid w:val="00F5626A"/>
    <w:rsid w:val="00F56FBC"/>
    <w:rsid w:val="00F57A6C"/>
    <w:rsid w:val="00F57DE9"/>
    <w:rsid w:val="00F605A0"/>
    <w:rsid w:val="00F60BBB"/>
    <w:rsid w:val="00F60EB7"/>
    <w:rsid w:val="00F61022"/>
    <w:rsid w:val="00F61EAC"/>
    <w:rsid w:val="00F62626"/>
    <w:rsid w:val="00F62C7A"/>
    <w:rsid w:val="00F62FDB"/>
    <w:rsid w:val="00F63C4B"/>
    <w:rsid w:val="00F6457D"/>
    <w:rsid w:val="00F64766"/>
    <w:rsid w:val="00F64CE8"/>
    <w:rsid w:val="00F66028"/>
    <w:rsid w:val="00F66CBF"/>
    <w:rsid w:val="00F66D65"/>
    <w:rsid w:val="00F673F4"/>
    <w:rsid w:val="00F70136"/>
    <w:rsid w:val="00F7029B"/>
    <w:rsid w:val="00F70A77"/>
    <w:rsid w:val="00F71387"/>
    <w:rsid w:val="00F71720"/>
    <w:rsid w:val="00F7236E"/>
    <w:rsid w:val="00F723C6"/>
    <w:rsid w:val="00F72442"/>
    <w:rsid w:val="00F72468"/>
    <w:rsid w:val="00F72939"/>
    <w:rsid w:val="00F72AED"/>
    <w:rsid w:val="00F72D62"/>
    <w:rsid w:val="00F7391A"/>
    <w:rsid w:val="00F74E75"/>
    <w:rsid w:val="00F76B29"/>
    <w:rsid w:val="00F80BCA"/>
    <w:rsid w:val="00F83764"/>
    <w:rsid w:val="00F83877"/>
    <w:rsid w:val="00F83F89"/>
    <w:rsid w:val="00F842C6"/>
    <w:rsid w:val="00F84664"/>
    <w:rsid w:val="00F8548D"/>
    <w:rsid w:val="00F86DFA"/>
    <w:rsid w:val="00F874E9"/>
    <w:rsid w:val="00F87EDB"/>
    <w:rsid w:val="00F90567"/>
    <w:rsid w:val="00F905BF"/>
    <w:rsid w:val="00F906B4"/>
    <w:rsid w:val="00F90C12"/>
    <w:rsid w:val="00F90D4B"/>
    <w:rsid w:val="00F91004"/>
    <w:rsid w:val="00F9108B"/>
    <w:rsid w:val="00F91864"/>
    <w:rsid w:val="00F91BE4"/>
    <w:rsid w:val="00F91E7A"/>
    <w:rsid w:val="00F920BB"/>
    <w:rsid w:val="00F92569"/>
    <w:rsid w:val="00F934E3"/>
    <w:rsid w:val="00F949E2"/>
    <w:rsid w:val="00F94E7B"/>
    <w:rsid w:val="00F971C1"/>
    <w:rsid w:val="00F97517"/>
    <w:rsid w:val="00F97580"/>
    <w:rsid w:val="00FA14FA"/>
    <w:rsid w:val="00FA1BD1"/>
    <w:rsid w:val="00FA2902"/>
    <w:rsid w:val="00FA2B9D"/>
    <w:rsid w:val="00FA4C8A"/>
    <w:rsid w:val="00FA4D08"/>
    <w:rsid w:val="00FA5183"/>
    <w:rsid w:val="00FA62DD"/>
    <w:rsid w:val="00FA7947"/>
    <w:rsid w:val="00FA7D40"/>
    <w:rsid w:val="00FA7DE5"/>
    <w:rsid w:val="00FB06BB"/>
    <w:rsid w:val="00FB20C4"/>
    <w:rsid w:val="00FB38BE"/>
    <w:rsid w:val="00FB4815"/>
    <w:rsid w:val="00FB4C90"/>
    <w:rsid w:val="00FB4DF6"/>
    <w:rsid w:val="00FB50C7"/>
    <w:rsid w:val="00FB6694"/>
    <w:rsid w:val="00FB76D1"/>
    <w:rsid w:val="00FC11F9"/>
    <w:rsid w:val="00FC2A1B"/>
    <w:rsid w:val="00FC31C4"/>
    <w:rsid w:val="00FC4099"/>
    <w:rsid w:val="00FC5EE3"/>
    <w:rsid w:val="00FC6087"/>
    <w:rsid w:val="00FC7412"/>
    <w:rsid w:val="00FC748D"/>
    <w:rsid w:val="00FC7A79"/>
    <w:rsid w:val="00FD0C8B"/>
    <w:rsid w:val="00FD0C99"/>
    <w:rsid w:val="00FD1205"/>
    <w:rsid w:val="00FD154F"/>
    <w:rsid w:val="00FD18B7"/>
    <w:rsid w:val="00FD1E3C"/>
    <w:rsid w:val="00FD208D"/>
    <w:rsid w:val="00FD318D"/>
    <w:rsid w:val="00FD3B56"/>
    <w:rsid w:val="00FD3ECE"/>
    <w:rsid w:val="00FD4438"/>
    <w:rsid w:val="00FD583A"/>
    <w:rsid w:val="00FD5C50"/>
    <w:rsid w:val="00FD5E40"/>
    <w:rsid w:val="00FD7E54"/>
    <w:rsid w:val="00FE0182"/>
    <w:rsid w:val="00FE1177"/>
    <w:rsid w:val="00FE1220"/>
    <w:rsid w:val="00FE2412"/>
    <w:rsid w:val="00FE3BA1"/>
    <w:rsid w:val="00FE3CF7"/>
    <w:rsid w:val="00FE3E52"/>
    <w:rsid w:val="00FE5DD4"/>
    <w:rsid w:val="00FE5E57"/>
    <w:rsid w:val="00FE5FB2"/>
    <w:rsid w:val="00FF0398"/>
    <w:rsid w:val="00FF04C7"/>
    <w:rsid w:val="00FF082E"/>
    <w:rsid w:val="00FF08C6"/>
    <w:rsid w:val="00FF109B"/>
    <w:rsid w:val="00FF20D2"/>
    <w:rsid w:val="00FF2793"/>
    <w:rsid w:val="00FF2E46"/>
    <w:rsid w:val="00FF309E"/>
    <w:rsid w:val="00FF3537"/>
    <w:rsid w:val="00FF3F08"/>
    <w:rsid w:val="00FF4391"/>
    <w:rsid w:val="00FF6333"/>
    <w:rsid w:val="00FF6F81"/>
    <w:rsid w:val="00FF725A"/>
    <w:rsid w:val="00FF7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088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AB7"/>
  </w:style>
  <w:style w:type="paragraph" w:styleId="Heading1">
    <w:name w:val="heading 1"/>
    <w:basedOn w:val="Normal"/>
    <w:next w:val="Normal"/>
    <w:link w:val="Heading1Char"/>
    <w:uiPriority w:val="9"/>
    <w:qFormat/>
    <w:rsid w:val="00AA0A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A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AB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A0A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A0A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A0A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A0A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A0A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0A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A0A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AB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A0AB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rsid w:val="007201CC"/>
    <w:pPr>
      <w:tabs>
        <w:tab w:val="center" w:pos="4536"/>
        <w:tab w:val="right" w:pos="9072"/>
      </w:tabs>
    </w:pPr>
  </w:style>
  <w:style w:type="character" w:customStyle="1" w:styleId="HeaderChar">
    <w:name w:val="Header Char"/>
    <w:basedOn w:val="DefaultParagraphFont"/>
    <w:link w:val="Header"/>
    <w:uiPriority w:val="99"/>
    <w:rsid w:val="007201CC"/>
    <w:rPr>
      <w:rFonts w:eastAsiaTheme="minorEastAsia"/>
      <w:lang w:bidi="en-US"/>
    </w:rPr>
  </w:style>
  <w:style w:type="paragraph" w:styleId="Footer">
    <w:name w:val="footer"/>
    <w:basedOn w:val="Normal"/>
    <w:link w:val="FooterChar"/>
    <w:uiPriority w:val="99"/>
    <w:rsid w:val="007201CC"/>
    <w:pPr>
      <w:tabs>
        <w:tab w:val="center" w:pos="4536"/>
        <w:tab w:val="right" w:pos="9072"/>
      </w:tabs>
    </w:pPr>
  </w:style>
  <w:style w:type="character" w:customStyle="1" w:styleId="FooterChar">
    <w:name w:val="Footer Char"/>
    <w:basedOn w:val="DefaultParagraphFont"/>
    <w:link w:val="Footer"/>
    <w:uiPriority w:val="99"/>
    <w:rsid w:val="007201CC"/>
    <w:rPr>
      <w:rFonts w:eastAsiaTheme="minorEastAsia"/>
      <w:lang w:bidi="en-US"/>
    </w:rPr>
  </w:style>
  <w:style w:type="paragraph" w:styleId="NormalWeb">
    <w:name w:val="Normal (Web)"/>
    <w:basedOn w:val="Normal"/>
    <w:uiPriority w:val="99"/>
    <w:unhideWhenUsed/>
    <w:rsid w:val="007201CC"/>
    <w:pPr>
      <w:spacing w:before="100" w:beforeAutospacing="1" w:after="100" w:afterAutospacing="1"/>
    </w:pPr>
  </w:style>
  <w:style w:type="character" w:customStyle="1" w:styleId="apple-tab-span">
    <w:name w:val="apple-tab-span"/>
    <w:basedOn w:val="DefaultParagraphFont"/>
    <w:rsid w:val="007201CC"/>
  </w:style>
  <w:style w:type="character" w:styleId="Hyperlink">
    <w:name w:val="Hyperlink"/>
    <w:basedOn w:val="DefaultParagraphFont"/>
    <w:uiPriority w:val="99"/>
    <w:unhideWhenUsed/>
    <w:rsid w:val="007201CC"/>
    <w:rPr>
      <w:color w:val="0000FF"/>
      <w:u w:val="single"/>
    </w:rPr>
  </w:style>
  <w:style w:type="paragraph" w:styleId="BalloonText">
    <w:name w:val="Balloon Text"/>
    <w:basedOn w:val="Normal"/>
    <w:link w:val="BalloonTextChar"/>
    <w:uiPriority w:val="99"/>
    <w:semiHidden/>
    <w:unhideWhenUsed/>
    <w:rsid w:val="007201CC"/>
    <w:rPr>
      <w:rFonts w:ascii="Tahoma" w:hAnsi="Tahoma" w:cs="Tahoma"/>
      <w:sz w:val="16"/>
      <w:szCs w:val="16"/>
    </w:rPr>
  </w:style>
  <w:style w:type="character" w:customStyle="1" w:styleId="BalloonTextChar">
    <w:name w:val="Balloon Text Char"/>
    <w:basedOn w:val="DefaultParagraphFont"/>
    <w:link w:val="BalloonText"/>
    <w:uiPriority w:val="99"/>
    <w:semiHidden/>
    <w:rsid w:val="007201CC"/>
    <w:rPr>
      <w:rFonts w:ascii="Tahoma" w:eastAsiaTheme="minorEastAsia" w:hAnsi="Tahoma" w:cs="Tahoma"/>
      <w:sz w:val="16"/>
      <w:szCs w:val="16"/>
      <w:lang w:bidi="en-US"/>
    </w:rPr>
  </w:style>
  <w:style w:type="paragraph" w:styleId="BodyText2">
    <w:name w:val="Body Text 2"/>
    <w:basedOn w:val="Normal"/>
    <w:link w:val="BodyText2Char"/>
    <w:uiPriority w:val="99"/>
    <w:rsid w:val="008A41C9"/>
    <w:pPr>
      <w:tabs>
        <w:tab w:val="left" w:pos="851"/>
      </w:tabs>
      <w:spacing w:before="120" w:after="120" w:line="360" w:lineRule="auto"/>
      <w:jc w:val="center"/>
    </w:pPr>
    <w:rPr>
      <w:rFonts w:eastAsia="Times New Roman"/>
      <w:szCs w:val="20"/>
      <w:lang w:val="en-GB"/>
    </w:rPr>
  </w:style>
  <w:style w:type="character" w:customStyle="1" w:styleId="BodyText2Char">
    <w:name w:val="Body Text 2 Char"/>
    <w:basedOn w:val="DefaultParagraphFont"/>
    <w:link w:val="BodyText2"/>
    <w:uiPriority w:val="99"/>
    <w:rsid w:val="008A41C9"/>
    <w:rPr>
      <w:rFonts w:ascii="Times New Roman" w:eastAsia="Times New Roman" w:hAnsi="Times New Roman" w:cs="Times New Roman"/>
      <w:sz w:val="24"/>
      <w:szCs w:val="20"/>
      <w:lang w:val="en-GB"/>
    </w:rPr>
  </w:style>
  <w:style w:type="paragraph" w:styleId="BodyText">
    <w:name w:val="Body Text"/>
    <w:basedOn w:val="Normal"/>
    <w:link w:val="BodyTextChar"/>
    <w:rsid w:val="008A41C9"/>
    <w:rPr>
      <w:rFonts w:eastAsia="Times New Roman"/>
      <w:sz w:val="40"/>
      <w:szCs w:val="20"/>
      <w:lang w:val="en-GB" w:eastAsia="sv-SE"/>
    </w:rPr>
  </w:style>
  <w:style w:type="character" w:customStyle="1" w:styleId="BodyTextChar">
    <w:name w:val="Body Text Char"/>
    <w:basedOn w:val="DefaultParagraphFont"/>
    <w:link w:val="BodyText"/>
    <w:rsid w:val="008A41C9"/>
    <w:rPr>
      <w:rFonts w:ascii="Times New Roman" w:eastAsia="Times New Roman" w:hAnsi="Times New Roman" w:cs="Times New Roman"/>
      <w:sz w:val="40"/>
      <w:szCs w:val="20"/>
      <w:lang w:val="en-GB" w:eastAsia="sv-SE"/>
    </w:rPr>
  </w:style>
  <w:style w:type="paragraph" w:customStyle="1" w:styleId="credits">
    <w:name w:val="credits"/>
    <w:rsid w:val="008A41C9"/>
    <w:pPr>
      <w:spacing w:after="0" w:line="240" w:lineRule="atLeast"/>
    </w:pPr>
    <w:rPr>
      <w:rFonts w:ascii="Times New Roman" w:eastAsia="Times New Roman" w:hAnsi="Times New Roman" w:cs="Times New Roman"/>
      <w:bCs/>
      <w:color w:val="000000"/>
      <w:sz w:val="18"/>
      <w:szCs w:val="18"/>
      <w:lang w:eastAsia="sv-SE"/>
    </w:rPr>
  </w:style>
  <w:style w:type="character" w:customStyle="1" w:styleId="apple-converted-space">
    <w:name w:val="apple-converted-space"/>
    <w:basedOn w:val="DefaultParagraphFont"/>
    <w:rsid w:val="008A41C9"/>
  </w:style>
  <w:style w:type="paragraph" w:styleId="NoSpacing">
    <w:name w:val="No Spacing"/>
    <w:link w:val="NoSpacingChar"/>
    <w:uiPriority w:val="1"/>
    <w:qFormat/>
    <w:rsid w:val="00AA0AB7"/>
    <w:pPr>
      <w:spacing w:after="0" w:line="240" w:lineRule="auto"/>
    </w:pPr>
  </w:style>
  <w:style w:type="character" w:customStyle="1" w:styleId="Heading5Char">
    <w:name w:val="Heading 5 Char"/>
    <w:basedOn w:val="DefaultParagraphFont"/>
    <w:link w:val="Heading5"/>
    <w:uiPriority w:val="9"/>
    <w:rsid w:val="00AA0A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A0AB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A0AB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A0AB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A0AB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0AB7"/>
    <w:pPr>
      <w:spacing w:line="240" w:lineRule="auto"/>
    </w:pPr>
    <w:rPr>
      <w:b/>
      <w:bCs/>
      <w:color w:val="4F81BD" w:themeColor="accent1"/>
      <w:sz w:val="18"/>
      <w:szCs w:val="18"/>
    </w:rPr>
  </w:style>
  <w:style w:type="paragraph" w:styleId="Title">
    <w:name w:val="Title"/>
    <w:basedOn w:val="Normal"/>
    <w:next w:val="Normal"/>
    <w:link w:val="TitleChar"/>
    <w:uiPriority w:val="10"/>
    <w:qFormat/>
    <w:rsid w:val="00AA0A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0AB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A0A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0AB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0AB7"/>
    <w:rPr>
      <w:b/>
      <w:bCs/>
    </w:rPr>
  </w:style>
  <w:style w:type="character" w:styleId="Emphasis">
    <w:name w:val="Emphasis"/>
    <w:aliases w:val="emphasis"/>
    <w:basedOn w:val="DefaultParagraphFont"/>
    <w:uiPriority w:val="20"/>
    <w:qFormat/>
    <w:rsid w:val="00AA0AB7"/>
    <w:rPr>
      <w:i/>
      <w:iCs/>
    </w:rPr>
  </w:style>
  <w:style w:type="paragraph" w:styleId="ListParagraph">
    <w:name w:val="List Paragraph"/>
    <w:basedOn w:val="Normal"/>
    <w:uiPriority w:val="34"/>
    <w:qFormat/>
    <w:rsid w:val="00AA0AB7"/>
    <w:pPr>
      <w:ind w:left="720"/>
      <w:contextualSpacing/>
    </w:pPr>
  </w:style>
  <w:style w:type="paragraph" w:styleId="Quote">
    <w:name w:val="Quote"/>
    <w:basedOn w:val="Normal"/>
    <w:next w:val="Normal"/>
    <w:link w:val="QuoteChar"/>
    <w:uiPriority w:val="29"/>
    <w:qFormat/>
    <w:rsid w:val="00AA0AB7"/>
    <w:rPr>
      <w:i/>
      <w:iCs/>
      <w:color w:val="000000" w:themeColor="text1"/>
    </w:rPr>
  </w:style>
  <w:style w:type="character" w:customStyle="1" w:styleId="QuoteChar">
    <w:name w:val="Quote Char"/>
    <w:basedOn w:val="DefaultParagraphFont"/>
    <w:link w:val="Quote"/>
    <w:uiPriority w:val="29"/>
    <w:rsid w:val="00AA0AB7"/>
    <w:rPr>
      <w:i/>
      <w:iCs/>
      <w:color w:val="000000" w:themeColor="text1"/>
    </w:rPr>
  </w:style>
  <w:style w:type="paragraph" w:styleId="IntenseQuote">
    <w:name w:val="Intense Quote"/>
    <w:basedOn w:val="Normal"/>
    <w:next w:val="Normal"/>
    <w:link w:val="IntenseQuoteChar"/>
    <w:uiPriority w:val="30"/>
    <w:qFormat/>
    <w:rsid w:val="00AA0A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0AB7"/>
    <w:rPr>
      <w:b/>
      <w:bCs/>
      <w:i/>
      <w:iCs/>
      <w:color w:val="4F81BD" w:themeColor="accent1"/>
    </w:rPr>
  </w:style>
  <w:style w:type="character" w:styleId="SubtleEmphasis">
    <w:name w:val="Subtle Emphasis"/>
    <w:basedOn w:val="DefaultParagraphFont"/>
    <w:uiPriority w:val="19"/>
    <w:qFormat/>
    <w:rsid w:val="00AA0AB7"/>
    <w:rPr>
      <w:i/>
      <w:iCs/>
      <w:color w:val="808080" w:themeColor="text1" w:themeTint="7F"/>
    </w:rPr>
  </w:style>
  <w:style w:type="character" w:styleId="IntenseEmphasis">
    <w:name w:val="Intense Emphasis"/>
    <w:basedOn w:val="DefaultParagraphFont"/>
    <w:uiPriority w:val="21"/>
    <w:qFormat/>
    <w:rsid w:val="00AA0AB7"/>
    <w:rPr>
      <w:b/>
      <w:bCs/>
      <w:i/>
      <w:iCs/>
      <w:color w:val="4F81BD" w:themeColor="accent1"/>
    </w:rPr>
  </w:style>
  <w:style w:type="character" w:styleId="SubtleReference">
    <w:name w:val="Subtle Reference"/>
    <w:basedOn w:val="DefaultParagraphFont"/>
    <w:uiPriority w:val="31"/>
    <w:qFormat/>
    <w:rsid w:val="00AA0AB7"/>
    <w:rPr>
      <w:smallCaps/>
      <w:color w:val="C0504D" w:themeColor="accent2"/>
      <w:u w:val="single"/>
    </w:rPr>
  </w:style>
  <w:style w:type="character" w:styleId="IntenseReference">
    <w:name w:val="Intense Reference"/>
    <w:basedOn w:val="DefaultParagraphFont"/>
    <w:uiPriority w:val="32"/>
    <w:qFormat/>
    <w:rsid w:val="00AA0AB7"/>
    <w:rPr>
      <w:b/>
      <w:bCs/>
      <w:smallCaps/>
      <w:color w:val="C0504D" w:themeColor="accent2"/>
      <w:spacing w:val="5"/>
      <w:u w:val="single"/>
    </w:rPr>
  </w:style>
  <w:style w:type="character" w:styleId="BookTitle">
    <w:name w:val="Book Title"/>
    <w:basedOn w:val="DefaultParagraphFont"/>
    <w:uiPriority w:val="33"/>
    <w:qFormat/>
    <w:rsid w:val="00AA0AB7"/>
    <w:rPr>
      <w:b/>
      <w:bCs/>
      <w:smallCaps/>
      <w:spacing w:val="5"/>
    </w:rPr>
  </w:style>
  <w:style w:type="paragraph" w:styleId="TOCHeading">
    <w:name w:val="TOC Heading"/>
    <w:basedOn w:val="Heading1"/>
    <w:next w:val="Normal"/>
    <w:uiPriority w:val="39"/>
    <w:unhideWhenUsed/>
    <w:qFormat/>
    <w:rsid w:val="00AA0AB7"/>
    <w:pPr>
      <w:outlineLvl w:val="9"/>
    </w:pPr>
  </w:style>
  <w:style w:type="numbering" w:customStyle="1" w:styleId="StyleThesis">
    <w:name w:val="Style_Thesis"/>
    <w:rsid w:val="00250B6C"/>
    <w:pPr>
      <w:numPr>
        <w:numId w:val="1"/>
      </w:numPr>
    </w:pPr>
  </w:style>
  <w:style w:type="paragraph" w:styleId="TOC1">
    <w:name w:val="toc 1"/>
    <w:basedOn w:val="Normal"/>
    <w:next w:val="Normal"/>
    <w:autoRedefine/>
    <w:uiPriority w:val="39"/>
    <w:unhideWhenUsed/>
    <w:rsid w:val="000B7BB1"/>
    <w:pPr>
      <w:spacing w:after="100"/>
    </w:pPr>
  </w:style>
  <w:style w:type="paragraph" w:styleId="TOC2">
    <w:name w:val="toc 2"/>
    <w:basedOn w:val="Normal"/>
    <w:next w:val="Normal"/>
    <w:autoRedefine/>
    <w:uiPriority w:val="39"/>
    <w:unhideWhenUsed/>
    <w:rsid w:val="000B7BB1"/>
    <w:pPr>
      <w:spacing w:after="100"/>
      <w:ind w:left="220"/>
    </w:pPr>
  </w:style>
  <w:style w:type="paragraph" w:styleId="TOC3">
    <w:name w:val="toc 3"/>
    <w:basedOn w:val="Normal"/>
    <w:next w:val="Normal"/>
    <w:autoRedefine/>
    <w:uiPriority w:val="39"/>
    <w:unhideWhenUsed/>
    <w:rsid w:val="000B7BB1"/>
    <w:pPr>
      <w:spacing w:after="100"/>
      <w:ind w:left="440"/>
    </w:pPr>
  </w:style>
  <w:style w:type="character" w:styleId="FollowedHyperlink">
    <w:name w:val="FollowedHyperlink"/>
    <w:basedOn w:val="DefaultParagraphFont"/>
    <w:uiPriority w:val="99"/>
    <w:semiHidden/>
    <w:unhideWhenUsed/>
    <w:rsid w:val="009B22D5"/>
    <w:rPr>
      <w:color w:val="800080" w:themeColor="followedHyperlink"/>
      <w:u w:val="single"/>
    </w:rPr>
  </w:style>
  <w:style w:type="paragraph" w:styleId="TableofFigures">
    <w:name w:val="table of figures"/>
    <w:basedOn w:val="Normal"/>
    <w:next w:val="Normal"/>
    <w:uiPriority w:val="99"/>
    <w:unhideWhenUsed/>
    <w:rsid w:val="00CF0EE0"/>
  </w:style>
  <w:style w:type="character" w:styleId="CommentReference">
    <w:name w:val="annotation reference"/>
    <w:basedOn w:val="DefaultParagraphFont"/>
    <w:uiPriority w:val="99"/>
    <w:semiHidden/>
    <w:unhideWhenUsed/>
    <w:rsid w:val="003B71E9"/>
    <w:rPr>
      <w:sz w:val="16"/>
      <w:szCs w:val="16"/>
    </w:rPr>
  </w:style>
  <w:style w:type="paragraph" w:styleId="CommentText">
    <w:name w:val="annotation text"/>
    <w:basedOn w:val="Normal"/>
    <w:link w:val="CommentTextChar"/>
    <w:uiPriority w:val="99"/>
    <w:unhideWhenUsed/>
    <w:rsid w:val="003B71E9"/>
    <w:rPr>
      <w:sz w:val="20"/>
      <w:szCs w:val="20"/>
    </w:rPr>
  </w:style>
  <w:style w:type="character" w:customStyle="1" w:styleId="CommentTextChar">
    <w:name w:val="Comment Text Char"/>
    <w:basedOn w:val="DefaultParagraphFont"/>
    <w:link w:val="CommentText"/>
    <w:uiPriority w:val="99"/>
    <w:rsid w:val="003B71E9"/>
    <w:rPr>
      <w:sz w:val="20"/>
      <w:szCs w:val="20"/>
    </w:rPr>
  </w:style>
  <w:style w:type="paragraph" w:styleId="CommentSubject">
    <w:name w:val="annotation subject"/>
    <w:basedOn w:val="CommentText"/>
    <w:next w:val="CommentText"/>
    <w:link w:val="CommentSubjectChar"/>
    <w:uiPriority w:val="99"/>
    <w:semiHidden/>
    <w:unhideWhenUsed/>
    <w:rsid w:val="003B71E9"/>
    <w:rPr>
      <w:b/>
      <w:bCs/>
    </w:rPr>
  </w:style>
  <w:style w:type="character" w:customStyle="1" w:styleId="CommentSubjectChar">
    <w:name w:val="Comment Subject Char"/>
    <w:basedOn w:val="CommentTextChar"/>
    <w:link w:val="CommentSubject"/>
    <w:uiPriority w:val="99"/>
    <w:semiHidden/>
    <w:rsid w:val="003B71E9"/>
    <w:rPr>
      <w:b/>
      <w:bCs/>
      <w:sz w:val="20"/>
      <w:szCs w:val="20"/>
    </w:rPr>
  </w:style>
  <w:style w:type="table" w:styleId="TableGrid">
    <w:name w:val="Table Grid"/>
    <w:basedOn w:val="TableNormal"/>
    <w:uiPriority w:val="59"/>
    <w:rsid w:val="00146F82"/>
    <w:pPr>
      <w:spacing w:after="0" w:line="240" w:lineRule="auto"/>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590"/>
    <w:rPr>
      <w:color w:val="808080"/>
    </w:rPr>
  </w:style>
  <w:style w:type="paragraph" w:styleId="BodyTextIndent2">
    <w:name w:val="Body Text Indent 2"/>
    <w:basedOn w:val="Normal"/>
    <w:link w:val="BodyTextIndent2Char"/>
    <w:uiPriority w:val="99"/>
    <w:unhideWhenUsed/>
    <w:rsid w:val="00431150"/>
    <w:pPr>
      <w:spacing w:after="120" w:line="480" w:lineRule="auto"/>
      <w:ind w:left="360"/>
    </w:pPr>
  </w:style>
  <w:style w:type="character" w:customStyle="1" w:styleId="BodyTextIndent2Char">
    <w:name w:val="Body Text Indent 2 Char"/>
    <w:basedOn w:val="DefaultParagraphFont"/>
    <w:link w:val="BodyTextIndent2"/>
    <w:uiPriority w:val="99"/>
    <w:rsid w:val="00431150"/>
  </w:style>
  <w:style w:type="paragraph" w:styleId="BodyText3">
    <w:name w:val="Body Text 3"/>
    <w:basedOn w:val="Normal"/>
    <w:link w:val="BodyText3Char"/>
    <w:uiPriority w:val="99"/>
    <w:unhideWhenUsed/>
    <w:rsid w:val="00431150"/>
    <w:pPr>
      <w:spacing w:after="120"/>
    </w:pPr>
    <w:rPr>
      <w:sz w:val="16"/>
      <w:szCs w:val="16"/>
    </w:rPr>
  </w:style>
  <w:style w:type="character" w:customStyle="1" w:styleId="BodyText3Char">
    <w:name w:val="Body Text 3 Char"/>
    <w:basedOn w:val="DefaultParagraphFont"/>
    <w:link w:val="BodyText3"/>
    <w:uiPriority w:val="99"/>
    <w:rsid w:val="00431150"/>
    <w:rPr>
      <w:sz w:val="16"/>
      <w:szCs w:val="16"/>
    </w:rPr>
  </w:style>
  <w:style w:type="paragraph" w:styleId="BodyTextIndent">
    <w:name w:val="Body Text Indent"/>
    <w:basedOn w:val="Normal"/>
    <w:link w:val="BodyTextIndentChar"/>
    <w:uiPriority w:val="99"/>
    <w:semiHidden/>
    <w:unhideWhenUsed/>
    <w:rsid w:val="00431150"/>
    <w:pPr>
      <w:spacing w:after="120"/>
      <w:ind w:left="360"/>
    </w:pPr>
  </w:style>
  <w:style w:type="character" w:customStyle="1" w:styleId="BodyTextIndentChar">
    <w:name w:val="Body Text Indent Char"/>
    <w:basedOn w:val="DefaultParagraphFont"/>
    <w:link w:val="BodyTextIndent"/>
    <w:uiPriority w:val="99"/>
    <w:semiHidden/>
    <w:rsid w:val="00431150"/>
  </w:style>
  <w:style w:type="character" w:customStyle="1" w:styleId="st">
    <w:name w:val="st"/>
    <w:rsid w:val="00431150"/>
  </w:style>
  <w:style w:type="paragraph" w:customStyle="1" w:styleId="Standard">
    <w:name w:val="Standard"/>
    <w:rsid w:val="00431150"/>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431150"/>
    <w:pPr>
      <w:spacing w:after="120"/>
    </w:pPr>
  </w:style>
  <w:style w:type="numbering" w:customStyle="1" w:styleId="WW8Num156">
    <w:name w:val="WW8Num156"/>
    <w:basedOn w:val="NoList"/>
    <w:rsid w:val="00431150"/>
    <w:pPr>
      <w:numPr>
        <w:numId w:val="2"/>
      </w:numPr>
    </w:pPr>
  </w:style>
  <w:style w:type="numbering" w:customStyle="1" w:styleId="WW8Num81">
    <w:name w:val="WW8Num81"/>
    <w:basedOn w:val="NoList"/>
    <w:rsid w:val="00431150"/>
    <w:pPr>
      <w:numPr>
        <w:numId w:val="3"/>
      </w:numPr>
    </w:pPr>
  </w:style>
  <w:style w:type="numbering" w:customStyle="1" w:styleId="WW8Num46">
    <w:name w:val="WW8Num46"/>
    <w:basedOn w:val="NoList"/>
    <w:rsid w:val="00431150"/>
    <w:pPr>
      <w:numPr>
        <w:numId w:val="4"/>
      </w:numPr>
    </w:pPr>
  </w:style>
  <w:style w:type="numbering" w:customStyle="1" w:styleId="WW8Num169">
    <w:name w:val="WW8Num169"/>
    <w:basedOn w:val="NoList"/>
    <w:rsid w:val="00431150"/>
    <w:pPr>
      <w:numPr>
        <w:numId w:val="5"/>
      </w:numPr>
    </w:pPr>
  </w:style>
  <w:style w:type="numbering" w:customStyle="1" w:styleId="WW8Num190">
    <w:name w:val="WW8Num190"/>
    <w:basedOn w:val="NoList"/>
    <w:rsid w:val="00431150"/>
    <w:pPr>
      <w:numPr>
        <w:numId w:val="6"/>
      </w:numPr>
    </w:pPr>
  </w:style>
  <w:style w:type="paragraph" w:customStyle="1" w:styleId="Quotations">
    <w:name w:val="Quotations"/>
    <w:basedOn w:val="Standard"/>
    <w:rsid w:val="00431150"/>
    <w:pPr>
      <w:spacing w:after="283"/>
      <w:ind w:left="567" w:right="567"/>
    </w:pPr>
  </w:style>
  <w:style w:type="character" w:styleId="HTMLTypewriter">
    <w:name w:val="HTML Typewriter"/>
    <w:uiPriority w:val="99"/>
    <w:semiHidden/>
    <w:unhideWhenUsed/>
    <w:rsid w:val="00431150"/>
    <w:rPr>
      <w:rFonts w:ascii="Courier New" w:eastAsia="Times New Roman" w:hAnsi="Courier New" w:cs="Courier New"/>
      <w:sz w:val="20"/>
      <w:szCs w:val="20"/>
    </w:rPr>
  </w:style>
  <w:style w:type="paragraph" w:customStyle="1" w:styleId="Course-desc">
    <w:name w:val="Course-desc"/>
    <w:basedOn w:val="Normal"/>
    <w:rsid w:val="00431150"/>
    <w:pPr>
      <w:ind w:left="720" w:right="4"/>
      <w:jc w:val="both"/>
    </w:pPr>
    <w:rPr>
      <w:rFonts w:eastAsia="Times New Roman"/>
      <w:sz w:val="20"/>
      <w:szCs w:val="20"/>
      <w:lang w:val="en-GB"/>
    </w:rPr>
  </w:style>
  <w:style w:type="paragraph" w:styleId="TOC4">
    <w:name w:val="toc 4"/>
    <w:basedOn w:val="Normal"/>
    <w:next w:val="Normal"/>
    <w:autoRedefine/>
    <w:uiPriority w:val="39"/>
    <w:unhideWhenUsed/>
    <w:rsid w:val="00EF2114"/>
    <w:pPr>
      <w:spacing w:after="100"/>
      <w:ind w:left="660"/>
    </w:pPr>
  </w:style>
  <w:style w:type="paragraph" w:styleId="TOC5">
    <w:name w:val="toc 5"/>
    <w:basedOn w:val="Normal"/>
    <w:next w:val="Normal"/>
    <w:autoRedefine/>
    <w:uiPriority w:val="39"/>
    <w:unhideWhenUsed/>
    <w:rsid w:val="00EF2114"/>
    <w:pPr>
      <w:spacing w:after="100"/>
      <w:ind w:left="880"/>
    </w:pPr>
  </w:style>
  <w:style w:type="paragraph" w:styleId="TOC6">
    <w:name w:val="toc 6"/>
    <w:basedOn w:val="Normal"/>
    <w:next w:val="Normal"/>
    <w:autoRedefine/>
    <w:uiPriority w:val="39"/>
    <w:unhideWhenUsed/>
    <w:rsid w:val="00EF2114"/>
    <w:pPr>
      <w:spacing w:after="100"/>
      <w:ind w:left="1100"/>
    </w:pPr>
  </w:style>
  <w:style w:type="paragraph" w:styleId="TOC7">
    <w:name w:val="toc 7"/>
    <w:basedOn w:val="Normal"/>
    <w:next w:val="Normal"/>
    <w:autoRedefine/>
    <w:uiPriority w:val="39"/>
    <w:unhideWhenUsed/>
    <w:rsid w:val="00EF2114"/>
    <w:pPr>
      <w:spacing w:after="100"/>
      <w:ind w:left="1320"/>
    </w:pPr>
  </w:style>
  <w:style w:type="paragraph" w:styleId="TOC8">
    <w:name w:val="toc 8"/>
    <w:basedOn w:val="Normal"/>
    <w:next w:val="Normal"/>
    <w:autoRedefine/>
    <w:uiPriority w:val="39"/>
    <w:unhideWhenUsed/>
    <w:rsid w:val="00EF2114"/>
    <w:pPr>
      <w:spacing w:after="100"/>
      <w:ind w:left="1540"/>
    </w:pPr>
  </w:style>
  <w:style w:type="paragraph" w:styleId="TOC9">
    <w:name w:val="toc 9"/>
    <w:basedOn w:val="Normal"/>
    <w:next w:val="Normal"/>
    <w:autoRedefine/>
    <w:uiPriority w:val="39"/>
    <w:unhideWhenUsed/>
    <w:rsid w:val="00EF2114"/>
    <w:pPr>
      <w:spacing w:after="100"/>
      <w:ind w:left="1760"/>
    </w:pPr>
  </w:style>
  <w:style w:type="character" w:customStyle="1" w:styleId="f4r2wvc4g70k">
    <w:name w:val="f4r2wvc4g70k"/>
    <w:basedOn w:val="DefaultParagraphFont"/>
    <w:rsid w:val="00B275C3"/>
  </w:style>
  <w:style w:type="character" w:styleId="FootnoteReference">
    <w:name w:val="footnote reference"/>
    <w:uiPriority w:val="99"/>
    <w:semiHidden/>
    <w:rsid w:val="003D1B04"/>
    <w:rPr>
      <w:sz w:val="20"/>
      <w:vertAlign w:val="superscript"/>
    </w:rPr>
  </w:style>
  <w:style w:type="paragraph" w:styleId="FootnoteText">
    <w:name w:val="footnote text"/>
    <w:basedOn w:val="Normal"/>
    <w:link w:val="FootnoteTextChar"/>
    <w:uiPriority w:val="99"/>
    <w:semiHidden/>
    <w:rsid w:val="003D1B04"/>
    <w:pPr>
      <w:keepNext/>
      <w:keepLines/>
      <w:widowControl w:val="0"/>
      <w:pBdr>
        <w:bottom w:val="single" w:sz="6" w:space="0" w:color="000000"/>
      </w:pBdr>
      <w:spacing w:before="40" w:after="40" w:line="240" w:lineRule="atLeast"/>
      <w:ind w:left="360" w:hanging="360"/>
    </w:pPr>
    <w:rPr>
      <w:rFonts w:ascii="Helvetica" w:eastAsia="Times New Roman" w:hAnsi="Helvetica"/>
      <w:sz w:val="16"/>
      <w:szCs w:val="20"/>
    </w:rPr>
  </w:style>
  <w:style w:type="character" w:customStyle="1" w:styleId="FootnoteTextChar">
    <w:name w:val="Footnote Text Char"/>
    <w:basedOn w:val="DefaultParagraphFont"/>
    <w:link w:val="FootnoteText"/>
    <w:uiPriority w:val="99"/>
    <w:semiHidden/>
    <w:rsid w:val="003D1B04"/>
    <w:rPr>
      <w:rFonts w:ascii="Helvetica" w:eastAsia="Times New Roman" w:hAnsi="Helvetica" w:cs="Times New Roman"/>
      <w:sz w:val="16"/>
      <w:szCs w:val="20"/>
      <w:lang w:bidi="ar-SA"/>
    </w:rPr>
  </w:style>
  <w:style w:type="paragraph" w:customStyle="1" w:styleId="TableText">
    <w:name w:val="Table Text"/>
    <w:basedOn w:val="Normal"/>
    <w:rsid w:val="00B9022F"/>
    <w:pPr>
      <w:widowControl w:val="0"/>
      <w:spacing w:line="280" w:lineRule="exact"/>
      <w:jc w:val="both"/>
    </w:pPr>
    <w:rPr>
      <w:rFonts w:eastAsia="Times New Roman"/>
      <w:kern w:val="2"/>
      <w:sz w:val="18"/>
      <w:szCs w:val="21"/>
      <w:lang w:eastAsia="ja-JP"/>
    </w:rPr>
  </w:style>
  <w:style w:type="paragraph" w:customStyle="1" w:styleId="Tabletext0">
    <w:name w:val="Tabletext"/>
    <w:basedOn w:val="Normal"/>
    <w:rsid w:val="00512176"/>
    <w:pPr>
      <w:keepLines/>
      <w:widowControl w:val="0"/>
      <w:spacing w:after="120" w:line="240" w:lineRule="atLeast"/>
    </w:pPr>
    <w:rPr>
      <w:rFonts w:eastAsia="Times New Roman"/>
      <w:sz w:val="20"/>
      <w:szCs w:val="20"/>
    </w:rPr>
  </w:style>
  <w:style w:type="paragraph" w:customStyle="1" w:styleId="Default">
    <w:name w:val="Default"/>
    <w:rsid w:val="00320EAF"/>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EndnoteText">
    <w:name w:val="endnote text"/>
    <w:basedOn w:val="Normal"/>
    <w:link w:val="EndnoteTextChar"/>
    <w:uiPriority w:val="99"/>
    <w:semiHidden/>
    <w:unhideWhenUsed/>
    <w:rsid w:val="00A56552"/>
    <w:rPr>
      <w:sz w:val="20"/>
      <w:szCs w:val="20"/>
    </w:rPr>
  </w:style>
  <w:style w:type="character" w:customStyle="1" w:styleId="EndnoteTextChar">
    <w:name w:val="Endnote Text Char"/>
    <w:basedOn w:val="DefaultParagraphFont"/>
    <w:link w:val="EndnoteText"/>
    <w:uiPriority w:val="99"/>
    <w:semiHidden/>
    <w:rsid w:val="00A56552"/>
    <w:rPr>
      <w:sz w:val="20"/>
      <w:szCs w:val="20"/>
    </w:rPr>
  </w:style>
  <w:style w:type="character" w:styleId="EndnoteReference">
    <w:name w:val="endnote reference"/>
    <w:basedOn w:val="DefaultParagraphFont"/>
    <w:uiPriority w:val="99"/>
    <w:semiHidden/>
    <w:unhideWhenUsed/>
    <w:rsid w:val="00A56552"/>
    <w:rPr>
      <w:vertAlign w:val="superscript"/>
    </w:rPr>
  </w:style>
  <w:style w:type="paragraph" w:customStyle="1" w:styleId="Bodytext0">
    <w:name w:val="Bodytext"/>
    <w:basedOn w:val="Normal"/>
    <w:rsid w:val="00FF2793"/>
    <w:rPr>
      <w:rFonts w:ascii="Arial" w:eastAsia="Times New Roman" w:hAnsi="Arial"/>
      <w:szCs w:val="20"/>
    </w:rPr>
  </w:style>
  <w:style w:type="paragraph" w:customStyle="1" w:styleId="ListDash">
    <w:name w:val="List Dash"/>
    <w:basedOn w:val="ListBullet"/>
    <w:rsid w:val="00C15494"/>
    <w:pPr>
      <w:spacing w:after="120"/>
      <w:ind w:left="1139" w:hanging="357"/>
      <w:jc w:val="both"/>
    </w:pPr>
    <w:rPr>
      <w:rFonts w:eastAsia="Times New Roman"/>
      <w:lang w:val="en-GB" w:eastAsia="en-GB"/>
    </w:rPr>
  </w:style>
  <w:style w:type="paragraph" w:styleId="ListBullet">
    <w:name w:val="List Bullet"/>
    <w:basedOn w:val="Normal"/>
    <w:uiPriority w:val="99"/>
    <w:semiHidden/>
    <w:unhideWhenUsed/>
    <w:rsid w:val="00C15494"/>
    <w:pPr>
      <w:tabs>
        <w:tab w:val="num" w:pos="1143"/>
      </w:tabs>
      <w:ind w:left="1143" w:hanging="360"/>
      <w:contextualSpacing/>
    </w:pPr>
  </w:style>
  <w:style w:type="paragraph" w:customStyle="1" w:styleId="bullet2">
    <w:name w:val="bullet2"/>
    <w:basedOn w:val="Normal"/>
    <w:rsid w:val="000F0078"/>
    <w:pPr>
      <w:tabs>
        <w:tab w:val="left" w:pos="1440"/>
      </w:tabs>
      <w:overflowPunct w:val="0"/>
      <w:autoSpaceDE w:val="0"/>
      <w:autoSpaceDN w:val="0"/>
      <w:adjustRightInd w:val="0"/>
      <w:spacing w:before="60" w:after="60"/>
      <w:ind w:left="1440" w:hanging="720"/>
      <w:textAlignment w:val="baseline"/>
    </w:pPr>
    <w:rPr>
      <w:rFonts w:eastAsia="Times New Roman"/>
      <w:szCs w:val="20"/>
    </w:rPr>
  </w:style>
  <w:style w:type="paragraph" w:customStyle="1" w:styleId="bullet">
    <w:name w:val="bullet"/>
    <w:basedOn w:val="Normal"/>
    <w:rsid w:val="000F0078"/>
    <w:pPr>
      <w:overflowPunct w:val="0"/>
      <w:autoSpaceDE w:val="0"/>
      <w:autoSpaceDN w:val="0"/>
      <w:adjustRightInd w:val="0"/>
      <w:spacing w:before="60" w:after="60"/>
      <w:ind w:left="720" w:hanging="720"/>
      <w:textAlignment w:val="baseline"/>
    </w:pPr>
    <w:rPr>
      <w:rFonts w:eastAsia="Times New Roman"/>
      <w:szCs w:val="20"/>
    </w:rPr>
  </w:style>
  <w:style w:type="character" w:styleId="PageNumber">
    <w:name w:val="page number"/>
    <w:basedOn w:val="DefaultParagraphFont"/>
    <w:uiPriority w:val="99"/>
    <w:semiHidden/>
    <w:unhideWhenUsed/>
    <w:rsid w:val="00175A7E"/>
  </w:style>
  <w:style w:type="character" w:customStyle="1" w:styleId="guibutton">
    <w:name w:val="guibutton"/>
    <w:basedOn w:val="DefaultParagraphFont"/>
    <w:rsid w:val="00696DB4"/>
  </w:style>
  <w:style w:type="character" w:customStyle="1" w:styleId="guimenu">
    <w:name w:val="guimenu"/>
    <w:basedOn w:val="DefaultParagraphFont"/>
    <w:rsid w:val="001F3BB8"/>
  </w:style>
  <w:style w:type="character" w:customStyle="1" w:styleId="italic">
    <w:name w:val="italic"/>
    <w:basedOn w:val="DefaultParagraphFont"/>
    <w:rsid w:val="004D6B57"/>
  </w:style>
  <w:style w:type="table" w:customStyle="1" w:styleId="TableGrid1">
    <w:name w:val="Table Grid1"/>
    <w:basedOn w:val="TableNormal"/>
    <w:next w:val="TableGrid"/>
    <w:uiPriority w:val="59"/>
    <w:rsid w:val="004D6EEC"/>
    <w:pPr>
      <w:spacing w:after="0" w:line="240" w:lineRule="auto"/>
    </w:pPr>
    <w:rPr>
      <w:rFonts w:eastAsia="Calibr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A0AB7"/>
  </w:style>
  <w:style w:type="paragraph" w:styleId="Revision">
    <w:name w:val="Revision"/>
    <w:hidden/>
    <w:uiPriority w:val="99"/>
    <w:semiHidden/>
    <w:rsid w:val="00352302"/>
    <w:pPr>
      <w:spacing w:after="0" w:line="240" w:lineRule="auto"/>
    </w:pPr>
  </w:style>
  <w:style w:type="character" w:customStyle="1" w:styleId="tgc">
    <w:name w:val="_tgc"/>
    <w:basedOn w:val="DefaultParagraphFont"/>
    <w:rsid w:val="00BA70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AB7"/>
  </w:style>
  <w:style w:type="paragraph" w:styleId="Heading1">
    <w:name w:val="heading 1"/>
    <w:basedOn w:val="Normal"/>
    <w:next w:val="Normal"/>
    <w:link w:val="Heading1Char"/>
    <w:uiPriority w:val="9"/>
    <w:qFormat/>
    <w:rsid w:val="00AA0A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A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AB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A0A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A0A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A0A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A0A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A0A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0A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A0A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AB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A0AB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rsid w:val="007201CC"/>
    <w:pPr>
      <w:tabs>
        <w:tab w:val="center" w:pos="4536"/>
        <w:tab w:val="right" w:pos="9072"/>
      </w:tabs>
    </w:pPr>
  </w:style>
  <w:style w:type="character" w:customStyle="1" w:styleId="HeaderChar">
    <w:name w:val="Header Char"/>
    <w:basedOn w:val="DefaultParagraphFont"/>
    <w:link w:val="Header"/>
    <w:uiPriority w:val="99"/>
    <w:rsid w:val="007201CC"/>
    <w:rPr>
      <w:rFonts w:eastAsiaTheme="minorEastAsia"/>
      <w:lang w:bidi="en-US"/>
    </w:rPr>
  </w:style>
  <w:style w:type="paragraph" w:styleId="Footer">
    <w:name w:val="footer"/>
    <w:basedOn w:val="Normal"/>
    <w:link w:val="FooterChar"/>
    <w:uiPriority w:val="99"/>
    <w:rsid w:val="007201CC"/>
    <w:pPr>
      <w:tabs>
        <w:tab w:val="center" w:pos="4536"/>
        <w:tab w:val="right" w:pos="9072"/>
      </w:tabs>
    </w:pPr>
  </w:style>
  <w:style w:type="character" w:customStyle="1" w:styleId="FooterChar">
    <w:name w:val="Footer Char"/>
    <w:basedOn w:val="DefaultParagraphFont"/>
    <w:link w:val="Footer"/>
    <w:uiPriority w:val="99"/>
    <w:rsid w:val="007201CC"/>
    <w:rPr>
      <w:rFonts w:eastAsiaTheme="minorEastAsia"/>
      <w:lang w:bidi="en-US"/>
    </w:rPr>
  </w:style>
  <w:style w:type="paragraph" w:styleId="NormalWeb">
    <w:name w:val="Normal (Web)"/>
    <w:basedOn w:val="Normal"/>
    <w:uiPriority w:val="99"/>
    <w:unhideWhenUsed/>
    <w:rsid w:val="007201CC"/>
    <w:pPr>
      <w:spacing w:before="100" w:beforeAutospacing="1" w:after="100" w:afterAutospacing="1"/>
    </w:pPr>
  </w:style>
  <w:style w:type="character" w:customStyle="1" w:styleId="apple-tab-span">
    <w:name w:val="apple-tab-span"/>
    <w:basedOn w:val="DefaultParagraphFont"/>
    <w:rsid w:val="007201CC"/>
  </w:style>
  <w:style w:type="character" w:styleId="Hyperlink">
    <w:name w:val="Hyperlink"/>
    <w:basedOn w:val="DefaultParagraphFont"/>
    <w:uiPriority w:val="99"/>
    <w:unhideWhenUsed/>
    <w:rsid w:val="007201CC"/>
    <w:rPr>
      <w:color w:val="0000FF"/>
      <w:u w:val="single"/>
    </w:rPr>
  </w:style>
  <w:style w:type="paragraph" w:styleId="BalloonText">
    <w:name w:val="Balloon Text"/>
    <w:basedOn w:val="Normal"/>
    <w:link w:val="BalloonTextChar"/>
    <w:uiPriority w:val="99"/>
    <w:semiHidden/>
    <w:unhideWhenUsed/>
    <w:rsid w:val="007201CC"/>
    <w:rPr>
      <w:rFonts w:ascii="Tahoma" w:hAnsi="Tahoma" w:cs="Tahoma"/>
      <w:sz w:val="16"/>
      <w:szCs w:val="16"/>
    </w:rPr>
  </w:style>
  <w:style w:type="character" w:customStyle="1" w:styleId="BalloonTextChar">
    <w:name w:val="Balloon Text Char"/>
    <w:basedOn w:val="DefaultParagraphFont"/>
    <w:link w:val="BalloonText"/>
    <w:uiPriority w:val="99"/>
    <w:semiHidden/>
    <w:rsid w:val="007201CC"/>
    <w:rPr>
      <w:rFonts w:ascii="Tahoma" w:eastAsiaTheme="minorEastAsia" w:hAnsi="Tahoma" w:cs="Tahoma"/>
      <w:sz w:val="16"/>
      <w:szCs w:val="16"/>
      <w:lang w:bidi="en-US"/>
    </w:rPr>
  </w:style>
  <w:style w:type="paragraph" w:styleId="BodyText2">
    <w:name w:val="Body Text 2"/>
    <w:basedOn w:val="Normal"/>
    <w:link w:val="BodyText2Char"/>
    <w:uiPriority w:val="99"/>
    <w:rsid w:val="008A41C9"/>
    <w:pPr>
      <w:tabs>
        <w:tab w:val="left" w:pos="851"/>
      </w:tabs>
      <w:spacing w:before="120" w:after="120" w:line="360" w:lineRule="auto"/>
      <w:jc w:val="center"/>
    </w:pPr>
    <w:rPr>
      <w:rFonts w:eastAsia="Times New Roman"/>
      <w:szCs w:val="20"/>
      <w:lang w:val="en-GB"/>
    </w:rPr>
  </w:style>
  <w:style w:type="character" w:customStyle="1" w:styleId="BodyText2Char">
    <w:name w:val="Body Text 2 Char"/>
    <w:basedOn w:val="DefaultParagraphFont"/>
    <w:link w:val="BodyText2"/>
    <w:uiPriority w:val="99"/>
    <w:rsid w:val="008A41C9"/>
    <w:rPr>
      <w:rFonts w:ascii="Times New Roman" w:eastAsia="Times New Roman" w:hAnsi="Times New Roman" w:cs="Times New Roman"/>
      <w:sz w:val="24"/>
      <w:szCs w:val="20"/>
      <w:lang w:val="en-GB"/>
    </w:rPr>
  </w:style>
  <w:style w:type="paragraph" w:styleId="BodyText">
    <w:name w:val="Body Text"/>
    <w:basedOn w:val="Normal"/>
    <w:link w:val="BodyTextChar"/>
    <w:rsid w:val="008A41C9"/>
    <w:rPr>
      <w:rFonts w:eastAsia="Times New Roman"/>
      <w:sz w:val="40"/>
      <w:szCs w:val="20"/>
      <w:lang w:val="en-GB" w:eastAsia="sv-SE"/>
    </w:rPr>
  </w:style>
  <w:style w:type="character" w:customStyle="1" w:styleId="BodyTextChar">
    <w:name w:val="Body Text Char"/>
    <w:basedOn w:val="DefaultParagraphFont"/>
    <w:link w:val="BodyText"/>
    <w:rsid w:val="008A41C9"/>
    <w:rPr>
      <w:rFonts w:ascii="Times New Roman" w:eastAsia="Times New Roman" w:hAnsi="Times New Roman" w:cs="Times New Roman"/>
      <w:sz w:val="40"/>
      <w:szCs w:val="20"/>
      <w:lang w:val="en-GB" w:eastAsia="sv-SE"/>
    </w:rPr>
  </w:style>
  <w:style w:type="paragraph" w:customStyle="1" w:styleId="credits">
    <w:name w:val="credits"/>
    <w:rsid w:val="008A41C9"/>
    <w:pPr>
      <w:spacing w:after="0" w:line="240" w:lineRule="atLeast"/>
    </w:pPr>
    <w:rPr>
      <w:rFonts w:ascii="Times New Roman" w:eastAsia="Times New Roman" w:hAnsi="Times New Roman" w:cs="Times New Roman"/>
      <w:bCs/>
      <w:color w:val="000000"/>
      <w:sz w:val="18"/>
      <w:szCs w:val="18"/>
      <w:lang w:eastAsia="sv-SE"/>
    </w:rPr>
  </w:style>
  <w:style w:type="character" w:customStyle="1" w:styleId="apple-converted-space">
    <w:name w:val="apple-converted-space"/>
    <w:basedOn w:val="DefaultParagraphFont"/>
    <w:rsid w:val="008A41C9"/>
  </w:style>
  <w:style w:type="paragraph" w:styleId="NoSpacing">
    <w:name w:val="No Spacing"/>
    <w:link w:val="NoSpacingChar"/>
    <w:uiPriority w:val="1"/>
    <w:qFormat/>
    <w:rsid w:val="00AA0AB7"/>
    <w:pPr>
      <w:spacing w:after="0" w:line="240" w:lineRule="auto"/>
    </w:pPr>
  </w:style>
  <w:style w:type="character" w:customStyle="1" w:styleId="Heading5Char">
    <w:name w:val="Heading 5 Char"/>
    <w:basedOn w:val="DefaultParagraphFont"/>
    <w:link w:val="Heading5"/>
    <w:uiPriority w:val="9"/>
    <w:rsid w:val="00AA0A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A0AB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A0AB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A0AB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A0AB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0AB7"/>
    <w:pPr>
      <w:spacing w:line="240" w:lineRule="auto"/>
    </w:pPr>
    <w:rPr>
      <w:b/>
      <w:bCs/>
      <w:color w:val="4F81BD" w:themeColor="accent1"/>
      <w:sz w:val="18"/>
      <w:szCs w:val="18"/>
    </w:rPr>
  </w:style>
  <w:style w:type="paragraph" w:styleId="Title">
    <w:name w:val="Title"/>
    <w:basedOn w:val="Normal"/>
    <w:next w:val="Normal"/>
    <w:link w:val="TitleChar"/>
    <w:uiPriority w:val="10"/>
    <w:qFormat/>
    <w:rsid w:val="00AA0A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0AB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A0A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0AB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0AB7"/>
    <w:rPr>
      <w:b/>
      <w:bCs/>
    </w:rPr>
  </w:style>
  <w:style w:type="character" w:styleId="Emphasis">
    <w:name w:val="Emphasis"/>
    <w:aliases w:val="emphasis"/>
    <w:basedOn w:val="DefaultParagraphFont"/>
    <w:uiPriority w:val="20"/>
    <w:qFormat/>
    <w:rsid w:val="00AA0AB7"/>
    <w:rPr>
      <w:i/>
      <w:iCs/>
    </w:rPr>
  </w:style>
  <w:style w:type="paragraph" w:styleId="ListParagraph">
    <w:name w:val="List Paragraph"/>
    <w:basedOn w:val="Normal"/>
    <w:uiPriority w:val="34"/>
    <w:qFormat/>
    <w:rsid w:val="00AA0AB7"/>
    <w:pPr>
      <w:ind w:left="720"/>
      <w:contextualSpacing/>
    </w:pPr>
  </w:style>
  <w:style w:type="paragraph" w:styleId="Quote">
    <w:name w:val="Quote"/>
    <w:basedOn w:val="Normal"/>
    <w:next w:val="Normal"/>
    <w:link w:val="QuoteChar"/>
    <w:uiPriority w:val="29"/>
    <w:qFormat/>
    <w:rsid w:val="00AA0AB7"/>
    <w:rPr>
      <w:i/>
      <w:iCs/>
      <w:color w:val="000000" w:themeColor="text1"/>
    </w:rPr>
  </w:style>
  <w:style w:type="character" w:customStyle="1" w:styleId="QuoteChar">
    <w:name w:val="Quote Char"/>
    <w:basedOn w:val="DefaultParagraphFont"/>
    <w:link w:val="Quote"/>
    <w:uiPriority w:val="29"/>
    <w:rsid w:val="00AA0AB7"/>
    <w:rPr>
      <w:i/>
      <w:iCs/>
      <w:color w:val="000000" w:themeColor="text1"/>
    </w:rPr>
  </w:style>
  <w:style w:type="paragraph" w:styleId="IntenseQuote">
    <w:name w:val="Intense Quote"/>
    <w:basedOn w:val="Normal"/>
    <w:next w:val="Normal"/>
    <w:link w:val="IntenseQuoteChar"/>
    <w:uiPriority w:val="30"/>
    <w:qFormat/>
    <w:rsid w:val="00AA0A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0AB7"/>
    <w:rPr>
      <w:b/>
      <w:bCs/>
      <w:i/>
      <w:iCs/>
      <w:color w:val="4F81BD" w:themeColor="accent1"/>
    </w:rPr>
  </w:style>
  <w:style w:type="character" w:styleId="SubtleEmphasis">
    <w:name w:val="Subtle Emphasis"/>
    <w:basedOn w:val="DefaultParagraphFont"/>
    <w:uiPriority w:val="19"/>
    <w:qFormat/>
    <w:rsid w:val="00AA0AB7"/>
    <w:rPr>
      <w:i/>
      <w:iCs/>
      <w:color w:val="808080" w:themeColor="text1" w:themeTint="7F"/>
    </w:rPr>
  </w:style>
  <w:style w:type="character" w:styleId="IntenseEmphasis">
    <w:name w:val="Intense Emphasis"/>
    <w:basedOn w:val="DefaultParagraphFont"/>
    <w:uiPriority w:val="21"/>
    <w:qFormat/>
    <w:rsid w:val="00AA0AB7"/>
    <w:rPr>
      <w:b/>
      <w:bCs/>
      <w:i/>
      <w:iCs/>
      <w:color w:val="4F81BD" w:themeColor="accent1"/>
    </w:rPr>
  </w:style>
  <w:style w:type="character" w:styleId="SubtleReference">
    <w:name w:val="Subtle Reference"/>
    <w:basedOn w:val="DefaultParagraphFont"/>
    <w:uiPriority w:val="31"/>
    <w:qFormat/>
    <w:rsid w:val="00AA0AB7"/>
    <w:rPr>
      <w:smallCaps/>
      <w:color w:val="C0504D" w:themeColor="accent2"/>
      <w:u w:val="single"/>
    </w:rPr>
  </w:style>
  <w:style w:type="character" w:styleId="IntenseReference">
    <w:name w:val="Intense Reference"/>
    <w:basedOn w:val="DefaultParagraphFont"/>
    <w:uiPriority w:val="32"/>
    <w:qFormat/>
    <w:rsid w:val="00AA0AB7"/>
    <w:rPr>
      <w:b/>
      <w:bCs/>
      <w:smallCaps/>
      <w:color w:val="C0504D" w:themeColor="accent2"/>
      <w:spacing w:val="5"/>
      <w:u w:val="single"/>
    </w:rPr>
  </w:style>
  <w:style w:type="character" w:styleId="BookTitle">
    <w:name w:val="Book Title"/>
    <w:basedOn w:val="DefaultParagraphFont"/>
    <w:uiPriority w:val="33"/>
    <w:qFormat/>
    <w:rsid w:val="00AA0AB7"/>
    <w:rPr>
      <w:b/>
      <w:bCs/>
      <w:smallCaps/>
      <w:spacing w:val="5"/>
    </w:rPr>
  </w:style>
  <w:style w:type="paragraph" w:styleId="TOCHeading">
    <w:name w:val="TOC Heading"/>
    <w:basedOn w:val="Heading1"/>
    <w:next w:val="Normal"/>
    <w:uiPriority w:val="39"/>
    <w:unhideWhenUsed/>
    <w:qFormat/>
    <w:rsid w:val="00AA0AB7"/>
    <w:pPr>
      <w:outlineLvl w:val="9"/>
    </w:pPr>
  </w:style>
  <w:style w:type="numbering" w:customStyle="1" w:styleId="StyleThesis">
    <w:name w:val="Style_Thesis"/>
    <w:rsid w:val="00250B6C"/>
    <w:pPr>
      <w:numPr>
        <w:numId w:val="1"/>
      </w:numPr>
    </w:pPr>
  </w:style>
  <w:style w:type="paragraph" w:styleId="TOC1">
    <w:name w:val="toc 1"/>
    <w:basedOn w:val="Normal"/>
    <w:next w:val="Normal"/>
    <w:autoRedefine/>
    <w:uiPriority w:val="39"/>
    <w:unhideWhenUsed/>
    <w:rsid w:val="000B7BB1"/>
    <w:pPr>
      <w:spacing w:after="100"/>
    </w:pPr>
  </w:style>
  <w:style w:type="paragraph" w:styleId="TOC2">
    <w:name w:val="toc 2"/>
    <w:basedOn w:val="Normal"/>
    <w:next w:val="Normal"/>
    <w:autoRedefine/>
    <w:uiPriority w:val="39"/>
    <w:unhideWhenUsed/>
    <w:rsid w:val="000B7BB1"/>
    <w:pPr>
      <w:spacing w:after="100"/>
      <w:ind w:left="220"/>
    </w:pPr>
  </w:style>
  <w:style w:type="paragraph" w:styleId="TOC3">
    <w:name w:val="toc 3"/>
    <w:basedOn w:val="Normal"/>
    <w:next w:val="Normal"/>
    <w:autoRedefine/>
    <w:uiPriority w:val="39"/>
    <w:unhideWhenUsed/>
    <w:rsid w:val="000B7BB1"/>
    <w:pPr>
      <w:spacing w:after="100"/>
      <w:ind w:left="440"/>
    </w:pPr>
  </w:style>
  <w:style w:type="character" w:styleId="FollowedHyperlink">
    <w:name w:val="FollowedHyperlink"/>
    <w:basedOn w:val="DefaultParagraphFont"/>
    <w:uiPriority w:val="99"/>
    <w:semiHidden/>
    <w:unhideWhenUsed/>
    <w:rsid w:val="009B22D5"/>
    <w:rPr>
      <w:color w:val="800080" w:themeColor="followedHyperlink"/>
      <w:u w:val="single"/>
    </w:rPr>
  </w:style>
  <w:style w:type="paragraph" w:styleId="TableofFigures">
    <w:name w:val="table of figures"/>
    <w:basedOn w:val="Normal"/>
    <w:next w:val="Normal"/>
    <w:uiPriority w:val="99"/>
    <w:unhideWhenUsed/>
    <w:rsid w:val="00CF0EE0"/>
  </w:style>
  <w:style w:type="character" w:styleId="CommentReference">
    <w:name w:val="annotation reference"/>
    <w:basedOn w:val="DefaultParagraphFont"/>
    <w:uiPriority w:val="99"/>
    <w:semiHidden/>
    <w:unhideWhenUsed/>
    <w:rsid w:val="003B71E9"/>
    <w:rPr>
      <w:sz w:val="16"/>
      <w:szCs w:val="16"/>
    </w:rPr>
  </w:style>
  <w:style w:type="paragraph" w:styleId="CommentText">
    <w:name w:val="annotation text"/>
    <w:basedOn w:val="Normal"/>
    <w:link w:val="CommentTextChar"/>
    <w:uiPriority w:val="99"/>
    <w:unhideWhenUsed/>
    <w:rsid w:val="003B71E9"/>
    <w:rPr>
      <w:sz w:val="20"/>
      <w:szCs w:val="20"/>
    </w:rPr>
  </w:style>
  <w:style w:type="character" w:customStyle="1" w:styleId="CommentTextChar">
    <w:name w:val="Comment Text Char"/>
    <w:basedOn w:val="DefaultParagraphFont"/>
    <w:link w:val="CommentText"/>
    <w:uiPriority w:val="99"/>
    <w:rsid w:val="003B71E9"/>
    <w:rPr>
      <w:sz w:val="20"/>
      <w:szCs w:val="20"/>
    </w:rPr>
  </w:style>
  <w:style w:type="paragraph" w:styleId="CommentSubject">
    <w:name w:val="annotation subject"/>
    <w:basedOn w:val="CommentText"/>
    <w:next w:val="CommentText"/>
    <w:link w:val="CommentSubjectChar"/>
    <w:uiPriority w:val="99"/>
    <w:semiHidden/>
    <w:unhideWhenUsed/>
    <w:rsid w:val="003B71E9"/>
    <w:rPr>
      <w:b/>
      <w:bCs/>
    </w:rPr>
  </w:style>
  <w:style w:type="character" w:customStyle="1" w:styleId="CommentSubjectChar">
    <w:name w:val="Comment Subject Char"/>
    <w:basedOn w:val="CommentTextChar"/>
    <w:link w:val="CommentSubject"/>
    <w:uiPriority w:val="99"/>
    <w:semiHidden/>
    <w:rsid w:val="003B71E9"/>
    <w:rPr>
      <w:b/>
      <w:bCs/>
      <w:sz w:val="20"/>
      <w:szCs w:val="20"/>
    </w:rPr>
  </w:style>
  <w:style w:type="table" w:styleId="TableGrid">
    <w:name w:val="Table Grid"/>
    <w:basedOn w:val="TableNormal"/>
    <w:uiPriority w:val="59"/>
    <w:rsid w:val="00146F82"/>
    <w:pPr>
      <w:spacing w:after="0" w:line="240" w:lineRule="auto"/>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590"/>
    <w:rPr>
      <w:color w:val="808080"/>
    </w:rPr>
  </w:style>
  <w:style w:type="paragraph" w:styleId="BodyTextIndent2">
    <w:name w:val="Body Text Indent 2"/>
    <w:basedOn w:val="Normal"/>
    <w:link w:val="BodyTextIndent2Char"/>
    <w:uiPriority w:val="99"/>
    <w:unhideWhenUsed/>
    <w:rsid w:val="00431150"/>
    <w:pPr>
      <w:spacing w:after="120" w:line="480" w:lineRule="auto"/>
      <w:ind w:left="360"/>
    </w:pPr>
  </w:style>
  <w:style w:type="character" w:customStyle="1" w:styleId="BodyTextIndent2Char">
    <w:name w:val="Body Text Indent 2 Char"/>
    <w:basedOn w:val="DefaultParagraphFont"/>
    <w:link w:val="BodyTextIndent2"/>
    <w:uiPriority w:val="99"/>
    <w:rsid w:val="00431150"/>
  </w:style>
  <w:style w:type="paragraph" w:styleId="BodyText3">
    <w:name w:val="Body Text 3"/>
    <w:basedOn w:val="Normal"/>
    <w:link w:val="BodyText3Char"/>
    <w:uiPriority w:val="99"/>
    <w:unhideWhenUsed/>
    <w:rsid w:val="00431150"/>
    <w:pPr>
      <w:spacing w:after="120"/>
    </w:pPr>
    <w:rPr>
      <w:sz w:val="16"/>
      <w:szCs w:val="16"/>
    </w:rPr>
  </w:style>
  <w:style w:type="character" w:customStyle="1" w:styleId="BodyText3Char">
    <w:name w:val="Body Text 3 Char"/>
    <w:basedOn w:val="DefaultParagraphFont"/>
    <w:link w:val="BodyText3"/>
    <w:uiPriority w:val="99"/>
    <w:rsid w:val="00431150"/>
    <w:rPr>
      <w:sz w:val="16"/>
      <w:szCs w:val="16"/>
    </w:rPr>
  </w:style>
  <w:style w:type="paragraph" w:styleId="BodyTextIndent">
    <w:name w:val="Body Text Indent"/>
    <w:basedOn w:val="Normal"/>
    <w:link w:val="BodyTextIndentChar"/>
    <w:uiPriority w:val="99"/>
    <w:semiHidden/>
    <w:unhideWhenUsed/>
    <w:rsid w:val="00431150"/>
    <w:pPr>
      <w:spacing w:after="120"/>
      <w:ind w:left="360"/>
    </w:pPr>
  </w:style>
  <w:style w:type="character" w:customStyle="1" w:styleId="BodyTextIndentChar">
    <w:name w:val="Body Text Indent Char"/>
    <w:basedOn w:val="DefaultParagraphFont"/>
    <w:link w:val="BodyTextIndent"/>
    <w:uiPriority w:val="99"/>
    <w:semiHidden/>
    <w:rsid w:val="00431150"/>
  </w:style>
  <w:style w:type="character" w:customStyle="1" w:styleId="st">
    <w:name w:val="st"/>
    <w:rsid w:val="00431150"/>
  </w:style>
  <w:style w:type="paragraph" w:customStyle="1" w:styleId="Standard">
    <w:name w:val="Standard"/>
    <w:rsid w:val="00431150"/>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431150"/>
    <w:pPr>
      <w:spacing w:after="120"/>
    </w:pPr>
  </w:style>
  <w:style w:type="numbering" w:customStyle="1" w:styleId="WW8Num156">
    <w:name w:val="WW8Num156"/>
    <w:basedOn w:val="NoList"/>
    <w:rsid w:val="00431150"/>
    <w:pPr>
      <w:numPr>
        <w:numId w:val="2"/>
      </w:numPr>
    </w:pPr>
  </w:style>
  <w:style w:type="numbering" w:customStyle="1" w:styleId="WW8Num81">
    <w:name w:val="WW8Num81"/>
    <w:basedOn w:val="NoList"/>
    <w:rsid w:val="00431150"/>
    <w:pPr>
      <w:numPr>
        <w:numId w:val="3"/>
      </w:numPr>
    </w:pPr>
  </w:style>
  <w:style w:type="numbering" w:customStyle="1" w:styleId="WW8Num46">
    <w:name w:val="WW8Num46"/>
    <w:basedOn w:val="NoList"/>
    <w:rsid w:val="00431150"/>
    <w:pPr>
      <w:numPr>
        <w:numId w:val="4"/>
      </w:numPr>
    </w:pPr>
  </w:style>
  <w:style w:type="numbering" w:customStyle="1" w:styleId="WW8Num169">
    <w:name w:val="WW8Num169"/>
    <w:basedOn w:val="NoList"/>
    <w:rsid w:val="00431150"/>
    <w:pPr>
      <w:numPr>
        <w:numId w:val="5"/>
      </w:numPr>
    </w:pPr>
  </w:style>
  <w:style w:type="numbering" w:customStyle="1" w:styleId="WW8Num190">
    <w:name w:val="WW8Num190"/>
    <w:basedOn w:val="NoList"/>
    <w:rsid w:val="00431150"/>
    <w:pPr>
      <w:numPr>
        <w:numId w:val="6"/>
      </w:numPr>
    </w:pPr>
  </w:style>
  <w:style w:type="paragraph" w:customStyle="1" w:styleId="Quotations">
    <w:name w:val="Quotations"/>
    <w:basedOn w:val="Standard"/>
    <w:rsid w:val="00431150"/>
    <w:pPr>
      <w:spacing w:after="283"/>
      <w:ind w:left="567" w:right="567"/>
    </w:pPr>
  </w:style>
  <w:style w:type="character" w:styleId="HTMLTypewriter">
    <w:name w:val="HTML Typewriter"/>
    <w:uiPriority w:val="99"/>
    <w:semiHidden/>
    <w:unhideWhenUsed/>
    <w:rsid w:val="00431150"/>
    <w:rPr>
      <w:rFonts w:ascii="Courier New" w:eastAsia="Times New Roman" w:hAnsi="Courier New" w:cs="Courier New"/>
      <w:sz w:val="20"/>
      <w:szCs w:val="20"/>
    </w:rPr>
  </w:style>
  <w:style w:type="paragraph" w:customStyle="1" w:styleId="Course-desc">
    <w:name w:val="Course-desc"/>
    <w:basedOn w:val="Normal"/>
    <w:rsid w:val="00431150"/>
    <w:pPr>
      <w:ind w:left="720" w:right="4"/>
      <w:jc w:val="both"/>
    </w:pPr>
    <w:rPr>
      <w:rFonts w:eastAsia="Times New Roman"/>
      <w:sz w:val="20"/>
      <w:szCs w:val="20"/>
      <w:lang w:val="en-GB"/>
    </w:rPr>
  </w:style>
  <w:style w:type="paragraph" w:styleId="TOC4">
    <w:name w:val="toc 4"/>
    <w:basedOn w:val="Normal"/>
    <w:next w:val="Normal"/>
    <w:autoRedefine/>
    <w:uiPriority w:val="39"/>
    <w:unhideWhenUsed/>
    <w:rsid w:val="00EF2114"/>
    <w:pPr>
      <w:spacing w:after="100"/>
      <w:ind w:left="660"/>
    </w:pPr>
  </w:style>
  <w:style w:type="paragraph" w:styleId="TOC5">
    <w:name w:val="toc 5"/>
    <w:basedOn w:val="Normal"/>
    <w:next w:val="Normal"/>
    <w:autoRedefine/>
    <w:uiPriority w:val="39"/>
    <w:unhideWhenUsed/>
    <w:rsid w:val="00EF2114"/>
    <w:pPr>
      <w:spacing w:after="100"/>
      <w:ind w:left="880"/>
    </w:pPr>
  </w:style>
  <w:style w:type="paragraph" w:styleId="TOC6">
    <w:name w:val="toc 6"/>
    <w:basedOn w:val="Normal"/>
    <w:next w:val="Normal"/>
    <w:autoRedefine/>
    <w:uiPriority w:val="39"/>
    <w:unhideWhenUsed/>
    <w:rsid w:val="00EF2114"/>
    <w:pPr>
      <w:spacing w:after="100"/>
      <w:ind w:left="1100"/>
    </w:pPr>
  </w:style>
  <w:style w:type="paragraph" w:styleId="TOC7">
    <w:name w:val="toc 7"/>
    <w:basedOn w:val="Normal"/>
    <w:next w:val="Normal"/>
    <w:autoRedefine/>
    <w:uiPriority w:val="39"/>
    <w:unhideWhenUsed/>
    <w:rsid w:val="00EF2114"/>
    <w:pPr>
      <w:spacing w:after="100"/>
      <w:ind w:left="1320"/>
    </w:pPr>
  </w:style>
  <w:style w:type="paragraph" w:styleId="TOC8">
    <w:name w:val="toc 8"/>
    <w:basedOn w:val="Normal"/>
    <w:next w:val="Normal"/>
    <w:autoRedefine/>
    <w:uiPriority w:val="39"/>
    <w:unhideWhenUsed/>
    <w:rsid w:val="00EF2114"/>
    <w:pPr>
      <w:spacing w:after="100"/>
      <w:ind w:left="1540"/>
    </w:pPr>
  </w:style>
  <w:style w:type="paragraph" w:styleId="TOC9">
    <w:name w:val="toc 9"/>
    <w:basedOn w:val="Normal"/>
    <w:next w:val="Normal"/>
    <w:autoRedefine/>
    <w:uiPriority w:val="39"/>
    <w:unhideWhenUsed/>
    <w:rsid w:val="00EF2114"/>
    <w:pPr>
      <w:spacing w:after="100"/>
      <w:ind w:left="1760"/>
    </w:pPr>
  </w:style>
  <w:style w:type="character" w:customStyle="1" w:styleId="f4r2wvc4g70k">
    <w:name w:val="f4r2wvc4g70k"/>
    <w:basedOn w:val="DefaultParagraphFont"/>
    <w:rsid w:val="00B275C3"/>
  </w:style>
  <w:style w:type="character" w:styleId="FootnoteReference">
    <w:name w:val="footnote reference"/>
    <w:uiPriority w:val="99"/>
    <w:semiHidden/>
    <w:rsid w:val="003D1B04"/>
    <w:rPr>
      <w:sz w:val="20"/>
      <w:vertAlign w:val="superscript"/>
    </w:rPr>
  </w:style>
  <w:style w:type="paragraph" w:styleId="FootnoteText">
    <w:name w:val="footnote text"/>
    <w:basedOn w:val="Normal"/>
    <w:link w:val="FootnoteTextChar"/>
    <w:uiPriority w:val="99"/>
    <w:semiHidden/>
    <w:rsid w:val="003D1B04"/>
    <w:pPr>
      <w:keepNext/>
      <w:keepLines/>
      <w:widowControl w:val="0"/>
      <w:pBdr>
        <w:bottom w:val="single" w:sz="6" w:space="0" w:color="000000"/>
      </w:pBdr>
      <w:spacing w:before="40" w:after="40" w:line="240" w:lineRule="atLeast"/>
      <w:ind w:left="360" w:hanging="360"/>
    </w:pPr>
    <w:rPr>
      <w:rFonts w:ascii="Helvetica" w:eastAsia="Times New Roman" w:hAnsi="Helvetica"/>
      <w:sz w:val="16"/>
      <w:szCs w:val="20"/>
    </w:rPr>
  </w:style>
  <w:style w:type="character" w:customStyle="1" w:styleId="FootnoteTextChar">
    <w:name w:val="Footnote Text Char"/>
    <w:basedOn w:val="DefaultParagraphFont"/>
    <w:link w:val="FootnoteText"/>
    <w:uiPriority w:val="99"/>
    <w:semiHidden/>
    <w:rsid w:val="003D1B04"/>
    <w:rPr>
      <w:rFonts w:ascii="Helvetica" w:eastAsia="Times New Roman" w:hAnsi="Helvetica" w:cs="Times New Roman"/>
      <w:sz w:val="16"/>
      <w:szCs w:val="20"/>
      <w:lang w:bidi="ar-SA"/>
    </w:rPr>
  </w:style>
  <w:style w:type="paragraph" w:customStyle="1" w:styleId="TableText">
    <w:name w:val="Table Text"/>
    <w:basedOn w:val="Normal"/>
    <w:rsid w:val="00B9022F"/>
    <w:pPr>
      <w:widowControl w:val="0"/>
      <w:spacing w:line="280" w:lineRule="exact"/>
      <w:jc w:val="both"/>
    </w:pPr>
    <w:rPr>
      <w:rFonts w:eastAsia="Times New Roman"/>
      <w:kern w:val="2"/>
      <w:sz w:val="18"/>
      <w:szCs w:val="21"/>
      <w:lang w:eastAsia="ja-JP"/>
    </w:rPr>
  </w:style>
  <w:style w:type="paragraph" w:customStyle="1" w:styleId="Tabletext0">
    <w:name w:val="Tabletext"/>
    <w:basedOn w:val="Normal"/>
    <w:rsid w:val="00512176"/>
    <w:pPr>
      <w:keepLines/>
      <w:widowControl w:val="0"/>
      <w:spacing w:after="120" w:line="240" w:lineRule="atLeast"/>
    </w:pPr>
    <w:rPr>
      <w:rFonts w:eastAsia="Times New Roman"/>
      <w:sz w:val="20"/>
      <w:szCs w:val="20"/>
    </w:rPr>
  </w:style>
  <w:style w:type="paragraph" w:customStyle="1" w:styleId="Default">
    <w:name w:val="Default"/>
    <w:rsid w:val="00320EAF"/>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EndnoteText">
    <w:name w:val="endnote text"/>
    <w:basedOn w:val="Normal"/>
    <w:link w:val="EndnoteTextChar"/>
    <w:uiPriority w:val="99"/>
    <w:semiHidden/>
    <w:unhideWhenUsed/>
    <w:rsid w:val="00A56552"/>
    <w:rPr>
      <w:sz w:val="20"/>
      <w:szCs w:val="20"/>
    </w:rPr>
  </w:style>
  <w:style w:type="character" w:customStyle="1" w:styleId="EndnoteTextChar">
    <w:name w:val="Endnote Text Char"/>
    <w:basedOn w:val="DefaultParagraphFont"/>
    <w:link w:val="EndnoteText"/>
    <w:uiPriority w:val="99"/>
    <w:semiHidden/>
    <w:rsid w:val="00A56552"/>
    <w:rPr>
      <w:sz w:val="20"/>
      <w:szCs w:val="20"/>
    </w:rPr>
  </w:style>
  <w:style w:type="character" w:styleId="EndnoteReference">
    <w:name w:val="endnote reference"/>
    <w:basedOn w:val="DefaultParagraphFont"/>
    <w:uiPriority w:val="99"/>
    <w:semiHidden/>
    <w:unhideWhenUsed/>
    <w:rsid w:val="00A56552"/>
    <w:rPr>
      <w:vertAlign w:val="superscript"/>
    </w:rPr>
  </w:style>
  <w:style w:type="paragraph" w:customStyle="1" w:styleId="Bodytext0">
    <w:name w:val="Bodytext"/>
    <w:basedOn w:val="Normal"/>
    <w:rsid w:val="00FF2793"/>
    <w:rPr>
      <w:rFonts w:ascii="Arial" w:eastAsia="Times New Roman" w:hAnsi="Arial"/>
      <w:szCs w:val="20"/>
    </w:rPr>
  </w:style>
  <w:style w:type="paragraph" w:customStyle="1" w:styleId="ListDash">
    <w:name w:val="List Dash"/>
    <w:basedOn w:val="ListBullet"/>
    <w:rsid w:val="00C15494"/>
    <w:pPr>
      <w:spacing w:after="120"/>
      <w:ind w:left="1139" w:hanging="357"/>
      <w:jc w:val="both"/>
    </w:pPr>
    <w:rPr>
      <w:rFonts w:eastAsia="Times New Roman"/>
      <w:lang w:val="en-GB" w:eastAsia="en-GB"/>
    </w:rPr>
  </w:style>
  <w:style w:type="paragraph" w:styleId="ListBullet">
    <w:name w:val="List Bullet"/>
    <w:basedOn w:val="Normal"/>
    <w:uiPriority w:val="99"/>
    <w:semiHidden/>
    <w:unhideWhenUsed/>
    <w:rsid w:val="00C15494"/>
    <w:pPr>
      <w:tabs>
        <w:tab w:val="num" w:pos="1143"/>
      </w:tabs>
      <w:ind w:left="1143" w:hanging="360"/>
      <w:contextualSpacing/>
    </w:pPr>
  </w:style>
  <w:style w:type="paragraph" w:customStyle="1" w:styleId="bullet2">
    <w:name w:val="bullet2"/>
    <w:basedOn w:val="Normal"/>
    <w:rsid w:val="000F0078"/>
    <w:pPr>
      <w:tabs>
        <w:tab w:val="left" w:pos="1440"/>
      </w:tabs>
      <w:overflowPunct w:val="0"/>
      <w:autoSpaceDE w:val="0"/>
      <w:autoSpaceDN w:val="0"/>
      <w:adjustRightInd w:val="0"/>
      <w:spacing w:before="60" w:after="60"/>
      <w:ind w:left="1440" w:hanging="720"/>
      <w:textAlignment w:val="baseline"/>
    </w:pPr>
    <w:rPr>
      <w:rFonts w:eastAsia="Times New Roman"/>
      <w:szCs w:val="20"/>
    </w:rPr>
  </w:style>
  <w:style w:type="paragraph" w:customStyle="1" w:styleId="bullet">
    <w:name w:val="bullet"/>
    <w:basedOn w:val="Normal"/>
    <w:rsid w:val="000F0078"/>
    <w:pPr>
      <w:overflowPunct w:val="0"/>
      <w:autoSpaceDE w:val="0"/>
      <w:autoSpaceDN w:val="0"/>
      <w:adjustRightInd w:val="0"/>
      <w:spacing w:before="60" w:after="60"/>
      <w:ind w:left="720" w:hanging="720"/>
      <w:textAlignment w:val="baseline"/>
    </w:pPr>
    <w:rPr>
      <w:rFonts w:eastAsia="Times New Roman"/>
      <w:szCs w:val="20"/>
    </w:rPr>
  </w:style>
  <w:style w:type="character" w:styleId="PageNumber">
    <w:name w:val="page number"/>
    <w:basedOn w:val="DefaultParagraphFont"/>
    <w:uiPriority w:val="99"/>
    <w:semiHidden/>
    <w:unhideWhenUsed/>
    <w:rsid w:val="00175A7E"/>
  </w:style>
  <w:style w:type="character" w:customStyle="1" w:styleId="guibutton">
    <w:name w:val="guibutton"/>
    <w:basedOn w:val="DefaultParagraphFont"/>
    <w:rsid w:val="00696DB4"/>
  </w:style>
  <w:style w:type="character" w:customStyle="1" w:styleId="guimenu">
    <w:name w:val="guimenu"/>
    <w:basedOn w:val="DefaultParagraphFont"/>
    <w:rsid w:val="001F3BB8"/>
  </w:style>
  <w:style w:type="character" w:customStyle="1" w:styleId="italic">
    <w:name w:val="italic"/>
    <w:basedOn w:val="DefaultParagraphFont"/>
    <w:rsid w:val="004D6B57"/>
  </w:style>
  <w:style w:type="table" w:customStyle="1" w:styleId="TableGrid1">
    <w:name w:val="Table Grid1"/>
    <w:basedOn w:val="TableNormal"/>
    <w:next w:val="TableGrid"/>
    <w:uiPriority w:val="59"/>
    <w:rsid w:val="004D6EEC"/>
    <w:pPr>
      <w:spacing w:after="0" w:line="240" w:lineRule="auto"/>
    </w:pPr>
    <w:rPr>
      <w:rFonts w:eastAsia="Calibr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A0AB7"/>
  </w:style>
  <w:style w:type="paragraph" w:styleId="Revision">
    <w:name w:val="Revision"/>
    <w:hidden/>
    <w:uiPriority w:val="99"/>
    <w:semiHidden/>
    <w:rsid w:val="00352302"/>
    <w:pPr>
      <w:spacing w:after="0" w:line="240" w:lineRule="auto"/>
    </w:pPr>
  </w:style>
  <w:style w:type="character" w:customStyle="1" w:styleId="tgc">
    <w:name w:val="_tgc"/>
    <w:basedOn w:val="DefaultParagraphFont"/>
    <w:rsid w:val="00BA7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6332">
      <w:bodyDiv w:val="1"/>
      <w:marLeft w:val="0"/>
      <w:marRight w:val="0"/>
      <w:marTop w:val="0"/>
      <w:marBottom w:val="0"/>
      <w:divBdr>
        <w:top w:val="none" w:sz="0" w:space="0" w:color="auto"/>
        <w:left w:val="none" w:sz="0" w:space="0" w:color="auto"/>
        <w:bottom w:val="none" w:sz="0" w:space="0" w:color="auto"/>
        <w:right w:val="none" w:sz="0" w:space="0" w:color="auto"/>
      </w:divBdr>
    </w:div>
    <w:div w:id="46994924">
      <w:bodyDiv w:val="1"/>
      <w:marLeft w:val="0"/>
      <w:marRight w:val="0"/>
      <w:marTop w:val="0"/>
      <w:marBottom w:val="0"/>
      <w:divBdr>
        <w:top w:val="none" w:sz="0" w:space="0" w:color="auto"/>
        <w:left w:val="none" w:sz="0" w:space="0" w:color="auto"/>
        <w:bottom w:val="none" w:sz="0" w:space="0" w:color="auto"/>
        <w:right w:val="none" w:sz="0" w:space="0" w:color="auto"/>
      </w:divBdr>
      <w:divsChild>
        <w:div w:id="1173573161">
          <w:marLeft w:val="547"/>
          <w:marRight w:val="0"/>
          <w:marTop w:val="0"/>
          <w:marBottom w:val="0"/>
          <w:divBdr>
            <w:top w:val="none" w:sz="0" w:space="0" w:color="auto"/>
            <w:left w:val="none" w:sz="0" w:space="0" w:color="auto"/>
            <w:bottom w:val="none" w:sz="0" w:space="0" w:color="auto"/>
            <w:right w:val="none" w:sz="0" w:space="0" w:color="auto"/>
          </w:divBdr>
        </w:div>
        <w:div w:id="375738640">
          <w:marLeft w:val="547"/>
          <w:marRight w:val="0"/>
          <w:marTop w:val="0"/>
          <w:marBottom w:val="0"/>
          <w:divBdr>
            <w:top w:val="none" w:sz="0" w:space="0" w:color="auto"/>
            <w:left w:val="none" w:sz="0" w:space="0" w:color="auto"/>
            <w:bottom w:val="none" w:sz="0" w:space="0" w:color="auto"/>
            <w:right w:val="none" w:sz="0" w:space="0" w:color="auto"/>
          </w:divBdr>
        </w:div>
        <w:div w:id="416906446">
          <w:marLeft w:val="547"/>
          <w:marRight w:val="0"/>
          <w:marTop w:val="0"/>
          <w:marBottom w:val="0"/>
          <w:divBdr>
            <w:top w:val="none" w:sz="0" w:space="0" w:color="auto"/>
            <w:left w:val="none" w:sz="0" w:space="0" w:color="auto"/>
            <w:bottom w:val="none" w:sz="0" w:space="0" w:color="auto"/>
            <w:right w:val="none" w:sz="0" w:space="0" w:color="auto"/>
          </w:divBdr>
        </w:div>
        <w:div w:id="1602759976">
          <w:marLeft w:val="1267"/>
          <w:marRight w:val="0"/>
          <w:marTop w:val="0"/>
          <w:marBottom w:val="0"/>
          <w:divBdr>
            <w:top w:val="none" w:sz="0" w:space="0" w:color="auto"/>
            <w:left w:val="none" w:sz="0" w:space="0" w:color="auto"/>
            <w:bottom w:val="none" w:sz="0" w:space="0" w:color="auto"/>
            <w:right w:val="none" w:sz="0" w:space="0" w:color="auto"/>
          </w:divBdr>
        </w:div>
        <w:div w:id="918949951">
          <w:marLeft w:val="1267"/>
          <w:marRight w:val="0"/>
          <w:marTop w:val="0"/>
          <w:marBottom w:val="0"/>
          <w:divBdr>
            <w:top w:val="none" w:sz="0" w:space="0" w:color="auto"/>
            <w:left w:val="none" w:sz="0" w:space="0" w:color="auto"/>
            <w:bottom w:val="none" w:sz="0" w:space="0" w:color="auto"/>
            <w:right w:val="none" w:sz="0" w:space="0" w:color="auto"/>
          </w:divBdr>
        </w:div>
        <w:div w:id="203753783">
          <w:marLeft w:val="1267"/>
          <w:marRight w:val="0"/>
          <w:marTop w:val="0"/>
          <w:marBottom w:val="0"/>
          <w:divBdr>
            <w:top w:val="none" w:sz="0" w:space="0" w:color="auto"/>
            <w:left w:val="none" w:sz="0" w:space="0" w:color="auto"/>
            <w:bottom w:val="none" w:sz="0" w:space="0" w:color="auto"/>
            <w:right w:val="none" w:sz="0" w:space="0" w:color="auto"/>
          </w:divBdr>
        </w:div>
        <w:div w:id="944581815">
          <w:marLeft w:val="547"/>
          <w:marRight w:val="0"/>
          <w:marTop w:val="0"/>
          <w:marBottom w:val="0"/>
          <w:divBdr>
            <w:top w:val="none" w:sz="0" w:space="0" w:color="auto"/>
            <w:left w:val="none" w:sz="0" w:space="0" w:color="auto"/>
            <w:bottom w:val="none" w:sz="0" w:space="0" w:color="auto"/>
            <w:right w:val="none" w:sz="0" w:space="0" w:color="auto"/>
          </w:divBdr>
        </w:div>
      </w:divsChild>
    </w:div>
    <w:div w:id="72944662">
      <w:bodyDiv w:val="1"/>
      <w:marLeft w:val="0"/>
      <w:marRight w:val="0"/>
      <w:marTop w:val="0"/>
      <w:marBottom w:val="0"/>
      <w:divBdr>
        <w:top w:val="none" w:sz="0" w:space="0" w:color="auto"/>
        <w:left w:val="none" w:sz="0" w:space="0" w:color="auto"/>
        <w:bottom w:val="none" w:sz="0" w:space="0" w:color="auto"/>
        <w:right w:val="none" w:sz="0" w:space="0" w:color="auto"/>
      </w:divBdr>
    </w:div>
    <w:div w:id="81681603">
      <w:bodyDiv w:val="1"/>
      <w:marLeft w:val="0"/>
      <w:marRight w:val="0"/>
      <w:marTop w:val="0"/>
      <w:marBottom w:val="0"/>
      <w:divBdr>
        <w:top w:val="none" w:sz="0" w:space="0" w:color="auto"/>
        <w:left w:val="none" w:sz="0" w:space="0" w:color="auto"/>
        <w:bottom w:val="none" w:sz="0" w:space="0" w:color="auto"/>
        <w:right w:val="none" w:sz="0" w:space="0" w:color="auto"/>
      </w:divBdr>
      <w:divsChild>
        <w:div w:id="443043917">
          <w:marLeft w:val="720"/>
          <w:marRight w:val="0"/>
          <w:marTop w:val="0"/>
          <w:marBottom w:val="0"/>
          <w:divBdr>
            <w:top w:val="none" w:sz="0" w:space="0" w:color="auto"/>
            <w:left w:val="none" w:sz="0" w:space="0" w:color="auto"/>
            <w:bottom w:val="none" w:sz="0" w:space="0" w:color="auto"/>
            <w:right w:val="none" w:sz="0" w:space="0" w:color="auto"/>
          </w:divBdr>
        </w:div>
        <w:div w:id="213347492">
          <w:marLeft w:val="1440"/>
          <w:marRight w:val="0"/>
          <w:marTop w:val="0"/>
          <w:marBottom w:val="0"/>
          <w:divBdr>
            <w:top w:val="none" w:sz="0" w:space="0" w:color="auto"/>
            <w:left w:val="none" w:sz="0" w:space="0" w:color="auto"/>
            <w:bottom w:val="none" w:sz="0" w:space="0" w:color="auto"/>
            <w:right w:val="none" w:sz="0" w:space="0" w:color="auto"/>
          </w:divBdr>
        </w:div>
        <w:div w:id="775178691">
          <w:marLeft w:val="1440"/>
          <w:marRight w:val="0"/>
          <w:marTop w:val="0"/>
          <w:marBottom w:val="0"/>
          <w:divBdr>
            <w:top w:val="none" w:sz="0" w:space="0" w:color="auto"/>
            <w:left w:val="none" w:sz="0" w:space="0" w:color="auto"/>
            <w:bottom w:val="none" w:sz="0" w:space="0" w:color="auto"/>
            <w:right w:val="none" w:sz="0" w:space="0" w:color="auto"/>
          </w:divBdr>
        </w:div>
        <w:div w:id="1514030956">
          <w:marLeft w:val="720"/>
          <w:marRight w:val="0"/>
          <w:marTop w:val="0"/>
          <w:marBottom w:val="0"/>
          <w:divBdr>
            <w:top w:val="none" w:sz="0" w:space="0" w:color="auto"/>
            <w:left w:val="none" w:sz="0" w:space="0" w:color="auto"/>
            <w:bottom w:val="none" w:sz="0" w:space="0" w:color="auto"/>
            <w:right w:val="none" w:sz="0" w:space="0" w:color="auto"/>
          </w:divBdr>
        </w:div>
        <w:div w:id="883449201">
          <w:marLeft w:val="1440"/>
          <w:marRight w:val="0"/>
          <w:marTop w:val="0"/>
          <w:marBottom w:val="0"/>
          <w:divBdr>
            <w:top w:val="none" w:sz="0" w:space="0" w:color="auto"/>
            <w:left w:val="none" w:sz="0" w:space="0" w:color="auto"/>
            <w:bottom w:val="none" w:sz="0" w:space="0" w:color="auto"/>
            <w:right w:val="none" w:sz="0" w:space="0" w:color="auto"/>
          </w:divBdr>
        </w:div>
        <w:div w:id="581181016">
          <w:marLeft w:val="1440"/>
          <w:marRight w:val="0"/>
          <w:marTop w:val="0"/>
          <w:marBottom w:val="0"/>
          <w:divBdr>
            <w:top w:val="none" w:sz="0" w:space="0" w:color="auto"/>
            <w:left w:val="none" w:sz="0" w:space="0" w:color="auto"/>
            <w:bottom w:val="none" w:sz="0" w:space="0" w:color="auto"/>
            <w:right w:val="none" w:sz="0" w:space="0" w:color="auto"/>
          </w:divBdr>
        </w:div>
        <w:div w:id="849491033">
          <w:marLeft w:val="720"/>
          <w:marRight w:val="0"/>
          <w:marTop w:val="0"/>
          <w:marBottom w:val="0"/>
          <w:divBdr>
            <w:top w:val="none" w:sz="0" w:space="0" w:color="auto"/>
            <w:left w:val="none" w:sz="0" w:space="0" w:color="auto"/>
            <w:bottom w:val="none" w:sz="0" w:space="0" w:color="auto"/>
            <w:right w:val="none" w:sz="0" w:space="0" w:color="auto"/>
          </w:divBdr>
        </w:div>
        <w:div w:id="852495190">
          <w:marLeft w:val="2160"/>
          <w:marRight w:val="0"/>
          <w:marTop w:val="0"/>
          <w:marBottom w:val="0"/>
          <w:divBdr>
            <w:top w:val="none" w:sz="0" w:space="0" w:color="auto"/>
            <w:left w:val="none" w:sz="0" w:space="0" w:color="auto"/>
            <w:bottom w:val="none" w:sz="0" w:space="0" w:color="auto"/>
            <w:right w:val="none" w:sz="0" w:space="0" w:color="auto"/>
          </w:divBdr>
        </w:div>
        <w:div w:id="1483430558">
          <w:marLeft w:val="2160"/>
          <w:marRight w:val="0"/>
          <w:marTop w:val="0"/>
          <w:marBottom w:val="0"/>
          <w:divBdr>
            <w:top w:val="none" w:sz="0" w:space="0" w:color="auto"/>
            <w:left w:val="none" w:sz="0" w:space="0" w:color="auto"/>
            <w:bottom w:val="none" w:sz="0" w:space="0" w:color="auto"/>
            <w:right w:val="none" w:sz="0" w:space="0" w:color="auto"/>
          </w:divBdr>
        </w:div>
        <w:div w:id="1952131819">
          <w:marLeft w:val="2160"/>
          <w:marRight w:val="0"/>
          <w:marTop w:val="0"/>
          <w:marBottom w:val="0"/>
          <w:divBdr>
            <w:top w:val="none" w:sz="0" w:space="0" w:color="auto"/>
            <w:left w:val="none" w:sz="0" w:space="0" w:color="auto"/>
            <w:bottom w:val="none" w:sz="0" w:space="0" w:color="auto"/>
            <w:right w:val="none" w:sz="0" w:space="0" w:color="auto"/>
          </w:divBdr>
        </w:div>
      </w:divsChild>
    </w:div>
    <w:div w:id="86847550">
      <w:bodyDiv w:val="1"/>
      <w:marLeft w:val="0"/>
      <w:marRight w:val="0"/>
      <w:marTop w:val="0"/>
      <w:marBottom w:val="0"/>
      <w:divBdr>
        <w:top w:val="none" w:sz="0" w:space="0" w:color="auto"/>
        <w:left w:val="none" w:sz="0" w:space="0" w:color="auto"/>
        <w:bottom w:val="none" w:sz="0" w:space="0" w:color="auto"/>
        <w:right w:val="none" w:sz="0" w:space="0" w:color="auto"/>
      </w:divBdr>
    </w:div>
    <w:div w:id="89012922">
      <w:bodyDiv w:val="1"/>
      <w:marLeft w:val="0"/>
      <w:marRight w:val="0"/>
      <w:marTop w:val="0"/>
      <w:marBottom w:val="0"/>
      <w:divBdr>
        <w:top w:val="none" w:sz="0" w:space="0" w:color="auto"/>
        <w:left w:val="none" w:sz="0" w:space="0" w:color="auto"/>
        <w:bottom w:val="none" w:sz="0" w:space="0" w:color="auto"/>
        <w:right w:val="none" w:sz="0" w:space="0" w:color="auto"/>
      </w:divBdr>
      <w:divsChild>
        <w:div w:id="1226526090">
          <w:marLeft w:val="547"/>
          <w:marRight w:val="0"/>
          <w:marTop w:val="0"/>
          <w:marBottom w:val="0"/>
          <w:divBdr>
            <w:top w:val="none" w:sz="0" w:space="0" w:color="auto"/>
            <w:left w:val="none" w:sz="0" w:space="0" w:color="auto"/>
            <w:bottom w:val="none" w:sz="0" w:space="0" w:color="auto"/>
            <w:right w:val="none" w:sz="0" w:space="0" w:color="auto"/>
          </w:divBdr>
        </w:div>
        <w:div w:id="1419212497">
          <w:marLeft w:val="547"/>
          <w:marRight w:val="0"/>
          <w:marTop w:val="0"/>
          <w:marBottom w:val="0"/>
          <w:divBdr>
            <w:top w:val="none" w:sz="0" w:space="0" w:color="auto"/>
            <w:left w:val="none" w:sz="0" w:space="0" w:color="auto"/>
            <w:bottom w:val="none" w:sz="0" w:space="0" w:color="auto"/>
            <w:right w:val="none" w:sz="0" w:space="0" w:color="auto"/>
          </w:divBdr>
        </w:div>
        <w:div w:id="407849689">
          <w:marLeft w:val="1267"/>
          <w:marRight w:val="0"/>
          <w:marTop w:val="0"/>
          <w:marBottom w:val="0"/>
          <w:divBdr>
            <w:top w:val="none" w:sz="0" w:space="0" w:color="auto"/>
            <w:left w:val="none" w:sz="0" w:space="0" w:color="auto"/>
            <w:bottom w:val="none" w:sz="0" w:space="0" w:color="auto"/>
            <w:right w:val="none" w:sz="0" w:space="0" w:color="auto"/>
          </w:divBdr>
        </w:div>
        <w:div w:id="635332528">
          <w:marLeft w:val="1267"/>
          <w:marRight w:val="0"/>
          <w:marTop w:val="0"/>
          <w:marBottom w:val="0"/>
          <w:divBdr>
            <w:top w:val="none" w:sz="0" w:space="0" w:color="auto"/>
            <w:left w:val="none" w:sz="0" w:space="0" w:color="auto"/>
            <w:bottom w:val="none" w:sz="0" w:space="0" w:color="auto"/>
            <w:right w:val="none" w:sz="0" w:space="0" w:color="auto"/>
          </w:divBdr>
        </w:div>
        <w:div w:id="342980126">
          <w:marLeft w:val="547"/>
          <w:marRight w:val="0"/>
          <w:marTop w:val="0"/>
          <w:marBottom w:val="0"/>
          <w:divBdr>
            <w:top w:val="none" w:sz="0" w:space="0" w:color="auto"/>
            <w:left w:val="none" w:sz="0" w:space="0" w:color="auto"/>
            <w:bottom w:val="none" w:sz="0" w:space="0" w:color="auto"/>
            <w:right w:val="none" w:sz="0" w:space="0" w:color="auto"/>
          </w:divBdr>
        </w:div>
      </w:divsChild>
    </w:div>
    <w:div w:id="90443358">
      <w:bodyDiv w:val="1"/>
      <w:marLeft w:val="0"/>
      <w:marRight w:val="0"/>
      <w:marTop w:val="0"/>
      <w:marBottom w:val="0"/>
      <w:divBdr>
        <w:top w:val="none" w:sz="0" w:space="0" w:color="auto"/>
        <w:left w:val="none" w:sz="0" w:space="0" w:color="auto"/>
        <w:bottom w:val="none" w:sz="0" w:space="0" w:color="auto"/>
        <w:right w:val="none" w:sz="0" w:space="0" w:color="auto"/>
      </w:divBdr>
      <w:divsChild>
        <w:div w:id="1709603392">
          <w:marLeft w:val="547"/>
          <w:marRight w:val="0"/>
          <w:marTop w:val="0"/>
          <w:marBottom w:val="0"/>
          <w:divBdr>
            <w:top w:val="none" w:sz="0" w:space="0" w:color="auto"/>
            <w:left w:val="none" w:sz="0" w:space="0" w:color="auto"/>
            <w:bottom w:val="none" w:sz="0" w:space="0" w:color="auto"/>
            <w:right w:val="none" w:sz="0" w:space="0" w:color="auto"/>
          </w:divBdr>
        </w:div>
      </w:divsChild>
    </w:div>
    <w:div w:id="9595083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07">
          <w:marLeft w:val="0"/>
          <w:marRight w:val="0"/>
          <w:marTop w:val="0"/>
          <w:marBottom w:val="0"/>
          <w:divBdr>
            <w:top w:val="none" w:sz="0" w:space="0" w:color="auto"/>
            <w:left w:val="none" w:sz="0" w:space="0" w:color="auto"/>
            <w:bottom w:val="none" w:sz="0" w:space="0" w:color="auto"/>
            <w:right w:val="none" w:sz="0" w:space="0" w:color="auto"/>
          </w:divBdr>
        </w:div>
      </w:divsChild>
    </w:div>
    <w:div w:id="98524377">
      <w:bodyDiv w:val="1"/>
      <w:marLeft w:val="0"/>
      <w:marRight w:val="0"/>
      <w:marTop w:val="0"/>
      <w:marBottom w:val="0"/>
      <w:divBdr>
        <w:top w:val="none" w:sz="0" w:space="0" w:color="auto"/>
        <w:left w:val="none" w:sz="0" w:space="0" w:color="auto"/>
        <w:bottom w:val="none" w:sz="0" w:space="0" w:color="auto"/>
        <w:right w:val="none" w:sz="0" w:space="0" w:color="auto"/>
      </w:divBdr>
      <w:divsChild>
        <w:div w:id="1685014078">
          <w:marLeft w:val="547"/>
          <w:marRight w:val="0"/>
          <w:marTop w:val="0"/>
          <w:marBottom w:val="0"/>
          <w:divBdr>
            <w:top w:val="none" w:sz="0" w:space="0" w:color="auto"/>
            <w:left w:val="none" w:sz="0" w:space="0" w:color="auto"/>
            <w:bottom w:val="none" w:sz="0" w:space="0" w:color="auto"/>
            <w:right w:val="none" w:sz="0" w:space="0" w:color="auto"/>
          </w:divBdr>
        </w:div>
        <w:div w:id="351154497">
          <w:marLeft w:val="547"/>
          <w:marRight w:val="0"/>
          <w:marTop w:val="0"/>
          <w:marBottom w:val="0"/>
          <w:divBdr>
            <w:top w:val="none" w:sz="0" w:space="0" w:color="auto"/>
            <w:left w:val="none" w:sz="0" w:space="0" w:color="auto"/>
            <w:bottom w:val="none" w:sz="0" w:space="0" w:color="auto"/>
            <w:right w:val="none" w:sz="0" w:space="0" w:color="auto"/>
          </w:divBdr>
        </w:div>
        <w:div w:id="314068995">
          <w:marLeft w:val="1267"/>
          <w:marRight w:val="0"/>
          <w:marTop w:val="0"/>
          <w:marBottom w:val="0"/>
          <w:divBdr>
            <w:top w:val="none" w:sz="0" w:space="0" w:color="auto"/>
            <w:left w:val="none" w:sz="0" w:space="0" w:color="auto"/>
            <w:bottom w:val="none" w:sz="0" w:space="0" w:color="auto"/>
            <w:right w:val="none" w:sz="0" w:space="0" w:color="auto"/>
          </w:divBdr>
        </w:div>
        <w:div w:id="890654503">
          <w:marLeft w:val="1267"/>
          <w:marRight w:val="0"/>
          <w:marTop w:val="0"/>
          <w:marBottom w:val="0"/>
          <w:divBdr>
            <w:top w:val="none" w:sz="0" w:space="0" w:color="auto"/>
            <w:left w:val="none" w:sz="0" w:space="0" w:color="auto"/>
            <w:bottom w:val="none" w:sz="0" w:space="0" w:color="auto"/>
            <w:right w:val="none" w:sz="0" w:space="0" w:color="auto"/>
          </w:divBdr>
        </w:div>
        <w:div w:id="32924581">
          <w:marLeft w:val="1267"/>
          <w:marRight w:val="0"/>
          <w:marTop w:val="0"/>
          <w:marBottom w:val="0"/>
          <w:divBdr>
            <w:top w:val="none" w:sz="0" w:space="0" w:color="auto"/>
            <w:left w:val="none" w:sz="0" w:space="0" w:color="auto"/>
            <w:bottom w:val="none" w:sz="0" w:space="0" w:color="auto"/>
            <w:right w:val="none" w:sz="0" w:space="0" w:color="auto"/>
          </w:divBdr>
        </w:div>
        <w:div w:id="560486771">
          <w:marLeft w:val="1267"/>
          <w:marRight w:val="0"/>
          <w:marTop w:val="0"/>
          <w:marBottom w:val="0"/>
          <w:divBdr>
            <w:top w:val="none" w:sz="0" w:space="0" w:color="auto"/>
            <w:left w:val="none" w:sz="0" w:space="0" w:color="auto"/>
            <w:bottom w:val="none" w:sz="0" w:space="0" w:color="auto"/>
            <w:right w:val="none" w:sz="0" w:space="0" w:color="auto"/>
          </w:divBdr>
        </w:div>
        <w:div w:id="1874078942">
          <w:marLeft w:val="1267"/>
          <w:marRight w:val="0"/>
          <w:marTop w:val="0"/>
          <w:marBottom w:val="0"/>
          <w:divBdr>
            <w:top w:val="none" w:sz="0" w:space="0" w:color="auto"/>
            <w:left w:val="none" w:sz="0" w:space="0" w:color="auto"/>
            <w:bottom w:val="none" w:sz="0" w:space="0" w:color="auto"/>
            <w:right w:val="none" w:sz="0" w:space="0" w:color="auto"/>
          </w:divBdr>
        </w:div>
        <w:div w:id="43721598">
          <w:marLeft w:val="1267"/>
          <w:marRight w:val="0"/>
          <w:marTop w:val="0"/>
          <w:marBottom w:val="0"/>
          <w:divBdr>
            <w:top w:val="none" w:sz="0" w:space="0" w:color="auto"/>
            <w:left w:val="none" w:sz="0" w:space="0" w:color="auto"/>
            <w:bottom w:val="none" w:sz="0" w:space="0" w:color="auto"/>
            <w:right w:val="none" w:sz="0" w:space="0" w:color="auto"/>
          </w:divBdr>
        </w:div>
        <w:div w:id="371728819">
          <w:marLeft w:val="1267"/>
          <w:marRight w:val="0"/>
          <w:marTop w:val="0"/>
          <w:marBottom w:val="0"/>
          <w:divBdr>
            <w:top w:val="none" w:sz="0" w:space="0" w:color="auto"/>
            <w:left w:val="none" w:sz="0" w:space="0" w:color="auto"/>
            <w:bottom w:val="none" w:sz="0" w:space="0" w:color="auto"/>
            <w:right w:val="none" w:sz="0" w:space="0" w:color="auto"/>
          </w:divBdr>
        </w:div>
        <w:div w:id="38668816">
          <w:marLeft w:val="1267"/>
          <w:marRight w:val="0"/>
          <w:marTop w:val="0"/>
          <w:marBottom w:val="0"/>
          <w:divBdr>
            <w:top w:val="none" w:sz="0" w:space="0" w:color="auto"/>
            <w:left w:val="none" w:sz="0" w:space="0" w:color="auto"/>
            <w:bottom w:val="none" w:sz="0" w:space="0" w:color="auto"/>
            <w:right w:val="none" w:sz="0" w:space="0" w:color="auto"/>
          </w:divBdr>
        </w:div>
      </w:divsChild>
    </w:div>
    <w:div w:id="100610045">
      <w:bodyDiv w:val="1"/>
      <w:marLeft w:val="0"/>
      <w:marRight w:val="0"/>
      <w:marTop w:val="0"/>
      <w:marBottom w:val="0"/>
      <w:divBdr>
        <w:top w:val="none" w:sz="0" w:space="0" w:color="auto"/>
        <w:left w:val="none" w:sz="0" w:space="0" w:color="auto"/>
        <w:bottom w:val="none" w:sz="0" w:space="0" w:color="auto"/>
        <w:right w:val="none" w:sz="0" w:space="0" w:color="auto"/>
      </w:divBdr>
    </w:div>
    <w:div w:id="132647946">
      <w:bodyDiv w:val="1"/>
      <w:marLeft w:val="0"/>
      <w:marRight w:val="0"/>
      <w:marTop w:val="0"/>
      <w:marBottom w:val="0"/>
      <w:divBdr>
        <w:top w:val="none" w:sz="0" w:space="0" w:color="auto"/>
        <w:left w:val="none" w:sz="0" w:space="0" w:color="auto"/>
        <w:bottom w:val="none" w:sz="0" w:space="0" w:color="auto"/>
        <w:right w:val="none" w:sz="0" w:space="0" w:color="auto"/>
      </w:divBdr>
    </w:div>
    <w:div w:id="150292431">
      <w:bodyDiv w:val="1"/>
      <w:marLeft w:val="0"/>
      <w:marRight w:val="0"/>
      <w:marTop w:val="0"/>
      <w:marBottom w:val="0"/>
      <w:divBdr>
        <w:top w:val="none" w:sz="0" w:space="0" w:color="auto"/>
        <w:left w:val="none" w:sz="0" w:space="0" w:color="auto"/>
        <w:bottom w:val="none" w:sz="0" w:space="0" w:color="auto"/>
        <w:right w:val="none" w:sz="0" w:space="0" w:color="auto"/>
      </w:divBdr>
      <w:divsChild>
        <w:div w:id="1992173256">
          <w:marLeft w:val="547"/>
          <w:marRight w:val="0"/>
          <w:marTop w:val="0"/>
          <w:marBottom w:val="0"/>
          <w:divBdr>
            <w:top w:val="none" w:sz="0" w:space="0" w:color="auto"/>
            <w:left w:val="none" w:sz="0" w:space="0" w:color="auto"/>
            <w:bottom w:val="none" w:sz="0" w:space="0" w:color="auto"/>
            <w:right w:val="none" w:sz="0" w:space="0" w:color="auto"/>
          </w:divBdr>
        </w:div>
        <w:div w:id="1552771132">
          <w:marLeft w:val="547"/>
          <w:marRight w:val="0"/>
          <w:marTop w:val="0"/>
          <w:marBottom w:val="0"/>
          <w:divBdr>
            <w:top w:val="none" w:sz="0" w:space="0" w:color="auto"/>
            <w:left w:val="none" w:sz="0" w:space="0" w:color="auto"/>
            <w:bottom w:val="none" w:sz="0" w:space="0" w:color="auto"/>
            <w:right w:val="none" w:sz="0" w:space="0" w:color="auto"/>
          </w:divBdr>
        </w:div>
        <w:div w:id="1622808111">
          <w:marLeft w:val="547"/>
          <w:marRight w:val="0"/>
          <w:marTop w:val="0"/>
          <w:marBottom w:val="0"/>
          <w:divBdr>
            <w:top w:val="none" w:sz="0" w:space="0" w:color="auto"/>
            <w:left w:val="none" w:sz="0" w:space="0" w:color="auto"/>
            <w:bottom w:val="none" w:sz="0" w:space="0" w:color="auto"/>
            <w:right w:val="none" w:sz="0" w:space="0" w:color="auto"/>
          </w:divBdr>
        </w:div>
      </w:divsChild>
    </w:div>
    <w:div w:id="189877245">
      <w:bodyDiv w:val="1"/>
      <w:marLeft w:val="0"/>
      <w:marRight w:val="0"/>
      <w:marTop w:val="0"/>
      <w:marBottom w:val="0"/>
      <w:divBdr>
        <w:top w:val="none" w:sz="0" w:space="0" w:color="auto"/>
        <w:left w:val="none" w:sz="0" w:space="0" w:color="auto"/>
        <w:bottom w:val="none" w:sz="0" w:space="0" w:color="auto"/>
        <w:right w:val="none" w:sz="0" w:space="0" w:color="auto"/>
      </w:divBdr>
    </w:div>
    <w:div w:id="216598329">
      <w:bodyDiv w:val="1"/>
      <w:marLeft w:val="0"/>
      <w:marRight w:val="0"/>
      <w:marTop w:val="0"/>
      <w:marBottom w:val="0"/>
      <w:divBdr>
        <w:top w:val="none" w:sz="0" w:space="0" w:color="auto"/>
        <w:left w:val="none" w:sz="0" w:space="0" w:color="auto"/>
        <w:bottom w:val="none" w:sz="0" w:space="0" w:color="auto"/>
        <w:right w:val="none" w:sz="0" w:space="0" w:color="auto"/>
      </w:divBdr>
      <w:divsChild>
        <w:div w:id="1790977557">
          <w:marLeft w:val="446"/>
          <w:marRight w:val="0"/>
          <w:marTop w:val="0"/>
          <w:marBottom w:val="0"/>
          <w:divBdr>
            <w:top w:val="none" w:sz="0" w:space="0" w:color="auto"/>
            <w:left w:val="none" w:sz="0" w:space="0" w:color="auto"/>
            <w:bottom w:val="none" w:sz="0" w:space="0" w:color="auto"/>
            <w:right w:val="none" w:sz="0" w:space="0" w:color="auto"/>
          </w:divBdr>
        </w:div>
        <w:div w:id="1156217908">
          <w:marLeft w:val="446"/>
          <w:marRight w:val="0"/>
          <w:marTop w:val="0"/>
          <w:marBottom w:val="0"/>
          <w:divBdr>
            <w:top w:val="none" w:sz="0" w:space="0" w:color="auto"/>
            <w:left w:val="none" w:sz="0" w:space="0" w:color="auto"/>
            <w:bottom w:val="none" w:sz="0" w:space="0" w:color="auto"/>
            <w:right w:val="none" w:sz="0" w:space="0" w:color="auto"/>
          </w:divBdr>
        </w:div>
      </w:divsChild>
    </w:div>
    <w:div w:id="231813283">
      <w:bodyDiv w:val="1"/>
      <w:marLeft w:val="0"/>
      <w:marRight w:val="0"/>
      <w:marTop w:val="0"/>
      <w:marBottom w:val="0"/>
      <w:divBdr>
        <w:top w:val="none" w:sz="0" w:space="0" w:color="auto"/>
        <w:left w:val="none" w:sz="0" w:space="0" w:color="auto"/>
        <w:bottom w:val="none" w:sz="0" w:space="0" w:color="auto"/>
        <w:right w:val="none" w:sz="0" w:space="0" w:color="auto"/>
      </w:divBdr>
      <w:divsChild>
        <w:div w:id="118035415">
          <w:marLeft w:val="720"/>
          <w:marRight w:val="0"/>
          <w:marTop w:val="0"/>
          <w:marBottom w:val="0"/>
          <w:divBdr>
            <w:top w:val="none" w:sz="0" w:space="0" w:color="auto"/>
            <w:left w:val="none" w:sz="0" w:space="0" w:color="auto"/>
            <w:bottom w:val="none" w:sz="0" w:space="0" w:color="auto"/>
            <w:right w:val="none" w:sz="0" w:space="0" w:color="auto"/>
          </w:divBdr>
        </w:div>
        <w:div w:id="1680886633">
          <w:marLeft w:val="720"/>
          <w:marRight w:val="0"/>
          <w:marTop w:val="0"/>
          <w:marBottom w:val="0"/>
          <w:divBdr>
            <w:top w:val="none" w:sz="0" w:space="0" w:color="auto"/>
            <w:left w:val="none" w:sz="0" w:space="0" w:color="auto"/>
            <w:bottom w:val="none" w:sz="0" w:space="0" w:color="auto"/>
            <w:right w:val="none" w:sz="0" w:space="0" w:color="auto"/>
          </w:divBdr>
        </w:div>
        <w:div w:id="140923173">
          <w:marLeft w:val="720"/>
          <w:marRight w:val="0"/>
          <w:marTop w:val="0"/>
          <w:marBottom w:val="0"/>
          <w:divBdr>
            <w:top w:val="none" w:sz="0" w:space="0" w:color="auto"/>
            <w:left w:val="none" w:sz="0" w:space="0" w:color="auto"/>
            <w:bottom w:val="none" w:sz="0" w:space="0" w:color="auto"/>
            <w:right w:val="none" w:sz="0" w:space="0" w:color="auto"/>
          </w:divBdr>
        </w:div>
        <w:div w:id="750397595">
          <w:marLeft w:val="720"/>
          <w:marRight w:val="0"/>
          <w:marTop w:val="0"/>
          <w:marBottom w:val="0"/>
          <w:divBdr>
            <w:top w:val="none" w:sz="0" w:space="0" w:color="auto"/>
            <w:left w:val="none" w:sz="0" w:space="0" w:color="auto"/>
            <w:bottom w:val="none" w:sz="0" w:space="0" w:color="auto"/>
            <w:right w:val="none" w:sz="0" w:space="0" w:color="auto"/>
          </w:divBdr>
        </w:div>
        <w:div w:id="1620261527">
          <w:marLeft w:val="720"/>
          <w:marRight w:val="0"/>
          <w:marTop w:val="0"/>
          <w:marBottom w:val="0"/>
          <w:divBdr>
            <w:top w:val="none" w:sz="0" w:space="0" w:color="auto"/>
            <w:left w:val="none" w:sz="0" w:space="0" w:color="auto"/>
            <w:bottom w:val="none" w:sz="0" w:space="0" w:color="auto"/>
            <w:right w:val="none" w:sz="0" w:space="0" w:color="auto"/>
          </w:divBdr>
        </w:div>
        <w:div w:id="2096004488">
          <w:marLeft w:val="720"/>
          <w:marRight w:val="0"/>
          <w:marTop w:val="0"/>
          <w:marBottom w:val="0"/>
          <w:divBdr>
            <w:top w:val="none" w:sz="0" w:space="0" w:color="auto"/>
            <w:left w:val="none" w:sz="0" w:space="0" w:color="auto"/>
            <w:bottom w:val="none" w:sz="0" w:space="0" w:color="auto"/>
            <w:right w:val="none" w:sz="0" w:space="0" w:color="auto"/>
          </w:divBdr>
        </w:div>
        <w:div w:id="704644093">
          <w:marLeft w:val="720"/>
          <w:marRight w:val="0"/>
          <w:marTop w:val="0"/>
          <w:marBottom w:val="0"/>
          <w:divBdr>
            <w:top w:val="none" w:sz="0" w:space="0" w:color="auto"/>
            <w:left w:val="none" w:sz="0" w:space="0" w:color="auto"/>
            <w:bottom w:val="none" w:sz="0" w:space="0" w:color="auto"/>
            <w:right w:val="none" w:sz="0" w:space="0" w:color="auto"/>
          </w:divBdr>
        </w:div>
      </w:divsChild>
    </w:div>
    <w:div w:id="239828198">
      <w:bodyDiv w:val="1"/>
      <w:marLeft w:val="0"/>
      <w:marRight w:val="0"/>
      <w:marTop w:val="0"/>
      <w:marBottom w:val="0"/>
      <w:divBdr>
        <w:top w:val="none" w:sz="0" w:space="0" w:color="auto"/>
        <w:left w:val="none" w:sz="0" w:space="0" w:color="auto"/>
        <w:bottom w:val="none" w:sz="0" w:space="0" w:color="auto"/>
        <w:right w:val="none" w:sz="0" w:space="0" w:color="auto"/>
      </w:divBdr>
      <w:divsChild>
        <w:div w:id="909735918">
          <w:marLeft w:val="720"/>
          <w:marRight w:val="0"/>
          <w:marTop w:val="0"/>
          <w:marBottom w:val="0"/>
          <w:divBdr>
            <w:top w:val="none" w:sz="0" w:space="0" w:color="auto"/>
            <w:left w:val="none" w:sz="0" w:space="0" w:color="auto"/>
            <w:bottom w:val="none" w:sz="0" w:space="0" w:color="auto"/>
            <w:right w:val="none" w:sz="0" w:space="0" w:color="auto"/>
          </w:divBdr>
        </w:div>
        <w:div w:id="84502293">
          <w:marLeft w:val="720"/>
          <w:marRight w:val="0"/>
          <w:marTop w:val="0"/>
          <w:marBottom w:val="0"/>
          <w:divBdr>
            <w:top w:val="none" w:sz="0" w:space="0" w:color="auto"/>
            <w:left w:val="none" w:sz="0" w:space="0" w:color="auto"/>
            <w:bottom w:val="none" w:sz="0" w:space="0" w:color="auto"/>
            <w:right w:val="none" w:sz="0" w:space="0" w:color="auto"/>
          </w:divBdr>
        </w:div>
        <w:div w:id="325599982">
          <w:marLeft w:val="720"/>
          <w:marRight w:val="0"/>
          <w:marTop w:val="0"/>
          <w:marBottom w:val="0"/>
          <w:divBdr>
            <w:top w:val="none" w:sz="0" w:space="0" w:color="auto"/>
            <w:left w:val="none" w:sz="0" w:space="0" w:color="auto"/>
            <w:bottom w:val="none" w:sz="0" w:space="0" w:color="auto"/>
            <w:right w:val="none" w:sz="0" w:space="0" w:color="auto"/>
          </w:divBdr>
        </w:div>
        <w:div w:id="639002184">
          <w:marLeft w:val="720"/>
          <w:marRight w:val="0"/>
          <w:marTop w:val="0"/>
          <w:marBottom w:val="0"/>
          <w:divBdr>
            <w:top w:val="none" w:sz="0" w:space="0" w:color="auto"/>
            <w:left w:val="none" w:sz="0" w:space="0" w:color="auto"/>
            <w:bottom w:val="none" w:sz="0" w:space="0" w:color="auto"/>
            <w:right w:val="none" w:sz="0" w:space="0" w:color="auto"/>
          </w:divBdr>
        </w:div>
        <w:div w:id="1619872540">
          <w:marLeft w:val="720"/>
          <w:marRight w:val="0"/>
          <w:marTop w:val="0"/>
          <w:marBottom w:val="0"/>
          <w:divBdr>
            <w:top w:val="none" w:sz="0" w:space="0" w:color="auto"/>
            <w:left w:val="none" w:sz="0" w:space="0" w:color="auto"/>
            <w:bottom w:val="none" w:sz="0" w:space="0" w:color="auto"/>
            <w:right w:val="none" w:sz="0" w:space="0" w:color="auto"/>
          </w:divBdr>
        </w:div>
      </w:divsChild>
    </w:div>
    <w:div w:id="243145779">
      <w:bodyDiv w:val="1"/>
      <w:marLeft w:val="0"/>
      <w:marRight w:val="0"/>
      <w:marTop w:val="0"/>
      <w:marBottom w:val="0"/>
      <w:divBdr>
        <w:top w:val="none" w:sz="0" w:space="0" w:color="auto"/>
        <w:left w:val="none" w:sz="0" w:space="0" w:color="auto"/>
        <w:bottom w:val="none" w:sz="0" w:space="0" w:color="auto"/>
        <w:right w:val="none" w:sz="0" w:space="0" w:color="auto"/>
      </w:divBdr>
      <w:divsChild>
        <w:div w:id="1248074085">
          <w:marLeft w:val="547"/>
          <w:marRight w:val="0"/>
          <w:marTop w:val="0"/>
          <w:marBottom w:val="0"/>
          <w:divBdr>
            <w:top w:val="none" w:sz="0" w:space="0" w:color="auto"/>
            <w:left w:val="none" w:sz="0" w:space="0" w:color="auto"/>
            <w:bottom w:val="none" w:sz="0" w:space="0" w:color="auto"/>
            <w:right w:val="none" w:sz="0" w:space="0" w:color="auto"/>
          </w:divBdr>
        </w:div>
        <w:div w:id="2088070726">
          <w:marLeft w:val="547"/>
          <w:marRight w:val="0"/>
          <w:marTop w:val="0"/>
          <w:marBottom w:val="0"/>
          <w:divBdr>
            <w:top w:val="none" w:sz="0" w:space="0" w:color="auto"/>
            <w:left w:val="none" w:sz="0" w:space="0" w:color="auto"/>
            <w:bottom w:val="none" w:sz="0" w:space="0" w:color="auto"/>
            <w:right w:val="none" w:sz="0" w:space="0" w:color="auto"/>
          </w:divBdr>
        </w:div>
        <w:div w:id="1652250686">
          <w:marLeft w:val="547"/>
          <w:marRight w:val="0"/>
          <w:marTop w:val="0"/>
          <w:marBottom w:val="0"/>
          <w:divBdr>
            <w:top w:val="none" w:sz="0" w:space="0" w:color="auto"/>
            <w:left w:val="none" w:sz="0" w:space="0" w:color="auto"/>
            <w:bottom w:val="none" w:sz="0" w:space="0" w:color="auto"/>
            <w:right w:val="none" w:sz="0" w:space="0" w:color="auto"/>
          </w:divBdr>
        </w:div>
        <w:div w:id="1335765583">
          <w:marLeft w:val="1267"/>
          <w:marRight w:val="0"/>
          <w:marTop w:val="0"/>
          <w:marBottom w:val="0"/>
          <w:divBdr>
            <w:top w:val="none" w:sz="0" w:space="0" w:color="auto"/>
            <w:left w:val="none" w:sz="0" w:space="0" w:color="auto"/>
            <w:bottom w:val="none" w:sz="0" w:space="0" w:color="auto"/>
            <w:right w:val="none" w:sz="0" w:space="0" w:color="auto"/>
          </w:divBdr>
        </w:div>
        <w:div w:id="2107262310">
          <w:marLeft w:val="1267"/>
          <w:marRight w:val="0"/>
          <w:marTop w:val="0"/>
          <w:marBottom w:val="0"/>
          <w:divBdr>
            <w:top w:val="none" w:sz="0" w:space="0" w:color="auto"/>
            <w:left w:val="none" w:sz="0" w:space="0" w:color="auto"/>
            <w:bottom w:val="none" w:sz="0" w:space="0" w:color="auto"/>
            <w:right w:val="none" w:sz="0" w:space="0" w:color="auto"/>
          </w:divBdr>
        </w:div>
        <w:div w:id="1616980438">
          <w:marLeft w:val="1267"/>
          <w:marRight w:val="0"/>
          <w:marTop w:val="0"/>
          <w:marBottom w:val="0"/>
          <w:divBdr>
            <w:top w:val="none" w:sz="0" w:space="0" w:color="auto"/>
            <w:left w:val="none" w:sz="0" w:space="0" w:color="auto"/>
            <w:bottom w:val="none" w:sz="0" w:space="0" w:color="auto"/>
            <w:right w:val="none" w:sz="0" w:space="0" w:color="auto"/>
          </w:divBdr>
        </w:div>
      </w:divsChild>
    </w:div>
    <w:div w:id="246117220">
      <w:bodyDiv w:val="1"/>
      <w:marLeft w:val="0"/>
      <w:marRight w:val="0"/>
      <w:marTop w:val="0"/>
      <w:marBottom w:val="0"/>
      <w:divBdr>
        <w:top w:val="none" w:sz="0" w:space="0" w:color="auto"/>
        <w:left w:val="none" w:sz="0" w:space="0" w:color="auto"/>
        <w:bottom w:val="none" w:sz="0" w:space="0" w:color="auto"/>
        <w:right w:val="none" w:sz="0" w:space="0" w:color="auto"/>
      </w:divBdr>
      <w:divsChild>
        <w:div w:id="1737703102">
          <w:marLeft w:val="706"/>
          <w:marRight w:val="0"/>
          <w:marTop w:val="0"/>
          <w:marBottom w:val="0"/>
          <w:divBdr>
            <w:top w:val="none" w:sz="0" w:space="0" w:color="auto"/>
            <w:left w:val="none" w:sz="0" w:space="0" w:color="auto"/>
            <w:bottom w:val="none" w:sz="0" w:space="0" w:color="auto"/>
            <w:right w:val="none" w:sz="0" w:space="0" w:color="auto"/>
          </w:divBdr>
        </w:div>
      </w:divsChild>
    </w:div>
    <w:div w:id="249626690">
      <w:bodyDiv w:val="1"/>
      <w:marLeft w:val="0"/>
      <w:marRight w:val="0"/>
      <w:marTop w:val="0"/>
      <w:marBottom w:val="0"/>
      <w:divBdr>
        <w:top w:val="none" w:sz="0" w:space="0" w:color="auto"/>
        <w:left w:val="none" w:sz="0" w:space="0" w:color="auto"/>
        <w:bottom w:val="none" w:sz="0" w:space="0" w:color="auto"/>
        <w:right w:val="none" w:sz="0" w:space="0" w:color="auto"/>
      </w:divBdr>
      <w:divsChild>
        <w:div w:id="1954896209">
          <w:marLeft w:val="720"/>
          <w:marRight w:val="0"/>
          <w:marTop w:val="0"/>
          <w:marBottom w:val="0"/>
          <w:divBdr>
            <w:top w:val="none" w:sz="0" w:space="0" w:color="auto"/>
            <w:left w:val="none" w:sz="0" w:space="0" w:color="auto"/>
            <w:bottom w:val="none" w:sz="0" w:space="0" w:color="auto"/>
            <w:right w:val="none" w:sz="0" w:space="0" w:color="auto"/>
          </w:divBdr>
        </w:div>
        <w:div w:id="1489133289">
          <w:marLeft w:val="720"/>
          <w:marRight w:val="0"/>
          <w:marTop w:val="0"/>
          <w:marBottom w:val="0"/>
          <w:divBdr>
            <w:top w:val="none" w:sz="0" w:space="0" w:color="auto"/>
            <w:left w:val="none" w:sz="0" w:space="0" w:color="auto"/>
            <w:bottom w:val="none" w:sz="0" w:space="0" w:color="auto"/>
            <w:right w:val="none" w:sz="0" w:space="0" w:color="auto"/>
          </w:divBdr>
        </w:div>
        <w:div w:id="1627462925">
          <w:marLeft w:val="720"/>
          <w:marRight w:val="0"/>
          <w:marTop w:val="0"/>
          <w:marBottom w:val="0"/>
          <w:divBdr>
            <w:top w:val="none" w:sz="0" w:space="0" w:color="auto"/>
            <w:left w:val="none" w:sz="0" w:space="0" w:color="auto"/>
            <w:bottom w:val="none" w:sz="0" w:space="0" w:color="auto"/>
            <w:right w:val="none" w:sz="0" w:space="0" w:color="auto"/>
          </w:divBdr>
        </w:div>
      </w:divsChild>
    </w:div>
    <w:div w:id="253100887">
      <w:bodyDiv w:val="1"/>
      <w:marLeft w:val="0"/>
      <w:marRight w:val="0"/>
      <w:marTop w:val="0"/>
      <w:marBottom w:val="0"/>
      <w:divBdr>
        <w:top w:val="none" w:sz="0" w:space="0" w:color="auto"/>
        <w:left w:val="none" w:sz="0" w:space="0" w:color="auto"/>
        <w:bottom w:val="none" w:sz="0" w:space="0" w:color="auto"/>
        <w:right w:val="none" w:sz="0" w:space="0" w:color="auto"/>
      </w:divBdr>
    </w:div>
    <w:div w:id="306473249">
      <w:bodyDiv w:val="1"/>
      <w:marLeft w:val="0"/>
      <w:marRight w:val="0"/>
      <w:marTop w:val="0"/>
      <w:marBottom w:val="0"/>
      <w:divBdr>
        <w:top w:val="none" w:sz="0" w:space="0" w:color="auto"/>
        <w:left w:val="none" w:sz="0" w:space="0" w:color="auto"/>
        <w:bottom w:val="none" w:sz="0" w:space="0" w:color="auto"/>
        <w:right w:val="none" w:sz="0" w:space="0" w:color="auto"/>
      </w:divBdr>
      <w:divsChild>
        <w:div w:id="1806969335">
          <w:marLeft w:val="720"/>
          <w:marRight w:val="0"/>
          <w:marTop w:val="0"/>
          <w:marBottom w:val="0"/>
          <w:divBdr>
            <w:top w:val="none" w:sz="0" w:space="0" w:color="auto"/>
            <w:left w:val="none" w:sz="0" w:space="0" w:color="auto"/>
            <w:bottom w:val="none" w:sz="0" w:space="0" w:color="auto"/>
            <w:right w:val="none" w:sz="0" w:space="0" w:color="auto"/>
          </w:divBdr>
        </w:div>
        <w:div w:id="656736815">
          <w:marLeft w:val="1440"/>
          <w:marRight w:val="0"/>
          <w:marTop w:val="0"/>
          <w:marBottom w:val="0"/>
          <w:divBdr>
            <w:top w:val="none" w:sz="0" w:space="0" w:color="auto"/>
            <w:left w:val="none" w:sz="0" w:space="0" w:color="auto"/>
            <w:bottom w:val="none" w:sz="0" w:space="0" w:color="auto"/>
            <w:right w:val="none" w:sz="0" w:space="0" w:color="auto"/>
          </w:divBdr>
        </w:div>
        <w:div w:id="94332650">
          <w:marLeft w:val="720"/>
          <w:marRight w:val="0"/>
          <w:marTop w:val="0"/>
          <w:marBottom w:val="0"/>
          <w:divBdr>
            <w:top w:val="none" w:sz="0" w:space="0" w:color="auto"/>
            <w:left w:val="none" w:sz="0" w:space="0" w:color="auto"/>
            <w:bottom w:val="none" w:sz="0" w:space="0" w:color="auto"/>
            <w:right w:val="none" w:sz="0" w:space="0" w:color="auto"/>
          </w:divBdr>
        </w:div>
        <w:div w:id="334113843">
          <w:marLeft w:val="720"/>
          <w:marRight w:val="0"/>
          <w:marTop w:val="0"/>
          <w:marBottom w:val="0"/>
          <w:divBdr>
            <w:top w:val="none" w:sz="0" w:space="0" w:color="auto"/>
            <w:left w:val="none" w:sz="0" w:space="0" w:color="auto"/>
            <w:bottom w:val="none" w:sz="0" w:space="0" w:color="auto"/>
            <w:right w:val="none" w:sz="0" w:space="0" w:color="auto"/>
          </w:divBdr>
        </w:div>
        <w:div w:id="2133086285">
          <w:marLeft w:val="720"/>
          <w:marRight w:val="0"/>
          <w:marTop w:val="0"/>
          <w:marBottom w:val="0"/>
          <w:divBdr>
            <w:top w:val="none" w:sz="0" w:space="0" w:color="auto"/>
            <w:left w:val="none" w:sz="0" w:space="0" w:color="auto"/>
            <w:bottom w:val="none" w:sz="0" w:space="0" w:color="auto"/>
            <w:right w:val="none" w:sz="0" w:space="0" w:color="auto"/>
          </w:divBdr>
        </w:div>
        <w:div w:id="830406788">
          <w:marLeft w:val="720"/>
          <w:marRight w:val="0"/>
          <w:marTop w:val="0"/>
          <w:marBottom w:val="0"/>
          <w:divBdr>
            <w:top w:val="none" w:sz="0" w:space="0" w:color="auto"/>
            <w:left w:val="none" w:sz="0" w:space="0" w:color="auto"/>
            <w:bottom w:val="none" w:sz="0" w:space="0" w:color="auto"/>
            <w:right w:val="none" w:sz="0" w:space="0" w:color="auto"/>
          </w:divBdr>
        </w:div>
        <w:div w:id="1859001747">
          <w:marLeft w:val="1440"/>
          <w:marRight w:val="0"/>
          <w:marTop w:val="0"/>
          <w:marBottom w:val="0"/>
          <w:divBdr>
            <w:top w:val="none" w:sz="0" w:space="0" w:color="auto"/>
            <w:left w:val="none" w:sz="0" w:space="0" w:color="auto"/>
            <w:bottom w:val="none" w:sz="0" w:space="0" w:color="auto"/>
            <w:right w:val="none" w:sz="0" w:space="0" w:color="auto"/>
          </w:divBdr>
        </w:div>
      </w:divsChild>
    </w:div>
    <w:div w:id="309330701">
      <w:bodyDiv w:val="1"/>
      <w:marLeft w:val="0"/>
      <w:marRight w:val="0"/>
      <w:marTop w:val="0"/>
      <w:marBottom w:val="0"/>
      <w:divBdr>
        <w:top w:val="none" w:sz="0" w:space="0" w:color="auto"/>
        <w:left w:val="none" w:sz="0" w:space="0" w:color="auto"/>
        <w:bottom w:val="none" w:sz="0" w:space="0" w:color="auto"/>
        <w:right w:val="none" w:sz="0" w:space="0" w:color="auto"/>
      </w:divBdr>
    </w:div>
    <w:div w:id="324676017">
      <w:bodyDiv w:val="1"/>
      <w:marLeft w:val="0"/>
      <w:marRight w:val="0"/>
      <w:marTop w:val="0"/>
      <w:marBottom w:val="0"/>
      <w:divBdr>
        <w:top w:val="none" w:sz="0" w:space="0" w:color="auto"/>
        <w:left w:val="none" w:sz="0" w:space="0" w:color="auto"/>
        <w:bottom w:val="none" w:sz="0" w:space="0" w:color="auto"/>
        <w:right w:val="none" w:sz="0" w:space="0" w:color="auto"/>
      </w:divBdr>
      <w:divsChild>
        <w:div w:id="991760715">
          <w:marLeft w:val="720"/>
          <w:marRight w:val="0"/>
          <w:marTop w:val="0"/>
          <w:marBottom w:val="0"/>
          <w:divBdr>
            <w:top w:val="none" w:sz="0" w:space="0" w:color="auto"/>
            <w:left w:val="none" w:sz="0" w:space="0" w:color="auto"/>
            <w:bottom w:val="none" w:sz="0" w:space="0" w:color="auto"/>
            <w:right w:val="none" w:sz="0" w:space="0" w:color="auto"/>
          </w:divBdr>
        </w:div>
        <w:div w:id="11733197">
          <w:marLeft w:val="1267"/>
          <w:marRight w:val="0"/>
          <w:marTop w:val="0"/>
          <w:marBottom w:val="0"/>
          <w:divBdr>
            <w:top w:val="none" w:sz="0" w:space="0" w:color="auto"/>
            <w:left w:val="none" w:sz="0" w:space="0" w:color="auto"/>
            <w:bottom w:val="none" w:sz="0" w:space="0" w:color="auto"/>
            <w:right w:val="none" w:sz="0" w:space="0" w:color="auto"/>
          </w:divBdr>
        </w:div>
        <w:div w:id="528224689">
          <w:marLeft w:val="720"/>
          <w:marRight w:val="0"/>
          <w:marTop w:val="0"/>
          <w:marBottom w:val="0"/>
          <w:divBdr>
            <w:top w:val="none" w:sz="0" w:space="0" w:color="auto"/>
            <w:left w:val="none" w:sz="0" w:space="0" w:color="auto"/>
            <w:bottom w:val="none" w:sz="0" w:space="0" w:color="auto"/>
            <w:right w:val="none" w:sz="0" w:space="0" w:color="auto"/>
          </w:divBdr>
        </w:div>
        <w:div w:id="1427531221">
          <w:marLeft w:val="720"/>
          <w:marRight w:val="0"/>
          <w:marTop w:val="0"/>
          <w:marBottom w:val="0"/>
          <w:divBdr>
            <w:top w:val="none" w:sz="0" w:space="0" w:color="auto"/>
            <w:left w:val="none" w:sz="0" w:space="0" w:color="auto"/>
            <w:bottom w:val="none" w:sz="0" w:space="0" w:color="auto"/>
            <w:right w:val="none" w:sz="0" w:space="0" w:color="auto"/>
          </w:divBdr>
        </w:div>
        <w:div w:id="475726245">
          <w:marLeft w:val="1440"/>
          <w:marRight w:val="0"/>
          <w:marTop w:val="0"/>
          <w:marBottom w:val="0"/>
          <w:divBdr>
            <w:top w:val="none" w:sz="0" w:space="0" w:color="auto"/>
            <w:left w:val="none" w:sz="0" w:space="0" w:color="auto"/>
            <w:bottom w:val="none" w:sz="0" w:space="0" w:color="auto"/>
            <w:right w:val="none" w:sz="0" w:space="0" w:color="auto"/>
          </w:divBdr>
        </w:div>
      </w:divsChild>
    </w:div>
    <w:div w:id="325062632">
      <w:bodyDiv w:val="1"/>
      <w:marLeft w:val="0"/>
      <w:marRight w:val="0"/>
      <w:marTop w:val="0"/>
      <w:marBottom w:val="0"/>
      <w:divBdr>
        <w:top w:val="none" w:sz="0" w:space="0" w:color="auto"/>
        <w:left w:val="none" w:sz="0" w:space="0" w:color="auto"/>
        <w:bottom w:val="none" w:sz="0" w:space="0" w:color="auto"/>
        <w:right w:val="none" w:sz="0" w:space="0" w:color="auto"/>
      </w:divBdr>
      <w:divsChild>
        <w:div w:id="845362928">
          <w:marLeft w:val="720"/>
          <w:marRight w:val="0"/>
          <w:marTop w:val="0"/>
          <w:marBottom w:val="0"/>
          <w:divBdr>
            <w:top w:val="none" w:sz="0" w:space="0" w:color="auto"/>
            <w:left w:val="none" w:sz="0" w:space="0" w:color="auto"/>
            <w:bottom w:val="none" w:sz="0" w:space="0" w:color="auto"/>
            <w:right w:val="none" w:sz="0" w:space="0" w:color="auto"/>
          </w:divBdr>
        </w:div>
        <w:div w:id="2031249511">
          <w:marLeft w:val="720"/>
          <w:marRight w:val="0"/>
          <w:marTop w:val="0"/>
          <w:marBottom w:val="0"/>
          <w:divBdr>
            <w:top w:val="none" w:sz="0" w:space="0" w:color="auto"/>
            <w:left w:val="none" w:sz="0" w:space="0" w:color="auto"/>
            <w:bottom w:val="none" w:sz="0" w:space="0" w:color="auto"/>
            <w:right w:val="none" w:sz="0" w:space="0" w:color="auto"/>
          </w:divBdr>
        </w:div>
        <w:div w:id="822085968">
          <w:marLeft w:val="720"/>
          <w:marRight w:val="0"/>
          <w:marTop w:val="0"/>
          <w:marBottom w:val="0"/>
          <w:divBdr>
            <w:top w:val="none" w:sz="0" w:space="0" w:color="auto"/>
            <w:left w:val="none" w:sz="0" w:space="0" w:color="auto"/>
            <w:bottom w:val="none" w:sz="0" w:space="0" w:color="auto"/>
            <w:right w:val="none" w:sz="0" w:space="0" w:color="auto"/>
          </w:divBdr>
        </w:div>
        <w:div w:id="156192648">
          <w:marLeft w:val="720"/>
          <w:marRight w:val="0"/>
          <w:marTop w:val="0"/>
          <w:marBottom w:val="0"/>
          <w:divBdr>
            <w:top w:val="none" w:sz="0" w:space="0" w:color="auto"/>
            <w:left w:val="none" w:sz="0" w:space="0" w:color="auto"/>
            <w:bottom w:val="none" w:sz="0" w:space="0" w:color="auto"/>
            <w:right w:val="none" w:sz="0" w:space="0" w:color="auto"/>
          </w:divBdr>
        </w:div>
        <w:div w:id="753360037">
          <w:marLeft w:val="1987"/>
          <w:marRight w:val="0"/>
          <w:marTop w:val="0"/>
          <w:marBottom w:val="0"/>
          <w:divBdr>
            <w:top w:val="none" w:sz="0" w:space="0" w:color="auto"/>
            <w:left w:val="none" w:sz="0" w:space="0" w:color="auto"/>
            <w:bottom w:val="none" w:sz="0" w:space="0" w:color="auto"/>
            <w:right w:val="none" w:sz="0" w:space="0" w:color="auto"/>
          </w:divBdr>
        </w:div>
        <w:div w:id="766774804">
          <w:marLeft w:val="1987"/>
          <w:marRight w:val="0"/>
          <w:marTop w:val="0"/>
          <w:marBottom w:val="0"/>
          <w:divBdr>
            <w:top w:val="none" w:sz="0" w:space="0" w:color="auto"/>
            <w:left w:val="none" w:sz="0" w:space="0" w:color="auto"/>
            <w:bottom w:val="none" w:sz="0" w:space="0" w:color="auto"/>
            <w:right w:val="none" w:sz="0" w:space="0" w:color="auto"/>
          </w:divBdr>
        </w:div>
        <w:div w:id="1461800856">
          <w:marLeft w:val="1987"/>
          <w:marRight w:val="0"/>
          <w:marTop w:val="0"/>
          <w:marBottom w:val="0"/>
          <w:divBdr>
            <w:top w:val="none" w:sz="0" w:space="0" w:color="auto"/>
            <w:left w:val="none" w:sz="0" w:space="0" w:color="auto"/>
            <w:bottom w:val="none" w:sz="0" w:space="0" w:color="auto"/>
            <w:right w:val="none" w:sz="0" w:space="0" w:color="auto"/>
          </w:divBdr>
        </w:div>
        <w:div w:id="828524866">
          <w:marLeft w:val="1267"/>
          <w:marRight w:val="0"/>
          <w:marTop w:val="0"/>
          <w:marBottom w:val="0"/>
          <w:divBdr>
            <w:top w:val="none" w:sz="0" w:space="0" w:color="auto"/>
            <w:left w:val="none" w:sz="0" w:space="0" w:color="auto"/>
            <w:bottom w:val="none" w:sz="0" w:space="0" w:color="auto"/>
            <w:right w:val="none" w:sz="0" w:space="0" w:color="auto"/>
          </w:divBdr>
        </w:div>
        <w:div w:id="1680964791">
          <w:marLeft w:val="1267"/>
          <w:marRight w:val="0"/>
          <w:marTop w:val="0"/>
          <w:marBottom w:val="0"/>
          <w:divBdr>
            <w:top w:val="none" w:sz="0" w:space="0" w:color="auto"/>
            <w:left w:val="none" w:sz="0" w:space="0" w:color="auto"/>
            <w:bottom w:val="none" w:sz="0" w:space="0" w:color="auto"/>
            <w:right w:val="none" w:sz="0" w:space="0" w:color="auto"/>
          </w:divBdr>
        </w:div>
      </w:divsChild>
    </w:div>
    <w:div w:id="335303890">
      <w:bodyDiv w:val="1"/>
      <w:marLeft w:val="0"/>
      <w:marRight w:val="0"/>
      <w:marTop w:val="0"/>
      <w:marBottom w:val="0"/>
      <w:divBdr>
        <w:top w:val="none" w:sz="0" w:space="0" w:color="auto"/>
        <w:left w:val="none" w:sz="0" w:space="0" w:color="auto"/>
        <w:bottom w:val="none" w:sz="0" w:space="0" w:color="auto"/>
        <w:right w:val="none" w:sz="0" w:space="0" w:color="auto"/>
      </w:divBdr>
    </w:div>
    <w:div w:id="350256343">
      <w:bodyDiv w:val="1"/>
      <w:marLeft w:val="0"/>
      <w:marRight w:val="0"/>
      <w:marTop w:val="0"/>
      <w:marBottom w:val="0"/>
      <w:divBdr>
        <w:top w:val="none" w:sz="0" w:space="0" w:color="auto"/>
        <w:left w:val="none" w:sz="0" w:space="0" w:color="auto"/>
        <w:bottom w:val="none" w:sz="0" w:space="0" w:color="auto"/>
        <w:right w:val="none" w:sz="0" w:space="0" w:color="auto"/>
      </w:divBdr>
    </w:div>
    <w:div w:id="359865274">
      <w:bodyDiv w:val="1"/>
      <w:marLeft w:val="0"/>
      <w:marRight w:val="0"/>
      <w:marTop w:val="0"/>
      <w:marBottom w:val="0"/>
      <w:divBdr>
        <w:top w:val="none" w:sz="0" w:space="0" w:color="auto"/>
        <w:left w:val="none" w:sz="0" w:space="0" w:color="auto"/>
        <w:bottom w:val="none" w:sz="0" w:space="0" w:color="auto"/>
        <w:right w:val="none" w:sz="0" w:space="0" w:color="auto"/>
      </w:divBdr>
    </w:div>
    <w:div w:id="368728119">
      <w:bodyDiv w:val="1"/>
      <w:marLeft w:val="0"/>
      <w:marRight w:val="0"/>
      <w:marTop w:val="0"/>
      <w:marBottom w:val="0"/>
      <w:divBdr>
        <w:top w:val="none" w:sz="0" w:space="0" w:color="auto"/>
        <w:left w:val="none" w:sz="0" w:space="0" w:color="auto"/>
        <w:bottom w:val="none" w:sz="0" w:space="0" w:color="auto"/>
        <w:right w:val="none" w:sz="0" w:space="0" w:color="auto"/>
      </w:divBdr>
    </w:div>
    <w:div w:id="370809232">
      <w:bodyDiv w:val="1"/>
      <w:marLeft w:val="0"/>
      <w:marRight w:val="0"/>
      <w:marTop w:val="0"/>
      <w:marBottom w:val="0"/>
      <w:divBdr>
        <w:top w:val="none" w:sz="0" w:space="0" w:color="auto"/>
        <w:left w:val="none" w:sz="0" w:space="0" w:color="auto"/>
        <w:bottom w:val="none" w:sz="0" w:space="0" w:color="auto"/>
        <w:right w:val="none" w:sz="0" w:space="0" w:color="auto"/>
      </w:divBdr>
      <w:divsChild>
        <w:div w:id="1429232848">
          <w:marLeft w:val="547"/>
          <w:marRight w:val="0"/>
          <w:marTop w:val="0"/>
          <w:marBottom w:val="0"/>
          <w:divBdr>
            <w:top w:val="none" w:sz="0" w:space="0" w:color="auto"/>
            <w:left w:val="none" w:sz="0" w:space="0" w:color="auto"/>
            <w:bottom w:val="none" w:sz="0" w:space="0" w:color="auto"/>
            <w:right w:val="none" w:sz="0" w:space="0" w:color="auto"/>
          </w:divBdr>
        </w:div>
        <w:div w:id="307132423">
          <w:marLeft w:val="547"/>
          <w:marRight w:val="0"/>
          <w:marTop w:val="0"/>
          <w:marBottom w:val="0"/>
          <w:divBdr>
            <w:top w:val="none" w:sz="0" w:space="0" w:color="auto"/>
            <w:left w:val="none" w:sz="0" w:space="0" w:color="auto"/>
            <w:bottom w:val="none" w:sz="0" w:space="0" w:color="auto"/>
            <w:right w:val="none" w:sz="0" w:space="0" w:color="auto"/>
          </w:divBdr>
        </w:div>
        <w:div w:id="1213350557">
          <w:marLeft w:val="547"/>
          <w:marRight w:val="0"/>
          <w:marTop w:val="0"/>
          <w:marBottom w:val="0"/>
          <w:divBdr>
            <w:top w:val="none" w:sz="0" w:space="0" w:color="auto"/>
            <w:left w:val="none" w:sz="0" w:space="0" w:color="auto"/>
            <w:bottom w:val="none" w:sz="0" w:space="0" w:color="auto"/>
            <w:right w:val="none" w:sz="0" w:space="0" w:color="auto"/>
          </w:divBdr>
        </w:div>
      </w:divsChild>
    </w:div>
    <w:div w:id="372271988">
      <w:bodyDiv w:val="1"/>
      <w:marLeft w:val="0"/>
      <w:marRight w:val="0"/>
      <w:marTop w:val="0"/>
      <w:marBottom w:val="0"/>
      <w:divBdr>
        <w:top w:val="none" w:sz="0" w:space="0" w:color="auto"/>
        <w:left w:val="none" w:sz="0" w:space="0" w:color="auto"/>
        <w:bottom w:val="none" w:sz="0" w:space="0" w:color="auto"/>
        <w:right w:val="none" w:sz="0" w:space="0" w:color="auto"/>
      </w:divBdr>
      <w:divsChild>
        <w:div w:id="1606616532">
          <w:marLeft w:val="0"/>
          <w:marRight w:val="0"/>
          <w:marTop w:val="0"/>
          <w:marBottom w:val="0"/>
          <w:divBdr>
            <w:top w:val="none" w:sz="0" w:space="0" w:color="auto"/>
            <w:left w:val="none" w:sz="0" w:space="0" w:color="auto"/>
            <w:bottom w:val="none" w:sz="0" w:space="0" w:color="auto"/>
            <w:right w:val="none" w:sz="0" w:space="0" w:color="auto"/>
          </w:divBdr>
          <w:divsChild>
            <w:div w:id="381639885">
              <w:marLeft w:val="0"/>
              <w:marRight w:val="0"/>
              <w:marTop w:val="0"/>
              <w:marBottom w:val="0"/>
              <w:divBdr>
                <w:top w:val="none" w:sz="0" w:space="0" w:color="auto"/>
                <w:left w:val="none" w:sz="0" w:space="0" w:color="auto"/>
                <w:bottom w:val="none" w:sz="0" w:space="0" w:color="auto"/>
                <w:right w:val="none" w:sz="0" w:space="0" w:color="auto"/>
              </w:divBdr>
              <w:divsChild>
                <w:div w:id="1972133997">
                  <w:marLeft w:val="0"/>
                  <w:marRight w:val="0"/>
                  <w:marTop w:val="0"/>
                  <w:marBottom w:val="0"/>
                  <w:divBdr>
                    <w:top w:val="none" w:sz="0" w:space="0" w:color="auto"/>
                    <w:left w:val="none" w:sz="0" w:space="0" w:color="auto"/>
                    <w:bottom w:val="none" w:sz="0" w:space="0" w:color="auto"/>
                    <w:right w:val="none" w:sz="0" w:space="0" w:color="auto"/>
                  </w:divBdr>
                  <w:divsChild>
                    <w:div w:id="1775397540">
                      <w:marLeft w:val="0"/>
                      <w:marRight w:val="0"/>
                      <w:marTop w:val="0"/>
                      <w:marBottom w:val="0"/>
                      <w:divBdr>
                        <w:top w:val="none" w:sz="0" w:space="0" w:color="auto"/>
                        <w:left w:val="none" w:sz="0" w:space="0" w:color="auto"/>
                        <w:bottom w:val="none" w:sz="0" w:space="0" w:color="auto"/>
                        <w:right w:val="none" w:sz="0" w:space="0" w:color="auto"/>
                      </w:divBdr>
                      <w:divsChild>
                        <w:div w:id="1918131979">
                          <w:marLeft w:val="0"/>
                          <w:marRight w:val="0"/>
                          <w:marTop w:val="0"/>
                          <w:marBottom w:val="0"/>
                          <w:divBdr>
                            <w:top w:val="none" w:sz="0" w:space="0" w:color="auto"/>
                            <w:left w:val="none" w:sz="0" w:space="0" w:color="auto"/>
                            <w:bottom w:val="none" w:sz="0" w:space="0" w:color="auto"/>
                            <w:right w:val="none" w:sz="0" w:space="0" w:color="auto"/>
                          </w:divBdr>
                          <w:divsChild>
                            <w:div w:id="278535212">
                              <w:marLeft w:val="0"/>
                              <w:marRight w:val="0"/>
                              <w:marTop w:val="0"/>
                              <w:marBottom w:val="0"/>
                              <w:divBdr>
                                <w:top w:val="none" w:sz="0" w:space="0" w:color="auto"/>
                                <w:left w:val="none" w:sz="0" w:space="0" w:color="auto"/>
                                <w:bottom w:val="none" w:sz="0" w:space="0" w:color="auto"/>
                                <w:right w:val="none" w:sz="0" w:space="0" w:color="auto"/>
                              </w:divBdr>
                              <w:divsChild>
                                <w:div w:id="1959681495">
                                  <w:marLeft w:val="0"/>
                                  <w:marRight w:val="0"/>
                                  <w:marTop w:val="0"/>
                                  <w:marBottom w:val="0"/>
                                  <w:divBdr>
                                    <w:top w:val="none" w:sz="0" w:space="0" w:color="auto"/>
                                    <w:left w:val="none" w:sz="0" w:space="0" w:color="auto"/>
                                    <w:bottom w:val="none" w:sz="0" w:space="0" w:color="auto"/>
                                    <w:right w:val="none" w:sz="0" w:space="0" w:color="auto"/>
                                  </w:divBdr>
                                  <w:divsChild>
                                    <w:div w:id="1963537209">
                                      <w:marLeft w:val="0"/>
                                      <w:marRight w:val="0"/>
                                      <w:marTop w:val="0"/>
                                      <w:marBottom w:val="0"/>
                                      <w:divBdr>
                                        <w:top w:val="none" w:sz="0" w:space="0" w:color="auto"/>
                                        <w:left w:val="none" w:sz="0" w:space="0" w:color="auto"/>
                                        <w:bottom w:val="none" w:sz="0" w:space="0" w:color="auto"/>
                                        <w:right w:val="none" w:sz="0" w:space="0" w:color="auto"/>
                                      </w:divBdr>
                                      <w:divsChild>
                                        <w:div w:id="768695121">
                                          <w:marLeft w:val="0"/>
                                          <w:marRight w:val="0"/>
                                          <w:marTop w:val="0"/>
                                          <w:marBottom w:val="0"/>
                                          <w:divBdr>
                                            <w:top w:val="none" w:sz="0" w:space="0" w:color="auto"/>
                                            <w:left w:val="none" w:sz="0" w:space="0" w:color="auto"/>
                                            <w:bottom w:val="none" w:sz="0" w:space="0" w:color="auto"/>
                                            <w:right w:val="none" w:sz="0" w:space="0" w:color="auto"/>
                                          </w:divBdr>
                                          <w:divsChild>
                                            <w:div w:id="2077433012">
                                              <w:marLeft w:val="0"/>
                                              <w:marRight w:val="0"/>
                                              <w:marTop w:val="0"/>
                                              <w:marBottom w:val="0"/>
                                              <w:divBdr>
                                                <w:top w:val="none" w:sz="0" w:space="0" w:color="auto"/>
                                                <w:left w:val="none" w:sz="0" w:space="0" w:color="auto"/>
                                                <w:bottom w:val="none" w:sz="0" w:space="0" w:color="auto"/>
                                                <w:right w:val="none" w:sz="0" w:space="0" w:color="auto"/>
                                              </w:divBdr>
                                              <w:divsChild>
                                                <w:div w:id="53285150">
                                                  <w:marLeft w:val="0"/>
                                                  <w:marRight w:val="0"/>
                                                  <w:marTop w:val="0"/>
                                                  <w:marBottom w:val="0"/>
                                                  <w:divBdr>
                                                    <w:top w:val="none" w:sz="0" w:space="0" w:color="auto"/>
                                                    <w:left w:val="none" w:sz="0" w:space="0" w:color="auto"/>
                                                    <w:bottom w:val="none" w:sz="0" w:space="0" w:color="auto"/>
                                                    <w:right w:val="none" w:sz="0" w:space="0" w:color="auto"/>
                                                  </w:divBdr>
                                                  <w:divsChild>
                                                    <w:div w:id="849413255">
                                                      <w:marLeft w:val="0"/>
                                                      <w:marRight w:val="0"/>
                                                      <w:marTop w:val="0"/>
                                                      <w:marBottom w:val="0"/>
                                                      <w:divBdr>
                                                        <w:top w:val="none" w:sz="0" w:space="0" w:color="auto"/>
                                                        <w:left w:val="none" w:sz="0" w:space="0" w:color="auto"/>
                                                        <w:bottom w:val="none" w:sz="0" w:space="0" w:color="auto"/>
                                                        <w:right w:val="none" w:sz="0" w:space="0" w:color="auto"/>
                                                      </w:divBdr>
                                                      <w:divsChild>
                                                        <w:div w:id="62071077">
                                                          <w:marLeft w:val="0"/>
                                                          <w:marRight w:val="0"/>
                                                          <w:marTop w:val="0"/>
                                                          <w:marBottom w:val="0"/>
                                                          <w:divBdr>
                                                            <w:top w:val="none" w:sz="0" w:space="0" w:color="auto"/>
                                                            <w:left w:val="none" w:sz="0" w:space="0" w:color="auto"/>
                                                            <w:bottom w:val="none" w:sz="0" w:space="0" w:color="auto"/>
                                                            <w:right w:val="none" w:sz="0" w:space="0" w:color="auto"/>
                                                          </w:divBdr>
                                                          <w:divsChild>
                                                            <w:div w:id="951323955">
                                                              <w:marLeft w:val="0"/>
                                                              <w:marRight w:val="0"/>
                                                              <w:marTop w:val="0"/>
                                                              <w:marBottom w:val="0"/>
                                                              <w:divBdr>
                                                                <w:top w:val="none" w:sz="0" w:space="0" w:color="auto"/>
                                                                <w:left w:val="none" w:sz="0" w:space="0" w:color="auto"/>
                                                                <w:bottom w:val="none" w:sz="0" w:space="0" w:color="auto"/>
                                                                <w:right w:val="none" w:sz="0" w:space="0" w:color="auto"/>
                                                              </w:divBdr>
                                                              <w:divsChild>
                                                                <w:div w:id="1489589608">
                                                                  <w:marLeft w:val="0"/>
                                                                  <w:marRight w:val="0"/>
                                                                  <w:marTop w:val="0"/>
                                                                  <w:marBottom w:val="0"/>
                                                                  <w:divBdr>
                                                                    <w:top w:val="none" w:sz="0" w:space="0" w:color="auto"/>
                                                                    <w:left w:val="none" w:sz="0" w:space="0" w:color="auto"/>
                                                                    <w:bottom w:val="none" w:sz="0" w:space="0" w:color="auto"/>
                                                                    <w:right w:val="none" w:sz="0" w:space="0" w:color="auto"/>
                                                                  </w:divBdr>
                                                                  <w:divsChild>
                                                                    <w:div w:id="1070886993">
                                                                      <w:marLeft w:val="0"/>
                                                                      <w:marRight w:val="0"/>
                                                                      <w:marTop w:val="0"/>
                                                                      <w:marBottom w:val="0"/>
                                                                      <w:divBdr>
                                                                        <w:top w:val="none" w:sz="0" w:space="0" w:color="auto"/>
                                                                        <w:left w:val="none" w:sz="0" w:space="0" w:color="auto"/>
                                                                        <w:bottom w:val="none" w:sz="0" w:space="0" w:color="auto"/>
                                                                        <w:right w:val="none" w:sz="0" w:space="0" w:color="auto"/>
                                                                      </w:divBdr>
                                                                      <w:divsChild>
                                                                        <w:div w:id="678655817">
                                                                          <w:marLeft w:val="0"/>
                                                                          <w:marRight w:val="0"/>
                                                                          <w:marTop w:val="0"/>
                                                                          <w:marBottom w:val="0"/>
                                                                          <w:divBdr>
                                                                            <w:top w:val="none" w:sz="0" w:space="0" w:color="auto"/>
                                                                            <w:left w:val="none" w:sz="0" w:space="0" w:color="auto"/>
                                                                            <w:bottom w:val="none" w:sz="0" w:space="0" w:color="auto"/>
                                                                            <w:right w:val="none" w:sz="0" w:space="0" w:color="auto"/>
                                                                          </w:divBdr>
                                                                          <w:divsChild>
                                                                            <w:div w:id="1294554279">
                                                                              <w:marLeft w:val="0"/>
                                                                              <w:marRight w:val="0"/>
                                                                              <w:marTop w:val="0"/>
                                                                              <w:marBottom w:val="0"/>
                                                                              <w:divBdr>
                                                                                <w:top w:val="none" w:sz="0" w:space="0" w:color="auto"/>
                                                                                <w:left w:val="none" w:sz="0" w:space="0" w:color="auto"/>
                                                                                <w:bottom w:val="none" w:sz="0" w:space="0" w:color="auto"/>
                                                                                <w:right w:val="none" w:sz="0" w:space="0" w:color="auto"/>
                                                                              </w:divBdr>
                                                                              <w:divsChild>
                                                                                <w:div w:id="262613673">
                                                                                  <w:marLeft w:val="0"/>
                                                                                  <w:marRight w:val="0"/>
                                                                                  <w:marTop w:val="0"/>
                                                                                  <w:marBottom w:val="0"/>
                                                                                  <w:divBdr>
                                                                                    <w:top w:val="none" w:sz="0" w:space="0" w:color="auto"/>
                                                                                    <w:left w:val="none" w:sz="0" w:space="0" w:color="auto"/>
                                                                                    <w:bottom w:val="none" w:sz="0" w:space="0" w:color="auto"/>
                                                                                    <w:right w:val="none" w:sz="0" w:space="0" w:color="auto"/>
                                                                                  </w:divBdr>
                                                                                  <w:divsChild>
                                                                                    <w:div w:id="1014380425">
                                                                                      <w:marLeft w:val="0"/>
                                                                                      <w:marRight w:val="0"/>
                                                                                      <w:marTop w:val="0"/>
                                                                                      <w:marBottom w:val="0"/>
                                                                                      <w:divBdr>
                                                                                        <w:top w:val="none" w:sz="0" w:space="0" w:color="auto"/>
                                                                                        <w:left w:val="none" w:sz="0" w:space="0" w:color="auto"/>
                                                                                        <w:bottom w:val="none" w:sz="0" w:space="0" w:color="auto"/>
                                                                                        <w:right w:val="none" w:sz="0" w:space="0" w:color="auto"/>
                                                                                      </w:divBdr>
                                                                                      <w:divsChild>
                                                                                        <w:div w:id="1901087643">
                                                                                          <w:marLeft w:val="0"/>
                                                                                          <w:marRight w:val="0"/>
                                                                                          <w:marTop w:val="0"/>
                                                                                          <w:marBottom w:val="0"/>
                                                                                          <w:divBdr>
                                                                                            <w:top w:val="none" w:sz="0" w:space="0" w:color="auto"/>
                                                                                            <w:left w:val="none" w:sz="0" w:space="0" w:color="auto"/>
                                                                                            <w:bottom w:val="none" w:sz="0" w:space="0" w:color="auto"/>
                                                                                            <w:right w:val="none" w:sz="0" w:space="0" w:color="auto"/>
                                                                                          </w:divBdr>
                                                                                          <w:divsChild>
                                                                                            <w:div w:id="574629605">
                                                                                              <w:marLeft w:val="0"/>
                                                                                              <w:marRight w:val="0"/>
                                                                                              <w:marTop w:val="0"/>
                                                                                              <w:marBottom w:val="0"/>
                                                                                              <w:divBdr>
                                                                                                <w:top w:val="none" w:sz="0" w:space="0" w:color="auto"/>
                                                                                                <w:left w:val="none" w:sz="0" w:space="0" w:color="auto"/>
                                                                                                <w:bottom w:val="none" w:sz="0" w:space="0" w:color="auto"/>
                                                                                                <w:right w:val="none" w:sz="0" w:space="0" w:color="auto"/>
                                                                                              </w:divBdr>
                                                                                              <w:divsChild>
                                                                                                <w:div w:id="1495605434">
                                                                                                  <w:marLeft w:val="0"/>
                                                                                                  <w:marRight w:val="0"/>
                                                                                                  <w:marTop w:val="0"/>
                                                                                                  <w:marBottom w:val="0"/>
                                                                                                  <w:divBdr>
                                                                                                    <w:top w:val="none" w:sz="0" w:space="0" w:color="auto"/>
                                                                                                    <w:left w:val="none" w:sz="0" w:space="0" w:color="auto"/>
                                                                                                    <w:bottom w:val="none" w:sz="0" w:space="0" w:color="auto"/>
                                                                                                    <w:right w:val="none" w:sz="0" w:space="0" w:color="auto"/>
                                                                                                  </w:divBdr>
                                                                                                  <w:divsChild>
                                                                                                    <w:div w:id="170340745">
                                                                                                      <w:marLeft w:val="0"/>
                                                                                                      <w:marRight w:val="0"/>
                                                                                                      <w:marTop w:val="0"/>
                                                                                                      <w:marBottom w:val="0"/>
                                                                                                      <w:divBdr>
                                                                                                        <w:top w:val="none" w:sz="0" w:space="0" w:color="auto"/>
                                                                                                        <w:left w:val="none" w:sz="0" w:space="0" w:color="auto"/>
                                                                                                        <w:bottom w:val="none" w:sz="0" w:space="0" w:color="auto"/>
                                                                                                        <w:right w:val="none" w:sz="0" w:space="0" w:color="auto"/>
                                                                                                      </w:divBdr>
                                                                                                      <w:divsChild>
                                                                                                        <w:div w:id="1612711953">
                                                                                                          <w:marLeft w:val="0"/>
                                                                                                          <w:marRight w:val="0"/>
                                                                                                          <w:marTop w:val="0"/>
                                                                                                          <w:marBottom w:val="0"/>
                                                                                                          <w:divBdr>
                                                                                                            <w:top w:val="none" w:sz="0" w:space="0" w:color="auto"/>
                                                                                                            <w:left w:val="none" w:sz="0" w:space="0" w:color="auto"/>
                                                                                                            <w:bottom w:val="none" w:sz="0" w:space="0" w:color="auto"/>
                                                                                                            <w:right w:val="none" w:sz="0" w:space="0" w:color="auto"/>
                                                                                                          </w:divBdr>
                                                                                                          <w:divsChild>
                                                                                                            <w:div w:id="1369839368">
                                                                                                              <w:marLeft w:val="0"/>
                                                                                                              <w:marRight w:val="0"/>
                                                                                                              <w:marTop w:val="0"/>
                                                                                                              <w:marBottom w:val="0"/>
                                                                                                              <w:divBdr>
                                                                                                                <w:top w:val="none" w:sz="0" w:space="0" w:color="auto"/>
                                                                                                                <w:left w:val="none" w:sz="0" w:space="0" w:color="auto"/>
                                                                                                                <w:bottom w:val="none" w:sz="0" w:space="0" w:color="auto"/>
                                                                                                                <w:right w:val="none" w:sz="0" w:space="0" w:color="auto"/>
                                                                                                              </w:divBdr>
                                                                                                              <w:divsChild>
                                                                                                                <w:div w:id="1918707065">
                                                                                                                  <w:marLeft w:val="0"/>
                                                                                                                  <w:marRight w:val="0"/>
                                                                                                                  <w:marTop w:val="0"/>
                                                                                                                  <w:marBottom w:val="0"/>
                                                                                                                  <w:divBdr>
                                                                                                                    <w:top w:val="none" w:sz="0" w:space="0" w:color="auto"/>
                                                                                                                    <w:left w:val="none" w:sz="0" w:space="0" w:color="auto"/>
                                                                                                                    <w:bottom w:val="none" w:sz="0" w:space="0" w:color="auto"/>
                                                                                                                    <w:right w:val="none" w:sz="0" w:space="0" w:color="auto"/>
                                                                                                                  </w:divBdr>
                                                                                                                  <w:divsChild>
                                                                                                                    <w:div w:id="935089686">
                                                                                                                      <w:marLeft w:val="0"/>
                                                                                                                      <w:marRight w:val="0"/>
                                                                                                                      <w:marTop w:val="0"/>
                                                                                                                      <w:marBottom w:val="0"/>
                                                                                                                      <w:divBdr>
                                                                                                                        <w:top w:val="none" w:sz="0" w:space="0" w:color="auto"/>
                                                                                                                        <w:left w:val="none" w:sz="0" w:space="0" w:color="auto"/>
                                                                                                                        <w:bottom w:val="none" w:sz="0" w:space="0" w:color="auto"/>
                                                                                                                        <w:right w:val="none" w:sz="0" w:space="0" w:color="auto"/>
                                                                                                                      </w:divBdr>
                                                                                                                      <w:divsChild>
                                                                                                                        <w:div w:id="453987401">
                                                                                                                          <w:marLeft w:val="0"/>
                                                                                                                          <w:marRight w:val="0"/>
                                                                                                                          <w:marTop w:val="0"/>
                                                                                                                          <w:marBottom w:val="0"/>
                                                                                                                          <w:divBdr>
                                                                                                                            <w:top w:val="none" w:sz="0" w:space="0" w:color="auto"/>
                                                                                                                            <w:left w:val="none" w:sz="0" w:space="0" w:color="auto"/>
                                                                                                                            <w:bottom w:val="none" w:sz="0" w:space="0" w:color="auto"/>
                                                                                                                            <w:right w:val="none" w:sz="0" w:space="0" w:color="auto"/>
                                                                                                                          </w:divBdr>
                                                                                                                          <w:divsChild>
                                                                                                                            <w:div w:id="547382510">
                                                                                                                              <w:marLeft w:val="0"/>
                                                                                                                              <w:marRight w:val="0"/>
                                                                                                                              <w:marTop w:val="0"/>
                                                                                                                              <w:marBottom w:val="0"/>
                                                                                                                              <w:divBdr>
                                                                                                                                <w:top w:val="none" w:sz="0" w:space="0" w:color="auto"/>
                                                                                                                                <w:left w:val="none" w:sz="0" w:space="0" w:color="auto"/>
                                                                                                                                <w:bottom w:val="none" w:sz="0" w:space="0" w:color="auto"/>
                                                                                                                                <w:right w:val="none" w:sz="0" w:space="0" w:color="auto"/>
                                                                                                                              </w:divBdr>
                                                                                                                              <w:divsChild>
                                                                                                                                <w:div w:id="549419052">
                                                                                                                                  <w:marLeft w:val="0"/>
                                                                                                                                  <w:marRight w:val="0"/>
                                                                                                                                  <w:marTop w:val="0"/>
                                                                                                                                  <w:marBottom w:val="0"/>
                                                                                                                                  <w:divBdr>
                                                                                                                                    <w:top w:val="none" w:sz="0" w:space="0" w:color="auto"/>
                                                                                                                                    <w:left w:val="none" w:sz="0" w:space="0" w:color="auto"/>
                                                                                                                                    <w:bottom w:val="none" w:sz="0" w:space="0" w:color="auto"/>
                                                                                                                                    <w:right w:val="none" w:sz="0" w:space="0" w:color="auto"/>
                                                                                                                                  </w:divBdr>
                                                                                                                                  <w:divsChild>
                                                                                                                                    <w:div w:id="634261313">
                                                                                                                                      <w:marLeft w:val="0"/>
                                                                                                                                      <w:marRight w:val="0"/>
                                                                                                                                      <w:marTop w:val="0"/>
                                                                                                                                      <w:marBottom w:val="0"/>
                                                                                                                                      <w:divBdr>
                                                                                                                                        <w:top w:val="none" w:sz="0" w:space="0" w:color="auto"/>
                                                                                                                                        <w:left w:val="none" w:sz="0" w:space="0" w:color="auto"/>
                                                                                                                                        <w:bottom w:val="none" w:sz="0" w:space="0" w:color="auto"/>
                                                                                                                                        <w:right w:val="none" w:sz="0" w:space="0" w:color="auto"/>
                                                                                                                                      </w:divBdr>
                                                                                                                                      <w:divsChild>
                                                                                                                                        <w:div w:id="1916158600">
                                                                                                                                          <w:marLeft w:val="0"/>
                                                                                                                                          <w:marRight w:val="0"/>
                                                                                                                                          <w:marTop w:val="0"/>
                                                                                                                                          <w:marBottom w:val="0"/>
                                                                                                                                          <w:divBdr>
                                                                                                                                            <w:top w:val="none" w:sz="0" w:space="0" w:color="auto"/>
                                                                                                                                            <w:left w:val="none" w:sz="0" w:space="0" w:color="auto"/>
                                                                                                                                            <w:bottom w:val="none" w:sz="0" w:space="0" w:color="auto"/>
                                                                                                                                            <w:right w:val="none" w:sz="0" w:space="0" w:color="auto"/>
                                                                                                                                          </w:divBdr>
                                                                                                                                          <w:divsChild>
                                                                                                                                            <w:div w:id="1764565903">
                                                                                                                                              <w:marLeft w:val="0"/>
                                                                                                                                              <w:marRight w:val="0"/>
                                                                                                                                              <w:marTop w:val="0"/>
                                                                                                                                              <w:marBottom w:val="0"/>
                                                                                                                                              <w:divBdr>
                                                                                                                                                <w:top w:val="none" w:sz="0" w:space="0" w:color="auto"/>
                                                                                                                                                <w:left w:val="none" w:sz="0" w:space="0" w:color="auto"/>
                                                                                                                                                <w:bottom w:val="none" w:sz="0" w:space="0" w:color="auto"/>
                                                                                                                                                <w:right w:val="none" w:sz="0" w:space="0" w:color="auto"/>
                                                                                                                                              </w:divBdr>
                                                                                                                                              <w:divsChild>
                                                                                                                                                <w:div w:id="203181116">
                                                                                                                                                  <w:marLeft w:val="0"/>
                                                                                                                                                  <w:marRight w:val="0"/>
                                                                                                                                                  <w:marTop w:val="0"/>
                                                                                                                                                  <w:marBottom w:val="0"/>
                                                                                                                                                  <w:divBdr>
                                                                                                                                                    <w:top w:val="none" w:sz="0" w:space="0" w:color="auto"/>
                                                                                                                                                    <w:left w:val="none" w:sz="0" w:space="0" w:color="auto"/>
                                                                                                                                                    <w:bottom w:val="none" w:sz="0" w:space="0" w:color="auto"/>
                                                                                                                                                    <w:right w:val="none" w:sz="0" w:space="0" w:color="auto"/>
                                                                                                                                                  </w:divBdr>
                                                                                                                                                  <w:divsChild>
                                                                                                                                                    <w:div w:id="901409697">
                                                                                                                                                      <w:marLeft w:val="0"/>
                                                                                                                                                      <w:marRight w:val="0"/>
                                                                                                                                                      <w:marTop w:val="0"/>
                                                                                                                                                      <w:marBottom w:val="0"/>
                                                                                                                                                      <w:divBdr>
                                                                                                                                                        <w:top w:val="none" w:sz="0" w:space="0" w:color="auto"/>
                                                                                                                                                        <w:left w:val="none" w:sz="0" w:space="0" w:color="auto"/>
                                                                                                                                                        <w:bottom w:val="none" w:sz="0" w:space="0" w:color="auto"/>
                                                                                                                                                        <w:right w:val="none" w:sz="0" w:space="0" w:color="auto"/>
                                                                                                                                                      </w:divBdr>
                                                                                                                                                      <w:divsChild>
                                                                                                                                                        <w:div w:id="494998551">
                                                                                                                                                          <w:marLeft w:val="0"/>
                                                                                                                                                          <w:marRight w:val="0"/>
                                                                                                                                                          <w:marTop w:val="0"/>
                                                                                                                                                          <w:marBottom w:val="0"/>
                                                                                                                                                          <w:divBdr>
                                                                                                                                                            <w:top w:val="none" w:sz="0" w:space="0" w:color="auto"/>
                                                                                                                                                            <w:left w:val="none" w:sz="0" w:space="0" w:color="auto"/>
                                                                                                                                                            <w:bottom w:val="none" w:sz="0" w:space="0" w:color="auto"/>
                                                                                                                                                            <w:right w:val="none" w:sz="0" w:space="0" w:color="auto"/>
                                                                                                                                                          </w:divBdr>
                                                                                                                                                          <w:divsChild>
                                                                                                                                                            <w:div w:id="1230113707">
                                                                                                                                                              <w:marLeft w:val="0"/>
                                                                                                                                                              <w:marRight w:val="0"/>
                                                                                                                                                              <w:marTop w:val="0"/>
                                                                                                                                                              <w:marBottom w:val="0"/>
                                                                                                                                                              <w:divBdr>
                                                                                                                                                                <w:top w:val="none" w:sz="0" w:space="0" w:color="auto"/>
                                                                                                                                                                <w:left w:val="none" w:sz="0" w:space="0" w:color="auto"/>
                                                                                                                                                                <w:bottom w:val="none" w:sz="0" w:space="0" w:color="auto"/>
                                                                                                                                                                <w:right w:val="none" w:sz="0" w:space="0" w:color="auto"/>
                                                                                                                                                              </w:divBdr>
                                                                                                                                                              <w:divsChild>
                                                                                                                                                                <w:div w:id="1978293599">
                                                                                                                                                                  <w:marLeft w:val="0"/>
                                                                                                                                                                  <w:marRight w:val="0"/>
                                                                                                                                                                  <w:marTop w:val="0"/>
                                                                                                                                                                  <w:marBottom w:val="0"/>
                                                                                                                                                                  <w:divBdr>
                                                                                                                                                                    <w:top w:val="none" w:sz="0" w:space="0" w:color="auto"/>
                                                                                                                                                                    <w:left w:val="none" w:sz="0" w:space="0" w:color="auto"/>
                                                                                                                                                                    <w:bottom w:val="none" w:sz="0" w:space="0" w:color="auto"/>
                                                                                                                                                                    <w:right w:val="none" w:sz="0" w:space="0" w:color="auto"/>
                                                                                                                                                                  </w:divBdr>
                                                                                                                                                                  <w:divsChild>
                                                                                                                                                                    <w:div w:id="1175144055">
                                                                                                                                                                      <w:marLeft w:val="0"/>
                                                                                                                                                                      <w:marRight w:val="0"/>
                                                                                                                                                                      <w:marTop w:val="0"/>
                                                                                                                                                                      <w:marBottom w:val="0"/>
                                                                                                                                                                      <w:divBdr>
                                                                                                                                                                        <w:top w:val="none" w:sz="0" w:space="0" w:color="auto"/>
                                                                                                                                                                        <w:left w:val="none" w:sz="0" w:space="0" w:color="auto"/>
                                                                                                                                                                        <w:bottom w:val="none" w:sz="0" w:space="0" w:color="auto"/>
                                                                                                                                                                        <w:right w:val="none" w:sz="0" w:space="0" w:color="auto"/>
                                                                                                                                                                      </w:divBdr>
                                                                                                                                                                      <w:divsChild>
                                                                                                                                                                        <w:div w:id="1434665240">
                                                                                                                                                                          <w:marLeft w:val="0"/>
                                                                                                                                                                          <w:marRight w:val="0"/>
                                                                                                                                                                          <w:marTop w:val="0"/>
                                                                                                                                                                          <w:marBottom w:val="0"/>
                                                                                                                                                                          <w:divBdr>
                                                                                                                                                                            <w:top w:val="none" w:sz="0" w:space="0" w:color="auto"/>
                                                                                                                                                                            <w:left w:val="none" w:sz="0" w:space="0" w:color="auto"/>
                                                                                                                                                                            <w:bottom w:val="none" w:sz="0" w:space="0" w:color="auto"/>
                                                                                                                                                                            <w:right w:val="none" w:sz="0" w:space="0" w:color="auto"/>
                                                                                                                                                                          </w:divBdr>
                                                                                                                                                                          <w:divsChild>
                                                                                                                                                                            <w:div w:id="15543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0137059">
      <w:bodyDiv w:val="1"/>
      <w:marLeft w:val="0"/>
      <w:marRight w:val="0"/>
      <w:marTop w:val="0"/>
      <w:marBottom w:val="0"/>
      <w:divBdr>
        <w:top w:val="none" w:sz="0" w:space="0" w:color="auto"/>
        <w:left w:val="none" w:sz="0" w:space="0" w:color="auto"/>
        <w:bottom w:val="none" w:sz="0" w:space="0" w:color="auto"/>
        <w:right w:val="none" w:sz="0" w:space="0" w:color="auto"/>
      </w:divBdr>
    </w:div>
    <w:div w:id="383481444">
      <w:bodyDiv w:val="1"/>
      <w:marLeft w:val="0"/>
      <w:marRight w:val="0"/>
      <w:marTop w:val="0"/>
      <w:marBottom w:val="0"/>
      <w:divBdr>
        <w:top w:val="none" w:sz="0" w:space="0" w:color="auto"/>
        <w:left w:val="none" w:sz="0" w:space="0" w:color="auto"/>
        <w:bottom w:val="none" w:sz="0" w:space="0" w:color="auto"/>
        <w:right w:val="none" w:sz="0" w:space="0" w:color="auto"/>
      </w:divBdr>
      <w:divsChild>
        <w:div w:id="1719431505">
          <w:marLeft w:val="547"/>
          <w:marRight w:val="0"/>
          <w:marTop w:val="0"/>
          <w:marBottom w:val="0"/>
          <w:divBdr>
            <w:top w:val="none" w:sz="0" w:space="0" w:color="auto"/>
            <w:left w:val="none" w:sz="0" w:space="0" w:color="auto"/>
            <w:bottom w:val="none" w:sz="0" w:space="0" w:color="auto"/>
            <w:right w:val="none" w:sz="0" w:space="0" w:color="auto"/>
          </w:divBdr>
        </w:div>
        <w:div w:id="1675380996">
          <w:marLeft w:val="1267"/>
          <w:marRight w:val="0"/>
          <w:marTop w:val="0"/>
          <w:marBottom w:val="0"/>
          <w:divBdr>
            <w:top w:val="none" w:sz="0" w:space="0" w:color="auto"/>
            <w:left w:val="none" w:sz="0" w:space="0" w:color="auto"/>
            <w:bottom w:val="none" w:sz="0" w:space="0" w:color="auto"/>
            <w:right w:val="none" w:sz="0" w:space="0" w:color="auto"/>
          </w:divBdr>
        </w:div>
        <w:div w:id="762144999">
          <w:marLeft w:val="1267"/>
          <w:marRight w:val="0"/>
          <w:marTop w:val="0"/>
          <w:marBottom w:val="0"/>
          <w:divBdr>
            <w:top w:val="none" w:sz="0" w:space="0" w:color="auto"/>
            <w:left w:val="none" w:sz="0" w:space="0" w:color="auto"/>
            <w:bottom w:val="none" w:sz="0" w:space="0" w:color="auto"/>
            <w:right w:val="none" w:sz="0" w:space="0" w:color="auto"/>
          </w:divBdr>
        </w:div>
        <w:div w:id="1406298990">
          <w:marLeft w:val="1267"/>
          <w:marRight w:val="0"/>
          <w:marTop w:val="0"/>
          <w:marBottom w:val="0"/>
          <w:divBdr>
            <w:top w:val="none" w:sz="0" w:space="0" w:color="auto"/>
            <w:left w:val="none" w:sz="0" w:space="0" w:color="auto"/>
            <w:bottom w:val="none" w:sz="0" w:space="0" w:color="auto"/>
            <w:right w:val="none" w:sz="0" w:space="0" w:color="auto"/>
          </w:divBdr>
        </w:div>
        <w:div w:id="1152143049">
          <w:marLeft w:val="1267"/>
          <w:marRight w:val="0"/>
          <w:marTop w:val="0"/>
          <w:marBottom w:val="0"/>
          <w:divBdr>
            <w:top w:val="none" w:sz="0" w:space="0" w:color="auto"/>
            <w:left w:val="none" w:sz="0" w:space="0" w:color="auto"/>
            <w:bottom w:val="none" w:sz="0" w:space="0" w:color="auto"/>
            <w:right w:val="none" w:sz="0" w:space="0" w:color="auto"/>
          </w:divBdr>
        </w:div>
        <w:div w:id="14968703">
          <w:marLeft w:val="1267"/>
          <w:marRight w:val="0"/>
          <w:marTop w:val="0"/>
          <w:marBottom w:val="0"/>
          <w:divBdr>
            <w:top w:val="none" w:sz="0" w:space="0" w:color="auto"/>
            <w:left w:val="none" w:sz="0" w:space="0" w:color="auto"/>
            <w:bottom w:val="none" w:sz="0" w:space="0" w:color="auto"/>
            <w:right w:val="none" w:sz="0" w:space="0" w:color="auto"/>
          </w:divBdr>
        </w:div>
      </w:divsChild>
    </w:div>
    <w:div w:id="412437124">
      <w:bodyDiv w:val="1"/>
      <w:marLeft w:val="0"/>
      <w:marRight w:val="0"/>
      <w:marTop w:val="0"/>
      <w:marBottom w:val="0"/>
      <w:divBdr>
        <w:top w:val="none" w:sz="0" w:space="0" w:color="auto"/>
        <w:left w:val="none" w:sz="0" w:space="0" w:color="auto"/>
        <w:bottom w:val="none" w:sz="0" w:space="0" w:color="auto"/>
        <w:right w:val="none" w:sz="0" w:space="0" w:color="auto"/>
      </w:divBdr>
    </w:div>
    <w:div w:id="435834359">
      <w:bodyDiv w:val="1"/>
      <w:marLeft w:val="0"/>
      <w:marRight w:val="0"/>
      <w:marTop w:val="0"/>
      <w:marBottom w:val="0"/>
      <w:divBdr>
        <w:top w:val="none" w:sz="0" w:space="0" w:color="auto"/>
        <w:left w:val="none" w:sz="0" w:space="0" w:color="auto"/>
        <w:bottom w:val="none" w:sz="0" w:space="0" w:color="auto"/>
        <w:right w:val="none" w:sz="0" w:space="0" w:color="auto"/>
      </w:divBdr>
      <w:divsChild>
        <w:div w:id="1767461074">
          <w:marLeft w:val="547"/>
          <w:marRight w:val="0"/>
          <w:marTop w:val="0"/>
          <w:marBottom w:val="0"/>
          <w:divBdr>
            <w:top w:val="none" w:sz="0" w:space="0" w:color="auto"/>
            <w:left w:val="none" w:sz="0" w:space="0" w:color="auto"/>
            <w:bottom w:val="none" w:sz="0" w:space="0" w:color="auto"/>
            <w:right w:val="none" w:sz="0" w:space="0" w:color="auto"/>
          </w:divBdr>
        </w:div>
      </w:divsChild>
    </w:div>
    <w:div w:id="459618191">
      <w:bodyDiv w:val="1"/>
      <w:marLeft w:val="0"/>
      <w:marRight w:val="0"/>
      <w:marTop w:val="0"/>
      <w:marBottom w:val="0"/>
      <w:divBdr>
        <w:top w:val="none" w:sz="0" w:space="0" w:color="auto"/>
        <w:left w:val="none" w:sz="0" w:space="0" w:color="auto"/>
        <w:bottom w:val="none" w:sz="0" w:space="0" w:color="auto"/>
        <w:right w:val="none" w:sz="0" w:space="0" w:color="auto"/>
      </w:divBdr>
      <w:divsChild>
        <w:div w:id="313602635">
          <w:marLeft w:val="720"/>
          <w:marRight w:val="0"/>
          <w:marTop w:val="0"/>
          <w:marBottom w:val="0"/>
          <w:divBdr>
            <w:top w:val="none" w:sz="0" w:space="0" w:color="auto"/>
            <w:left w:val="none" w:sz="0" w:space="0" w:color="auto"/>
            <w:bottom w:val="none" w:sz="0" w:space="0" w:color="auto"/>
            <w:right w:val="none" w:sz="0" w:space="0" w:color="auto"/>
          </w:divBdr>
        </w:div>
        <w:div w:id="1270965385">
          <w:marLeft w:val="720"/>
          <w:marRight w:val="0"/>
          <w:marTop w:val="0"/>
          <w:marBottom w:val="0"/>
          <w:divBdr>
            <w:top w:val="none" w:sz="0" w:space="0" w:color="auto"/>
            <w:left w:val="none" w:sz="0" w:space="0" w:color="auto"/>
            <w:bottom w:val="none" w:sz="0" w:space="0" w:color="auto"/>
            <w:right w:val="none" w:sz="0" w:space="0" w:color="auto"/>
          </w:divBdr>
        </w:div>
        <w:div w:id="369113441">
          <w:marLeft w:val="720"/>
          <w:marRight w:val="0"/>
          <w:marTop w:val="0"/>
          <w:marBottom w:val="0"/>
          <w:divBdr>
            <w:top w:val="none" w:sz="0" w:space="0" w:color="auto"/>
            <w:left w:val="none" w:sz="0" w:space="0" w:color="auto"/>
            <w:bottom w:val="none" w:sz="0" w:space="0" w:color="auto"/>
            <w:right w:val="none" w:sz="0" w:space="0" w:color="auto"/>
          </w:divBdr>
        </w:div>
        <w:div w:id="523400067">
          <w:marLeft w:val="720"/>
          <w:marRight w:val="0"/>
          <w:marTop w:val="0"/>
          <w:marBottom w:val="0"/>
          <w:divBdr>
            <w:top w:val="none" w:sz="0" w:space="0" w:color="auto"/>
            <w:left w:val="none" w:sz="0" w:space="0" w:color="auto"/>
            <w:bottom w:val="none" w:sz="0" w:space="0" w:color="auto"/>
            <w:right w:val="none" w:sz="0" w:space="0" w:color="auto"/>
          </w:divBdr>
        </w:div>
        <w:div w:id="152993373">
          <w:marLeft w:val="720"/>
          <w:marRight w:val="0"/>
          <w:marTop w:val="0"/>
          <w:marBottom w:val="0"/>
          <w:divBdr>
            <w:top w:val="none" w:sz="0" w:space="0" w:color="auto"/>
            <w:left w:val="none" w:sz="0" w:space="0" w:color="auto"/>
            <w:bottom w:val="none" w:sz="0" w:space="0" w:color="auto"/>
            <w:right w:val="none" w:sz="0" w:space="0" w:color="auto"/>
          </w:divBdr>
        </w:div>
        <w:div w:id="1919634705">
          <w:marLeft w:val="720"/>
          <w:marRight w:val="0"/>
          <w:marTop w:val="0"/>
          <w:marBottom w:val="0"/>
          <w:divBdr>
            <w:top w:val="none" w:sz="0" w:space="0" w:color="auto"/>
            <w:left w:val="none" w:sz="0" w:space="0" w:color="auto"/>
            <w:bottom w:val="none" w:sz="0" w:space="0" w:color="auto"/>
            <w:right w:val="none" w:sz="0" w:space="0" w:color="auto"/>
          </w:divBdr>
        </w:div>
      </w:divsChild>
    </w:div>
    <w:div w:id="487941693">
      <w:bodyDiv w:val="1"/>
      <w:marLeft w:val="0"/>
      <w:marRight w:val="0"/>
      <w:marTop w:val="0"/>
      <w:marBottom w:val="0"/>
      <w:divBdr>
        <w:top w:val="none" w:sz="0" w:space="0" w:color="auto"/>
        <w:left w:val="none" w:sz="0" w:space="0" w:color="auto"/>
        <w:bottom w:val="none" w:sz="0" w:space="0" w:color="auto"/>
        <w:right w:val="none" w:sz="0" w:space="0" w:color="auto"/>
      </w:divBdr>
    </w:div>
    <w:div w:id="516775372">
      <w:bodyDiv w:val="1"/>
      <w:marLeft w:val="0"/>
      <w:marRight w:val="0"/>
      <w:marTop w:val="0"/>
      <w:marBottom w:val="0"/>
      <w:divBdr>
        <w:top w:val="none" w:sz="0" w:space="0" w:color="auto"/>
        <w:left w:val="none" w:sz="0" w:space="0" w:color="auto"/>
        <w:bottom w:val="none" w:sz="0" w:space="0" w:color="auto"/>
        <w:right w:val="none" w:sz="0" w:space="0" w:color="auto"/>
      </w:divBdr>
    </w:div>
    <w:div w:id="570770737">
      <w:bodyDiv w:val="1"/>
      <w:marLeft w:val="0"/>
      <w:marRight w:val="0"/>
      <w:marTop w:val="0"/>
      <w:marBottom w:val="0"/>
      <w:divBdr>
        <w:top w:val="none" w:sz="0" w:space="0" w:color="auto"/>
        <w:left w:val="none" w:sz="0" w:space="0" w:color="auto"/>
        <w:bottom w:val="none" w:sz="0" w:space="0" w:color="auto"/>
        <w:right w:val="none" w:sz="0" w:space="0" w:color="auto"/>
      </w:divBdr>
    </w:div>
    <w:div w:id="574440079">
      <w:bodyDiv w:val="1"/>
      <w:marLeft w:val="0"/>
      <w:marRight w:val="0"/>
      <w:marTop w:val="0"/>
      <w:marBottom w:val="0"/>
      <w:divBdr>
        <w:top w:val="none" w:sz="0" w:space="0" w:color="auto"/>
        <w:left w:val="none" w:sz="0" w:space="0" w:color="auto"/>
        <w:bottom w:val="none" w:sz="0" w:space="0" w:color="auto"/>
        <w:right w:val="none" w:sz="0" w:space="0" w:color="auto"/>
      </w:divBdr>
      <w:divsChild>
        <w:div w:id="1612712333">
          <w:marLeft w:val="720"/>
          <w:marRight w:val="0"/>
          <w:marTop w:val="0"/>
          <w:marBottom w:val="0"/>
          <w:divBdr>
            <w:top w:val="none" w:sz="0" w:space="0" w:color="auto"/>
            <w:left w:val="none" w:sz="0" w:space="0" w:color="auto"/>
            <w:bottom w:val="none" w:sz="0" w:space="0" w:color="auto"/>
            <w:right w:val="none" w:sz="0" w:space="0" w:color="auto"/>
          </w:divBdr>
        </w:div>
        <w:div w:id="1993674713">
          <w:marLeft w:val="720"/>
          <w:marRight w:val="0"/>
          <w:marTop w:val="0"/>
          <w:marBottom w:val="0"/>
          <w:divBdr>
            <w:top w:val="none" w:sz="0" w:space="0" w:color="auto"/>
            <w:left w:val="none" w:sz="0" w:space="0" w:color="auto"/>
            <w:bottom w:val="none" w:sz="0" w:space="0" w:color="auto"/>
            <w:right w:val="none" w:sz="0" w:space="0" w:color="auto"/>
          </w:divBdr>
        </w:div>
        <w:div w:id="1820924323">
          <w:marLeft w:val="720"/>
          <w:marRight w:val="0"/>
          <w:marTop w:val="0"/>
          <w:marBottom w:val="0"/>
          <w:divBdr>
            <w:top w:val="none" w:sz="0" w:space="0" w:color="auto"/>
            <w:left w:val="none" w:sz="0" w:space="0" w:color="auto"/>
            <w:bottom w:val="none" w:sz="0" w:space="0" w:color="auto"/>
            <w:right w:val="none" w:sz="0" w:space="0" w:color="auto"/>
          </w:divBdr>
        </w:div>
      </w:divsChild>
    </w:div>
    <w:div w:id="583538955">
      <w:bodyDiv w:val="1"/>
      <w:marLeft w:val="0"/>
      <w:marRight w:val="0"/>
      <w:marTop w:val="0"/>
      <w:marBottom w:val="0"/>
      <w:divBdr>
        <w:top w:val="none" w:sz="0" w:space="0" w:color="auto"/>
        <w:left w:val="none" w:sz="0" w:space="0" w:color="auto"/>
        <w:bottom w:val="none" w:sz="0" w:space="0" w:color="auto"/>
        <w:right w:val="none" w:sz="0" w:space="0" w:color="auto"/>
      </w:divBdr>
    </w:div>
    <w:div w:id="585581381">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3368475">
      <w:bodyDiv w:val="1"/>
      <w:marLeft w:val="0"/>
      <w:marRight w:val="0"/>
      <w:marTop w:val="0"/>
      <w:marBottom w:val="0"/>
      <w:divBdr>
        <w:top w:val="none" w:sz="0" w:space="0" w:color="auto"/>
        <w:left w:val="none" w:sz="0" w:space="0" w:color="auto"/>
        <w:bottom w:val="none" w:sz="0" w:space="0" w:color="auto"/>
        <w:right w:val="none" w:sz="0" w:space="0" w:color="auto"/>
      </w:divBdr>
    </w:div>
    <w:div w:id="638806094">
      <w:bodyDiv w:val="1"/>
      <w:marLeft w:val="0"/>
      <w:marRight w:val="0"/>
      <w:marTop w:val="0"/>
      <w:marBottom w:val="0"/>
      <w:divBdr>
        <w:top w:val="none" w:sz="0" w:space="0" w:color="auto"/>
        <w:left w:val="none" w:sz="0" w:space="0" w:color="auto"/>
        <w:bottom w:val="none" w:sz="0" w:space="0" w:color="auto"/>
        <w:right w:val="none" w:sz="0" w:space="0" w:color="auto"/>
      </w:divBdr>
    </w:div>
    <w:div w:id="699665467">
      <w:bodyDiv w:val="1"/>
      <w:marLeft w:val="0"/>
      <w:marRight w:val="0"/>
      <w:marTop w:val="0"/>
      <w:marBottom w:val="0"/>
      <w:divBdr>
        <w:top w:val="none" w:sz="0" w:space="0" w:color="auto"/>
        <w:left w:val="none" w:sz="0" w:space="0" w:color="auto"/>
        <w:bottom w:val="none" w:sz="0" w:space="0" w:color="auto"/>
        <w:right w:val="none" w:sz="0" w:space="0" w:color="auto"/>
      </w:divBdr>
    </w:div>
    <w:div w:id="713696626">
      <w:bodyDiv w:val="1"/>
      <w:marLeft w:val="0"/>
      <w:marRight w:val="0"/>
      <w:marTop w:val="0"/>
      <w:marBottom w:val="0"/>
      <w:divBdr>
        <w:top w:val="none" w:sz="0" w:space="0" w:color="auto"/>
        <w:left w:val="none" w:sz="0" w:space="0" w:color="auto"/>
        <w:bottom w:val="none" w:sz="0" w:space="0" w:color="auto"/>
        <w:right w:val="none" w:sz="0" w:space="0" w:color="auto"/>
      </w:divBdr>
      <w:divsChild>
        <w:div w:id="1901668891">
          <w:marLeft w:val="605"/>
          <w:marRight w:val="0"/>
          <w:marTop w:val="0"/>
          <w:marBottom w:val="0"/>
          <w:divBdr>
            <w:top w:val="none" w:sz="0" w:space="0" w:color="auto"/>
            <w:left w:val="none" w:sz="0" w:space="0" w:color="auto"/>
            <w:bottom w:val="none" w:sz="0" w:space="0" w:color="auto"/>
            <w:right w:val="none" w:sz="0" w:space="0" w:color="auto"/>
          </w:divBdr>
        </w:div>
        <w:div w:id="728000363">
          <w:marLeft w:val="605"/>
          <w:marRight w:val="0"/>
          <w:marTop w:val="0"/>
          <w:marBottom w:val="0"/>
          <w:divBdr>
            <w:top w:val="none" w:sz="0" w:space="0" w:color="auto"/>
            <w:left w:val="none" w:sz="0" w:space="0" w:color="auto"/>
            <w:bottom w:val="none" w:sz="0" w:space="0" w:color="auto"/>
            <w:right w:val="none" w:sz="0" w:space="0" w:color="auto"/>
          </w:divBdr>
        </w:div>
        <w:div w:id="339550293">
          <w:marLeft w:val="605"/>
          <w:marRight w:val="0"/>
          <w:marTop w:val="0"/>
          <w:marBottom w:val="0"/>
          <w:divBdr>
            <w:top w:val="none" w:sz="0" w:space="0" w:color="auto"/>
            <w:left w:val="none" w:sz="0" w:space="0" w:color="auto"/>
            <w:bottom w:val="none" w:sz="0" w:space="0" w:color="auto"/>
            <w:right w:val="none" w:sz="0" w:space="0" w:color="auto"/>
          </w:divBdr>
        </w:div>
        <w:div w:id="89736194">
          <w:marLeft w:val="605"/>
          <w:marRight w:val="0"/>
          <w:marTop w:val="0"/>
          <w:marBottom w:val="0"/>
          <w:divBdr>
            <w:top w:val="none" w:sz="0" w:space="0" w:color="auto"/>
            <w:left w:val="none" w:sz="0" w:space="0" w:color="auto"/>
            <w:bottom w:val="none" w:sz="0" w:space="0" w:color="auto"/>
            <w:right w:val="none" w:sz="0" w:space="0" w:color="auto"/>
          </w:divBdr>
        </w:div>
      </w:divsChild>
    </w:div>
    <w:div w:id="720904372">
      <w:bodyDiv w:val="1"/>
      <w:marLeft w:val="0"/>
      <w:marRight w:val="0"/>
      <w:marTop w:val="0"/>
      <w:marBottom w:val="0"/>
      <w:divBdr>
        <w:top w:val="none" w:sz="0" w:space="0" w:color="auto"/>
        <w:left w:val="none" w:sz="0" w:space="0" w:color="auto"/>
        <w:bottom w:val="none" w:sz="0" w:space="0" w:color="auto"/>
        <w:right w:val="none" w:sz="0" w:space="0" w:color="auto"/>
      </w:divBdr>
    </w:div>
    <w:div w:id="753817610">
      <w:bodyDiv w:val="1"/>
      <w:marLeft w:val="0"/>
      <w:marRight w:val="0"/>
      <w:marTop w:val="0"/>
      <w:marBottom w:val="0"/>
      <w:divBdr>
        <w:top w:val="none" w:sz="0" w:space="0" w:color="auto"/>
        <w:left w:val="none" w:sz="0" w:space="0" w:color="auto"/>
        <w:bottom w:val="none" w:sz="0" w:space="0" w:color="auto"/>
        <w:right w:val="none" w:sz="0" w:space="0" w:color="auto"/>
      </w:divBdr>
    </w:div>
    <w:div w:id="787355186">
      <w:bodyDiv w:val="1"/>
      <w:marLeft w:val="0"/>
      <w:marRight w:val="0"/>
      <w:marTop w:val="0"/>
      <w:marBottom w:val="0"/>
      <w:divBdr>
        <w:top w:val="none" w:sz="0" w:space="0" w:color="auto"/>
        <w:left w:val="none" w:sz="0" w:space="0" w:color="auto"/>
        <w:bottom w:val="none" w:sz="0" w:space="0" w:color="auto"/>
        <w:right w:val="none" w:sz="0" w:space="0" w:color="auto"/>
      </w:divBdr>
      <w:divsChild>
        <w:div w:id="1220938259">
          <w:marLeft w:val="720"/>
          <w:marRight w:val="0"/>
          <w:marTop w:val="0"/>
          <w:marBottom w:val="0"/>
          <w:divBdr>
            <w:top w:val="none" w:sz="0" w:space="0" w:color="auto"/>
            <w:left w:val="none" w:sz="0" w:space="0" w:color="auto"/>
            <w:bottom w:val="none" w:sz="0" w:space="0" w:color="auto"/>
            <w:right w:val="none" w:sz="0" w:space="0" w:color="auto"/>
          </w:divBdr>
        </w:div>
        <w:div w:id="11810293">
          <w:marLeft w:val="720"/>
          <w:marRight w:val="0"/>
          <w:marTop w:val="0"/>
          <w:marBottom w:val="0"/>
          <w:divBdr>
            <w:top w:val="none" w:sz="0" w:space="0" w:color="auto"/>
            <w:left w:val="none" w:sz="0" w:space="0" w:color="auto"/>
            <w:bottom w:val="none" w:sz="0" w:space="0" w:color="auto"/>
            <w:right w:val="none" w:sz="0" w:space="0" w:color="auto"/>
          </w:divBdr>
        </w:div>
        <w:div w:id="289747817">
          <w:marLeft w:val="720"/>
          <w:marRight w:val="0"/>
          <w:marTop w:val="0"/>
          <w:marBottom w:val="0"/>
          <w:divBdr>
            <w:top w:val="none" w:sz="0" w:space="0" w:color="auto"/>
            <w:left w:val="none" w:sz="0" w:space="0" w:color="auto"/>
            <w:bottom w:val="none" w:sz="0" w:space="0" w:color="auto"/>
            <w:right w:val="none" w:sz="0" w:space="0" w:color="auto"/>
          </w:divBdr>
        </w:div>
        <w:div w:id="411240463">
          <w:marLeft w:val="720"/>
          <w:marRight w:val="0"/>
          <w:marTop w:val="0"/>
          <w:marBottom w:val="0"/>
          <w:divBdr>
            <w:top w:val="none" w:sz="0" w:space="0" w:color="auto"/>
            <w:left w:val="none" w:sz="0" w:space="0" w:color="auto"/>
            <w:bottom w:val="none" w:sz="0" w:space="0" w:color="auto"/>
            <w:right w:val="none" w:sz="0" w:space="0" w:color="auto"/>
          </w:divBdr>
        </w:div>
      </w:divsChild>
    </w:div>
    <w:div w:id="790589506">
      <w:bodyDiv w:val="1"/>
      <w:marLeft w:val="0"/>
      <w:marRight w:val="0"/>
      <w:marTop w:val="0"/>
      <w:marBottom w:val="0"/>
      <w:divBdr>
        <w:top w:val="none" w:sz="0" w:space="0" w:color="auto"/>
        <w:left w:val="none" w:sz="0" w:space="0" w:color="auto"/>
        <w:bottom w:val="none" w:sz="0" w:space="0" w:color="auto"/>
        <w:right w:val="none" w:sz="0" w:space="0" w:color="auto"/>
      </w:divBdr>
      <w:divsChild>
        <w:div w:id="1704286869">
          <w:marLeft w:val="547"/>
          <w:marRight w:val="0"/>
          <w:marTop w:val="0"/>
          <w:marBottom w:val="0"/>
          <w:divBdr>
            <w:top w:val="none" w:sz="0" w:space="0" w:color="auto"/>
            <w:left w:val="none" w:sz="0" w:space="0" w:color="auto"/>
            <w:bottom w:val="none" w:sz="0" w:space="0" w:color="auto"/>
            <w:right w:val="none" w:sz="0" w:space="0" w:color="auto"/>
          </w:divBdr>
        </w:div>
      </w:divsChild>
    </w:div>
    <w:div w:id="802504748">
      <w:bodyDiv w:val="1"/>
      <w:marLeft w:val="0"/>
      <w:marRight w:val="0"/>
      <w:marTop w:val="0"/>
      <w:marBottom w:val="0"/>
      <w:divBdr>
        <w:top w:val="none" w:sz="0" w:space="0" w:color="auto"/>
        <w:left w:val="none" w:sz="0" w:space="0" w:color="auto"/>
        <w:bottom w:val="none" w:sz="0" w:space="0" w:color="auto"/>
        <w:right w:val="none" w:sz="0" w:space="0" w:color="auto"/>
      </w:divBdr>
    </w:div>
    <w:div w:id="809056360">
      <w:bodyDiv w:val="1"/>
      <w:marLeft w:val="0"/>
      <w:marRight w:val="0"/>
      <w:marTop w:val="0"/>
      <w:marBottom w:val="0"/>
      <w:divBdr>
        <w:top w:val="none" w:sz="0" w:space="0" w:color="auto"/>
        <w:left w:val="none" w:sz="0" w:space="0" w:color="auto"/>
        <w:bottom w:val="none" w:sz="0" w:space="0" w:color="auto"/>
        <w:right w:val="none" w:sz="0" w:space="0" w:color="auto"/>
      </w:divBdr>
      <w:divsChild>
        <w:div w:id="281687680">
          <w:marLeft w:val="720"/>
          <w:marRight w:val="0"/>
          <w:marTop w:val="0"/>
          <w:marBottom w:val="0"/>
          <w:divBdr>
            <w:top w:val="none" w:sz="0" w:space="0" w:color="auto"/>
            <w:left w:val="none" w:sz="0" w:space="0" w:color="auto"/>
            <w:bottom w:val="none" w:sz="0" w:space="0" w:color="auto"/>
            <w:right w:val="none" w:sz="0" w:space="0" w:color="auto"/>
          </w:divBdr>
        </w:div>
        <w:div w:id="540174031">
          <w:marLeft w:val="1440"/>
          <w:marRight w:val="0"/>
          <w:marTop w:val="0"/>
          <w:marBottom w:val="0"/>
          <w:divBdr>
            <w:top w:val="none" w:sz="0" w:space="0" w:color="auto"/>
            <w:left w:val="none" w:sz="0" w:space="0" w:color="auto"/>
            <w:bottom w:val="none" w:sz="0" w:space="0" w:color="auto"/>
            <w:right w:val="none" w:sz="0" w:space="0" w:color="auto"/>
          </w:divBdr>
        </w:div>
        <w:div w:id="1030036595">
          <w:marLeft w:val="1440"/>
          <w:marRight w:val="0"/>
          <w:marTop w:val="0"/>
          <w:marBottom w:val="0"/>
          <w:divBdr>
            <w:top w:val="none" w:sz="0" w:space="0" w:color="auto"/>
            <w:left w:val="none" w:sz="0" w:space="0" w:color="auto"/>
            <w:bottom w:val="none" w:sz="0" w:space="0" w:color="auto"/>
            <w:right w:val="none" w:sz="0" w:space="0" w:color="auto"/>
          </w:divBdr>
        </w:div>
        <w:div w:id="316350443">
          <w:marLeft w:val="1440"/>
          <w:marRight w:val="0"/>
          <w:marTop w:val="0"/>
          <w:marBottom w:val="0"/>
          <w:divBdr>
            <w:top w:val="none" w:sz="0" w:space="0" w:color="auto"/>
            <w:left w:val="none" w:sz="0" w:space="0" w:color="auto"/>
            <w:bottom w:val="none" w:sz="0" w:space="0" w:color="auto"/>
            <w:right w:val="none" w:sz="0" w:space="0" w:color="auto"/>
          </w:divBdr>
        </w:div>
        <w:div w:id="245501644">
          <w:marLeft w:val="1440"/>
          <w:marRight w:val="0"/>
          <w:marTop w:val="0"/>
          <w:marBottom w:val="0"/>
          <w:divBdr>
            <w:top w:val="none" w:sz="0" w:space="0" w:color="auto"/>
            <w:left w:val="none" w:sz="0" w:space="0" w:color="auto"/>
            <w:bottom w:val="none" w:sz="0" w:space="0" w:color="auto"/>
            <w:right w:val="none" w:sz="0" w:space="0" w:color="auto"/>
          </w:divBdr>
        </w:div>
        <w:div w:id="1879002899">
          <w:marLeft w:val="1440"/>
          <w:marRight w:val="0"/>
          <w:marTop w:val="0"/>
          <w:marBottom w:val="0"/>
          <w:divBdr>
            <w:top w:val="none" w:sz="0" w:space="0" w:color="auto"/>
            <w:left w:val="none" w:sz="0" w:space="0" w:color="auto"/>
            <w:bottom w:val="none" w:sz="0" w:space="0" w:color="auto"/>
            <w:right w:val="none" w:sz="0" w:space="0" w:color="auto"/>
          </w:divBdr>
        </w:div>
        <w:div w:id="549995340">
          <w:marLeft w:val="720"/>
          <w:marRight w:val="0"/>
          <w:marTop w:val="0"/>
          <w:marBottom w:val="0"/>
          <w:divBdr>
            <w:top w:val="none" w:sz="0" w:space="0" w:color="auto"/>
            <w:left w:val="none" w:sz="0" w:space="0" w:color="auto"/>
            <w:bottom w:val="none" w:sz="0" w:space="0" w:color="auto"/>
            <w:right w:val="none" w:sz="0" w:space="0" w:color="auto"/>
          </w:divBdr>
        </w:div>
        <w:div w:id="1680231527">
          <w:marLeft w:val="720"/>
          <w:marRight w:val="0"/>
          <w:marTop w:val="0"/>
          <w:marBottom w:val="0"/>
          <w:divBdr>
            <w:top w:val="none" w:sz="0" w:space="0" w:color="auto"/>
            <w:left w:val="none" w:sz="0" w:space="0" w:color="auto"/>
            <w:bottom w:val="none" w:sz="0" w:space="0" w:color="auto"/>
            <w:right w:val="none" w:sz="0" w:space="0" w:color="auto"/>
          </w:divBdr>
        </w:div>
      </w:divsChild>
    </w:div>
    <w:div w:id="834299395">
      <w:bodyDiv w:val="1"/>
      <w:marLeft w:val="0"/>
      <w:marRight w:val="0"/>
      <w:marTop w:val="0"/>
      <w:marBottom w:val="0"/>
      <w:divBdr>
        <w:top w:val="none" w:sz="0" w:space="0" w:color="auto"/>
        <w:left w:val="none" w:sz="0" w:space="0" w:color="auto"/>
        <w:bottom w:val="none" w:sz="0" w:space="0" w:color="auto"/>
        <w:right w:val="none" w:sz="0" w:space="0" w:color="auto"/>
      </w:divBdr>
    </w:div>
    <w:div w:id="841775553">
      <w:bodyDiv w:val="1"/>
      <w:marLeft w:val="0"/>
      <w:marRight w:val="0"/>
      <w:marTop w:val="0"/>
      <w:marBottom w:val="0"/>
      <w:divBdr>
        <w:top w:val="none" w:sz="0" w:space="0" w:color="auto"/>
        <w:left w:val="none" w:sz="0" w:space="0" w:color="auto"/>
        <w:bottom w:val="none" w:sz="0" w:space="0" w:color="auto"/>
        <w:right w:val="none" w:sz="0" w:space="0" w:color="auto"/>
      </w:divBdr>
      <w:divsChild>
        <w:div w:id="1379083696">
          <w:marLeft w:val="720"/>
          <w:marRight w:val="0"/>
          <w:marTop w:val="0"/>
          <w:marBottom w:val="0"/>
          <w:divBdr>
            <w:top w:val="none" w:sz="0" w:space="0" w:color="auto"/>
            <w:left w:val="none" w:sz="0" w:space="0" w:color="auto"/>
            <w:bottom w:val="none" w:sz="0" w:space="0" w:color="auto"/>
            <w:right w:val="none" w:sz="0" w:space="0" w:color="auto"/>
          </w:divBdr>
        </w:div>
        <w:div w:id="2126729966">
          <w:marLeft w:val="720"/>
          <w:marRight w:val="0"/>
          <w:marTop w:val="0"/>
          <w:marBottom w:val="0"/>
          <w:divBdr>
            <w:top w:val="none" w:sz="0" w:space="0" w:color="auto"/>
            <w:left w:val="none" w:sz="0" w:space="0" w:color="auto"/>
            <w:bottom w:val="none" w:sz="0" w:space="0" w:color="auto"/>
            <w:right w:val="none" w:sz="0" w:space="0" w:color="auto"/>
          </w:divBdr>
        </w:div>
        <w:div w:id="512188147">
          <w:marLeft w:val="720"/>
          <w:marRight w:val="0"/>
          <w:marTop w:val="0"/>
          <w:marBottom w:val="0"/>
          <w:divBdr>
            <w:top w:val="none" w:sz="0" w:space="0" w:color="auto"/>
            <w:left w:val="none" w:sz="0" w:space="0" w:color="auto"/>
            <w:bottom w:val="none" w:sz="0" w:space="0" w:color="auto"/>
            <w:right w:val="none" w:sz="0" w:space="0" w:color="auto"/>
          </w:divBdr>
        </w:div>
      </w:divsChild>
    </w:div>
    <w:div w:id="864291170">
      <w:bodyDiv w:val="1"/>
      <w:marLeft w:val="0"/>
      <w:marRight w:val="0"/>
      <w:marTop w:val="0"/>
      <w:marBottom w:val="0"/>
      <w:divBdr>
        <w:top w:val="none" w:sz="0" w:space="0" w:color="auto"/>
        <w:left w:val="none" w:sz="0" w:space="0" w:color="auto"/>
        <w:bottom w:val="none" w:sz="0" w:space="0" w:color="auto"/>
        <w:right w:val="none" w:sz="0" w:space="0" w:color="auto"/>
      </w:divBdr>
      <w:divsChild>
        <w:div w:id="1425611897">
          <w:marLeft w:val="547"/>
          <w:marRight w:val="0"/>
          <w:marTop w:val="0"/>
          <w:marBottom w:val="0"/>
          <w:divBdr>
            <w:top w:val="none" w:sz="0" w:space="0" w:color="auto"/>
            <w:left w:val="none" w:sz="0" w:space="0" w:color="auto"/>
            <w:bottom w:val="none" w:sz="0" w:space="0" w:color="auto"/>
            <w:right w:val="none" w:sz="0" w:space="0" w:color="auto"/>
          </w:divBdr>
        </w:div>
        <w:div w:id="1725324555">
          <w:marLeft w:val="547"/>
          <w:marRight w:val="0"/>
          <w:marTop w:val="0"/>
          <w:marBottom w:val="0"/>
          <w:divBdr>
            <w:top w:val="none" w:sz="0" w:space="0" w:color="auto"/>
            <w:left w:val="none" w:sz="0" w:space="0" w:color="auto"/>
            <w:bottom w:val="none" w:sz="0" w:space="0" w:color="auto"/>
            <w:right w:val="none" w:sz="0" w:space="0" w:color="auto"/>
          </w:divBdr>
        </w:div>
        <w:div w:id="827674767">
          <w:marLeft w:val="547"/>
          <w:marRight w:val="0"/>
          <w:marTop w:val="0"/>
          <w:marBottom w:val="0"/>
          <w:divBdr>
            <w:top w:val="none" w:sz="0" w:space="0" w:color="auto"/>
            <w:left w:val="none" w:sz="0" w:space="0" w:color="auto"/>
            <w:bottom w:val="none" w:sz="0" w:space="0" w:color="auto"/>
            <w:right w:val="none" w:sz="0" w:space="0" w:color="auto"/>
          </w:divBdr>
        </w:div>
        <w:div w:id="1169711658">
          <w:marLeft w:val="1267"/>
          <w:marRight w:val="0"/>
          <w:marTop w:val="0"/>
          <w:marBottom w:val="0"/>
          <w:divBdr>
            <w:top w:val="none" w:sz="0" w:space="0" w:color="auto"/>
            <w:left w:val="none" w:sz="0" w:space="0" w:color="auto"/>
            <w:bottom w:val="none" w:sz="0" w:space="0" w:color="auto"/>
            <w:right w:val="none" w:sz="0" w:space="0" w:color="auto"/>
          </w:divBdr>
        </w:div>
        <w:div w:id="1559899026">
          <w:marLeft w:val="1267"/>
          <w:marRight w:val="0"/>
          <w:marTop w:val="0"/>
          <w:marBottom w:val="0"/>
          <w:divBdr>
            <w:top w:val="none" w:sz="0" w:space="0" w:color="auto"/>
            <w:left w:val="none" w:sz="0" w:space="0" w:color="auto"/>
            <w:bottom w:val="none" w:sz="0" w:space="0" w:color="auto"/>
            <w:right w:val="none" w:sz="0" w:space="0" w:color="auto"/>
          </w:divBdr>
        </w:div>
        <w:div w:id="1741168974">
          <w:marLeft w:val="1267"/>
          <w:marRight w:val="0"/>
          <w:marTop w:val="0"/>
          <w:marBottom w:val="0"/>
          <w:divBdr>
            <w:top w:val="none" w:sz="0" w:space="0" w:color="auto"/>
            <w:left w:val="none" w:sz="0" w:space="0" w:color="auto"/>
            <w:bottom w:val="none" w:sz="0" w:space="0" w:color="auto"/>
            <w:right w:val="none" w:sz="0" w:space="0" w:color="auto"/>
          </w:divBdr>
        </w:div>
        <w:div w:id="1603145460">
          <w:marLeft w:val="547"/>
          <w:marRight w:val="0"/>
          <w:marTop w:val="0"/>
          <w:marBottom w:val="0"/>
          <w:divBdr>
            <w:top w:val="none" w:sz="0" w:space="0" w:color="auto"/>
            <w:left w:val="none" w:sz="0" w:space="0" w:color="auto"/>
            <w:bottom w:val="none" w:sz="0" w:space="0" w:color="auto"/>
            <w:right w:val="none" w:sz="0" w:space="0" w:color="auto"/>
          </w:divBdr>
        </w:div>
      </w:divsChild>
    </w:div>
    <w:div w:id="872112103">
      <w:bodyDiv w:val="1"/>
      <w:marLeft w:val="0"/>
      <w:marRight w:val="0"/>
      <w:marTop w:val="0"/>
      <w:marBottom w:val="0"/>
      <w:divBdr>
        <w:top w:val="none" w:sz="0" w:space="0" w:color="auto"/>
        <w:left w:val="none" w:sz="0" w:space="0" w:color="auto"/>
        <w:bottom w:val="none" w:sz="0" w:space="0" w:color="auto"/>
        <w:right w:val="none" w:sz="0" w:space="0" w:color="auto"/>
      </w:divBdr>
    </w:div>
    <w:div w:id="884028254">
      <w:bodyDiv w:val="1"/>
      <w:marLeft w:val="0"/>
      <w:marRight w:val="0"/>
      <w:marTop w:val="0"/>
      <w:marBottom w:val="0"/>
      <w:divBdr>
        <w:top w:val="none" w:sz="0" w:space="0" w:color="auto"/>
        <w:left w:val="none" w:sz="0" w:space="0" w:color="auto"/>
        <w:bottom w:val="none" w:sz="0" w:space="0" w:color="auto"/>
        <w:right w:val="none" w:sz="0" w:space="0" w:color="auto"/>
      </w:divBdr>
    </w:div>
    <w:div w:id="923996379">
      <w:bodyDiv w:val="1"/>
      <w:marLeft w:val="0"/>
      <w:marRight w:val="0"/>
      <w:marTop w:val="0"/>
      <w:marBottom w:val="0"/>
      <w:divBdr>
        <w:top w:val="none" w:sz="0" w:space="0" w:color="auto"/>
        <w:left w:val="none" w:sz="0" w:space="0" w:color="auto"/>
        <w:bottom w:val="none" w:sz="0" w:space="0" w:color="auto"/>
        <w:right w:val="none" w:sz="0" w:space="0" w:color="auto"/>
      </w:divBdr>
    </w:div>
    <w:div w:id="929702236">
      <w:bodyDiv w:val="1"/>
      <w:marLeft w:val="0"/>
      <w:marRight w:val="0"/>
      <w:marTop w:val="0"/>
      <w:marBottom w:val="0"/>
      <w:divBdr>
        <w:top w:val="none" w:sz="0" w:space="0" w:color="auto"/>
        <w:left w:val="none" w:sz="0" w:space="0" w:color="auto"/>
        <w:bottom w:val="none" w:sz="0" w:space="0" w:color="auto"/>
        <w:right w:val="none" w:sz="0" w:space="0" w:color="auto"/>
      </w:divBdr>
      <w:divsChild>
        <w:div w:id="1436438177">
          <w:marLeft w:val="720"/>
          <w:marRight w:val="0"/>
          <w:marTop w:val="0"/>
          <w:marBottom w:val="0"/>
          <w:divBdr>
            <w:top w:val="none" w:sz="0" w:space="0" w:color="auto"/>
            <w:left w:val="none" w:sz="0" w:space="0" w:color="auto"/>
            <w:bottom w:val="none" w:sz="0" w:space="0" w:color="auto"/>
            <w:right w:val="none" w:sz="0" w:space="0" w:color="auto"/>
          </w:divBdr>
        </w:div>
        <w:div w:id="145361051">
          <w:marLeft w:val="720"/>
          <w:marRight w:val="0"/>
          <w:marTop w:val="0"/>
          <w:marBottom w:val="0"/>
          <w:divBdr>
            <w:top w:val="none" w:sz="0" w:space="0" w:color="auto"/>
            <w:left w:val="none" w:sz="0" w:space="0" w:color="auto"/>
            <w:bottom w:val="none" w:sz="0" w:space="0" w:color="auto"/>
            <w:right w:val="none" w:sz="0" w:space="0" w:color="auto"/>
          </w:divBdr>
        </w:div>
        <w:div w:id="40984054">
          <w:marLeft w:val="1987"/>
          <w:marRight w:val="0"/>
          <w:marTop w:val="0"/>
          <w:marBottom w:val="0"/>
          <w:divBdr>
            <w:top w:val="none" w:sz="0" w:space="0" w:color="auto"/>
            <w:left w:val="none" w:sz="0" w:space="0" w:color="auto"/>
            <w:bottom w:val="none" w:sz="0" w:space="0" w:color="auto"/>
            <w:right w:val="none" w:sz="0" w:space="0" w:color="auto"/>
          </w:divBdr>
        </w:div>
        <w:div w:id="841746310">
          <w:marLeft w:val="1987"/>
          <w:marRight w:val="0"/>
          <w:marTop w:val="0"/>
          <w:marBottom w:val="0"/>
          <w:divBdr>
            <w:top w:val="none" w:sz="0" w:space="0" w:color="auto"/>
            <w:left w:val="none" w:sz="0" w:space="0" w:color="auto"/>
            <w:bottom w:val="none" w:sz="0" w:space="0" w:color="auto"/>
            <w:right w:val="none" w:sz="0" w:space="0" w:color="auto"/>
          </w:divBdr>
        </w:div>
        <w:div w:id="1575551727">
          <w:marLeft w:val="1987"/>
          <w:marRight w:val="0"/>
          <w:marTop w:val="0"/>
          <w:marBottom w:val="0"/>
          <w:divBdr>
            <w:top w:val="none" w:sz="0" w:space="0" w:color="auto"/>
            <w:left w:val="none" w:sz="0" w:space="0" w:color="auto"/>
            <w:bottom w:val="none" w:sz="0" w:space="0" w:color="auto"/>
            <w:right w:val="none" w:sz="0" w:space="0" w:color="auto"/>
          </w:divBdr>
        </w:div>
        <w:div w:id="1779443317">
          <w:marLeft w:val="1440"/>
          <w:marRight w:val="0"/>
          <w:marTop w:val="0"/>
          <w:marBottom w:val="0"/>
          <w:divBdr>
            <w:top w:val="none" w:sz="0" w:space="0" w:color="auto"/>
            <w:left w:val="none" w:sz="0" w:space="0" w:color="auto"/>
            <w:bottom w:val="none" w:sz="0" w:space="0" w:color="auto"/>
            <w:right w:val="none" w:sz="0" w:space="0" w:color="auto"/>
          </w:divBdr>
        </w:div>
        <w:div w:id="1696535209">
          <w:marLeft w:val="1267"/>
          <w:marRight w:val="0"/>
          <w:marTop w:val="0"/>
          <w:marBottom w:val="0"/>
          <w:divBdr>
            <w:top w:val="none" w:sz="0" w:space="0" w:color="auto"/>
            <w:left w:val="none" w:sz="0" w:space="0" w:color="auto"/>
            <w:bottom w:val="none" w:sz="0" w:space="0" w:color="auto"/>
            <w:right w:val="none" w:sz="0" w:space="0" w:color="auto"/>
          </w:divBdr>
        </w:div>
        <w:div w:id="1070424228">
          <w:marLeft w:val="1987"/>
          <w:marRight w:val="0"/>
          <w:marTop w:val="0"/>
          <w:marBottom w:val="0"/>
          <w:divBdr>
            <w:top w:val="none" w:sz="0" w:space="0" w:color="auto"/>
            <w:left w:val="none" w:sz="0" w:space="0" w:color="auto"/>
            <w:bottom w:val="none" w:sz="0" w:space="0" w:color="auto"/>
            <w:right w:val="none" w:sz="0" w:space="0" w:color="auto"/>
          </w:divBdr>
        </w:div>
        <w:div w:id="2017032686">
          <w:marLeft w:val="1987"/>
          <w:marRight w:val="0"/>
          <w:marTop w:val="0"/>
          <w:marBottom w:val="0"/>
          <w:divBdr>
            <w:top w:val="none" w:sz="0" w:space="0" w:color="auto"/>
            <w:left w:val="none" w:sz="0" w:space="0" w:color="auto"/>
            <w:bottom w:val="none" w:sz="0" w:space="0" w:color="auto"/>
            <w:right w:val="none" w:sz="0" w:space="0" w:color="auto"/>
          </w:divBdr>
        </w:div>
        <w:div w:id="538592954">
          <w:marLeft w:val="1987"/>
          <w:marRight w:val="0"/>
          <w:marTop w:val="0"/>
          <w:marBottom w:val="0"/>
          <w:divBdr>
            <w:top w:val="none" w:sz="0" w:space="0" w:color="auto"/>
            <w:left w:val="none" w:sz="0" w:space="0" w:color="auto"/>
            <w:bottom w:val="none" w:sz="0" w:space="0" w:color="auto"/>
            <w:right w:val="none" w:sz="0" w:space="0" w:color="auto"/>
          </w:divBdr>
        </w:div>
        <w:div w:id="1540624480">
          <w:marLeft w:val="1267"/>
          <w:marRight w:val="0"/>
          <w:marTop w:val="0"/>
          <w:marBottom w:val="0"/>
          <w:divBdr>
            <w:top w:val="none" w:sz="0" w:space="0" w:color="auto"/>
            <w:left w:val="none" w:sz="0" w:space="0" w:color="auto"/>
            <w:bottom w:val="none" w:sz="0" w:space="0" w:color="auto"/>
            <w:right w:val="none" w:sz="0" w:space="0" w:color="auto"/>
          </w:divBdr>
        </w:div>
      </w:divsChild>
    </w:div>
    <w:div w:id="952173399">
      <w:bodyDiv w:val="1"/>
      <w:marLeft w:val="0"/>
      <w:marRight w:val="0"/>
      <w:marTop w:val="0"/>
      <w:marBottom w:val="0"/>
      <w:divBdr>
        <w:top w:val="none" w:sz="0" w:space="0" w:color="auto"/>
        <w:left w:val="none" w:sz="0" w:space="0" w:color="auto"/>
        <w:bottom w:val="none" w:sz="0" w:space="0" w:color="auto"/>
        <w:right w:val="none" w:sz="0" w:space="0" w:color="auto"/>
      </w:divBdr>
      <w:divsChild>
        <w:div w:id="1398475525">
          <w:marLeft w:val="0"/>
          <w:marRight w:val="0"/>
          <w:marTop w:val="0"/>
          <w:marBottom w:val="0"/>
          <w:divBdr>
            <w:top w:val="none" w:sz="0" w:space="0" w:color="auto"/>
            <w:left w:val="none" w:sz="0" w:space="0" w:color="auto"/>
            <w:bottom w:val="none" w:sz="0" w:space="0" w:color="auto"/>
            <w:right w:val="none" w:sz="0" w:space="0" w:color="auto"/>
          </w:divBdr>
        </w:div>
      </w:divsChild>
    </w:div>
    <w:div w:id="957293797">
      <w:bodyDiv w:val="1"/>
      <w:marLeft w:val="0"/>
      <w:marRight w:val="0"/>
      <w:marTop w:val="0"/>
      <w:marBottom w:val="0"/>
      <w:divBdr>
        <w:top w:val="none" w:sz="0" w:space="0" w:color="auto"/>
        <w:left w:val="none" w:sz="0" w:space="0" w:color="auto"/>
        <w:bottom w:val="none" w:sz="0" w:space="0" w:color="auto"/>
        <w:right w:val="none" w:sz="0" w:space="0" w:color="auto"/>
      </w:divBdr>
      <w:divsChild>
        <w:div w:id="1234388782">
          <w:marLeft w:val="0"/>
          <w:marRight w:val="0"/>
          <w:marTop w:val="0"/>
          <w:marBottom w:val="0"/>
          <w:divBdr>
            <w:top w:val="none" w:sz="0" w:space="0" w:color="auto"/>
            <w:left w:val="none" w:sz="0" w:space="0" w:color="auto"/>
            <w:bottom w:val="none" w:sz="0" w:space="0" w:color="auto"/>
            <w:right w:val="none" w:sz="0" w:space="0" w:color="auto"/>
          </w:divBdr>
          <w:divsChild>
            <w:div w:id="140466558">
              <w:marLeft w:val="0"/>
              <w:marRight w:val="0"/>
              <w:marTop w:val="0"/>
              <w:marBottom w:val="0"/>
              <w:divBdr>
                <w:top w:val="none" w:sz="0" w:space="0" w:color="auto"/>
                <w:left w:val="none" w:sz="0" w:space="0" w:color="auto"/>
                <w:bottom w:val="none" w:sz="0" w:space="0" w:color="auto"/>
                <w:right w:val="none" w:sz="0" w:space="0" w:color="auto"/>
              </w:divBdr>
              <w:divsChild>
                <w:div w:id="8122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809">
          <w:marLeft w:val="0"/>
          <w:marRight w:val="0"/>
          <w:marTop w:val="0"/>
          <w:marBottom w:val="0"/>
          <w:divBdr>
            <w:top w:val="none" w:sz="0" w:space="0" w:color="auto"/>
            <w:left w:val="none" w:sz="0" w:space="0" w:color="auto"/>
            <w:bottom w:val="none" w:sz="0" w:space="0" w:color="auto"/>
            <w:right w:val="none" w:sz="0" w:space="0" w:color="auto"/>
          </w:divBdr>
        </w:div>
      </w:divsChild>
    </w:div>
    <w:div w:id="987633263">
      <w:bodyDiv w:val="1"/>
      <w:marLeft w:val="0"/>
      <w:marRight w:val="0"/>
      <w:marTop w:val="0"/>
      <w:marBottom w:val="0"/>
      <w:divBdr>
        <w:top w:val="none" w:sz="0" w:space="0" w:color="auto"/>
        <w:left w:val="none" w:sz="0" w:space="0" w:color="auto"/>
        <w:bottom w:val="none" w:sz="0" w:space="0" w:color="auto"/>
        <w:right w:val="none" w:sz="0" w:space="0" w:color="auto"/>
      </w:divBdr>
      <w:divsChild>
        <w:div w:id="180120922">
          <w:marLeft w:val="720"/>
          <w:marRight w:val="0"/>
          <w:marTop w:val="0"/>
          <w:marBottom w:val="0"/>
          <w:divBdr>
            <w:top w:val="none" w:sz="0" w:space="0" w:color="auto"/>
            <w:left w:val="none" w:sz="0" w:space="0" w:color="auto"/>
            <w:bottom w:val="none" w:sz="0" w:space="0" w:color="auto"/>
            <w:right w:val="none" w:sz="0" w:space="0" w:color="auto"/>
          </w:divBdr>
        </w:div>
        <w:div w:id="1320622206">
          <w:marLeft w:val="1440"/>
          <w:marRight w:val="0"/>
          <w:marTop w:val="0"/>
          <w:marBottom w:val="0"/>
          <w:divBdr>
            <w:top w:val="none" w:sz="0" w:space="0" w:color="auto"/>
            <w:left w:val="none" w:sz="0" w:space="0" w:color="auto"/>
            <w:bottom w:val="none" w:sz="0" w:space="0" w:color="auto"/>
            <w:right w:val="none" w:sz="0" w:space="0" w:color="auto"/>
          </w:divBdr>
        </w:div>
        <w:div w:id="170996026">
          <w:marLeft w:val="1440"/>
          <w:marRight w:val="0"/>
          <w:marTop w:val="0"/>
          <w:marBottom w:val="0"/>
          <w:divBdr>
            <w:top w:val="none" w:sz="0" w:space="0" w:color="auto"/>
            <w:left w:val="none" w:sz="0" w:space="0" w:color="auto"/>
            <w:bottom w:val="none" w:sz="0" w:space="0" w:color="auto"/>
            <w:right w:val="none" w:sz="0" w:space="0" w:color="auto"/>
          </w:divBdr>
        </w:div>
        <w:div w:id="2057583413">
          <w:marLeft w:val="1440"/>
          <w:marRight w:val="0"/>
          <w:marTop w:val="0"/>
          <w:marBottom w:val="0"/>
          <w:divBdr>
            <w:top w:val="none" w:sz="0" w:space="0" w:color="auto"/>
            <w:left w:val="none" w:sz="0" w:space="0" w:color="auto"/>
            <w:bottom w:val="none" w:sz="0" w:space="0" w:color="auto"/>
            <w:right w:val="none" w:sz="0" w:space="0" w:color="auto"/>
          </w:divBdr>
        </w:div>
        <w:div w:id="1432359377">
          <w:marLeft w:val="1440"/>
          <w:marRight w:val="0"/>
          <w:marTop w:val="0"/>
          <w:marBottom w:val="0"/>
          <w:divBdr>
            <w:top w:val="none" w:sz="0" w:space="0" w:color="auto"/>
            <w:left w:val="none" w:sz="0" w:space="0" w:color="auto"/>
            <w:bottom w:val="none" w:sz="0" w:space="0" w:color="auto"/>
            <w:right w:val="none" w:sz="0" w:space="0" w:color="auto"/>
          </w:divBdr>
        </w:div>
        <w:div w:id="1337609269">
          <w:marLeft w:val="1440"/>
          <w:marRight w:val="0"/>
          <w:marTop w:val="0"/>
          <w:marBottom w:val="0"/>
          <w:divBdr>
            <w:top w:val="none" w:sz="0" w:space="0" w:color="auto"/>
            <w:left w:val="none" w:sz="0" w:space="0" w:color="auto"/>
            <w:bottom w:val="none" w:sz="0" w:space="0" w:color="auto"/>
            <w:right w:val="none" w:sz="0" w:space="0" w:color="auto"/>
          </w:divBdr>
        </w:div>
        <w:div w:id="1532181050">
          <w:marLeft w:val="1440"/>
          <w:marRight w:val="0"/>
          <w:marTop w:val="0"/>
          <w:marBottom w:val="0"/>
          <w:divBdr>
            <w:top w:val="none" w:sz="0" w:space="0" w:color="auto"/>
            <w:left w:val="none" w:sz="0" w:space="0" w:color="auto"/>
            <w:bottom w:val="none" w:sz="0" w:space="0" w:color="auto"/>
            <w:right w:val="none" w:sz="0" w:space="0" w:color="auto"/>
          </w:divBdr>
        </w:div>
        <w:div w:id="302925860">
          <w:marLeft w:val="1440"/>
          <w:marRight w:val="0"/>
          <w:marTop w:val="0"/>
          <w:marBottom w:val="0"/>
          <w:divBdr>
            <w:top w:val="none" w:sz="0" w:space="0" w:color="auto"/>
            <w:left w:val="none" w:sz="0" w:space="0" w:color="auto"/>
            <w:bottom w:val="none" w:sz="0" w:space="0" w:color="auto"/>
            <w:right w:val="none" w:sz="0" w:space="0" w:color="auto"/>
          </w:divBdr>
        </w:div>
        <w:div w:id="403184890">
          <w:marLeft w:val="1440"/>
          <w:marRight w:val="0"/>
          <w:marTop w:val="0"/>
          <w:marBottom w:val="0"/>
          <w:divBdr>
            <w:top w:val="none" w:sz="0" w:space="0" w:color="auto"/>
            <w:left w:val="none" w:sz="0" w:space="0" w:color="auto"/>
            <w:bottom w:val="none" w:sz="0" w:space="0" w:color="auto"/>
            <w:right w:val="none" w:sz="0" w:space="0" w:color="auto"/>
          </w:divBdr>
        </w:div>
      </w:divsChild>
    </w:div>
    <w:div w:id="988095650">
      <w:bodyDiv w:val="1"/>
      <w:marLeft w:val="0"/>
      <w:marRight w:val="0"/>
      <w:marTop w:val="0"/>
      <w:marBottom w:val="0"/>
      <w:divBdr>
        <w:top w:val="none" w:sz="0" w:space="0" w:color="auto"/>
        <w:left w:val="none" w:sz="0" w:space="0" w:color="auto"/>
        <w:bottom w:val="none" w:sz="0" w:space="0" w:color="auto"/>
        <w:right w:val="none" w:sz="0" w:space="0" w:color="auto"/>
      </w:divBdr>
    </w:div>
    <w:div w:id="1011104271">
      <w:bodyDiv w:val="1"/>
      <w:marLeft w:val="0"/>
      <w:marRight w:val="0"/>
      <w:marTop w:val="0"/>
      <w:marBottom w:val="0"/>
      <w:divBdr>
        <w:top w:val="none" w:sz="0" w:space="0" w:color="auto"/>
        <w:left w:val="none" w:sz="0" w:space="0" w:color="auto"/>
        <w:bottom w:val="none" w:sz="0" w:space="0" w:color="auto"/>
        <w:right w:val="none" w:sz="0" w:space="0" w:color="auto"/>
      </w:divBdr>
      <w:divsChild>
        <w:div w:id="1938901994">
          <w:marLeft w:val="720"/>
          <w:marRight w:val="0"/>
          <w:marTop w:val="0"/>
          <w:marBottom w:val="0"/>
          <w:divBdr>
            <w:top w:val="none" w:sz="0" w:space="0" w:color="auto"/>
            <w:left w:val="none" w:sz="0" w:space="0" w:color="auto"/>
            <w:bottom w:val="none" w:sz="0" w:space="0" w:color="auto"/>
            <w:right w:val="none" w:sz="0" w:space="0" w:color="auto"/>
          </w:divBdr>
        </w:div>
        <w:div w:id="175968378">
          <w:marLeft w:val="720"/>
          <w:marRight w:val="0"/>
          <w:marTop w:val="0"/>
          <w:marBottom w:val="0"/>
          <w:divBdr>
            <w:top w:val="none" w:sz="0" w:space="0" w:color="auto"/>
            <w:left w:val="none" w:sz="0" w:space="0" w:color="auto"/>
            <w:bottom w:val="none" w:sz="0" w:space="0" w:color="auto"/>
            <w:right w:val="none" w:sz="0" w:space="0" w:color="auto"/>
          </w:divBdr>
        </w:div>
        <w:div w:id="1649936016">
          <w:marLeft w:val="720"/>
          <w:marRight w:val="0"/>
          <w:marTop w:val="0"/>
          <w:marBottom w:val="0"/>
          <w:divBdr>
            <w:top w:val="none" w:sz="0" w:space="0" w:color="auto"/>
            <w:left w:val="none" w:sz="0" w:space="0" w:color="auto"/>
            <w:bottom w:val="none" w:sz="0" w:space="0" w:color="auto"/>
            <w:right w:val="none" w:sz="0" w:space="0" w:color="auto"/>
          </w:divBdr>
        </w:div>
        <w:div w:id="1522888400">
          <w:marLeft w:val="720"/>
          <w:marRight w:val="0"/>
          <w:marTop w:val="0"/>
          <w:marBottom w:val="0"/>
          <w:divBdr>
            <w:top w:val="none" w:sz="0" w:space="0" w:color="auto"/>
            <w:left w:val="none" w:sz="0" w:space="0" w:color="auto"/>
            <w:bottom w:val="none" w:sz="0" w:space="0" w:color="auto"/>
            <w:right w:val="none" w:sz="0" w:space="0" w:color="auto"/>
          </w:divBdr>
        </w:div>
      </w:divsChild>
    </w:div>
    <w:div w:id="1034695319">
      <w:bodyDiv w:val="1"/>
      <w:marLeft w:val="0"/>
      <w:marRight w:val="0"/>
      <w:marTop w:val="0"/>
      <w:marBottom w:val="0"/>
      <w:divBdr>
        <w:top w:val="none" w:sz="0" w:space="0" w:color="auto"/>
        <w:left w:val="none" w:sz="0" w:space="0" w:color="auto"/>
        <w:bottom w:val="none" w:sz="0" w:space="0" w:color="auto"/>
        <w:right w:val="none" w:sz="0" w:space="0" w:color="auto"/>
      </w:divBdr>
    </w:div>
    <w:div w:id="1047726814">
      <w:bodyDiv w:val="1"/>
      <w:marLeft w:val="0"/>
      <w:marRight w:val="0"/>
      <w:marTop w:val="0"/>
      <w:marBottom w:val="0"/>
      <w:divBdr>
        <w:top w:val="none" w:sz="0" w:space="0" w:color="auto"/>
        <w:left w:val="none" w:sz="0" w:space="0" w:color="auto"/>
        <w:bottom w:val="none" w:sz="0" w:space="0" w:color="auto"/>
        <w:right w:val="none" w:sz="0" w:space="0" w:color="auto"/>
      </w:divBdr>
      <w:divsChild>
        <w:div w:id="1162814069">
          <w:marLeft w:val="720"/>
          <w:marRight w:val="0"/>
          <w:marTop w:val="0"/>
          <w:marBottom w:val="0"/>
          <w:divBdr>
            <w:top w:val="none" w:sz="0" w:space="0" w:color="auto"/>
            <w:left w:val="none" w:sz="0" w:space="0" w:color="auto"/>
            <w:bottom w:val="none" w:sz="0" w:space="0" w:color="auto"/>
            <w:right w:val="none" w:sz="0" w:space="0" w:color="auto"/>
          </w:divBdr>
        </w:div>
        <w:div w:id="1259295168">
          <w:marLeft w:val="720"/>
          <w:marRight w:val="0"/>
          <w:marTop w:val="0"/>
          <w:marBottom w:val="0"/>
          <w:divBdr>
            <w:top w:val="none" w:sz="0" w:space="0" w:color="auto"/>
            <w:left w:val="none" w:sz="0" w:space="0" w:color="auto"/>
            <w:bottom w:val="none" w:sz="0" w:space="0" w:color="auto"/>
            <w:right w:val="none" w:sz="0" w:space="0" w:color="auto"/>
          </w:divBdr>
        </w:div>
        <w:div w:id="906913175">
          <w:marLeft w:val="1440"/>
          <w:marRight w:val="0"/>
          <w:marTop w:val="0"/>
          <w:marBottom w:val="0"/>
          <w:divBdr>
            <w:top w:val="none" w:sz="0" w:space="0" w:color="auto"/>
            <w:left w:val="none" w:sz="0" w:space="0" w:color="auto"/>
            <w:bottom w:val="none" w:sz="0" w:space="0" w:color="auto"/>
            <w:right w:val="none" w:sz="0" w:space="0" w:color="auto"/>
          </w:divBdr>
        </w:div>
        <w:div w:id="1016810575">
          <w:marLeft w:val="1440"/>
          <w:marRight w:val="0"/>
          <w:marTop w:val="0"/>
          <w:marBottom w:val="0"/>
          <w:divBdr>
            <w:top w:val="none" w:sz="0" w:space="0" w:color="auto"/>
            <w:left w:val="none" w:sz="0" w:space="0" w:color="auto"/>
            <w:bottom w:val="none" w:sz="0" w:space="0" w:color="auto"/>
            <w:right w:val="none" w:sz="0" w:space="0" w:color="auto"/>
          </w:divBdr>
        </w:div>
        <w:div w:id="837308701">
          <w:marLeft w:val="1440"/>
          <w:marRight w:val="0"/>
          <w:marTop w:val="0"/>
          <w:marBottom w:val="0"/>
          <w:divBdr>
            <w:top w:val="none" w:sz="0" w:space="0" w:color="auto"/>
            <w:left w:val="none" w:sz="0" w:space="0" w:color="auto"/>
            <w:bottom w:val="none" w:sz="0" w:space="0" w:color="auto"/>
            <w:right w:val="none" w:sz="0" w:space="0" w:color="auto"/>
          </w:divBdr>
        </w:div>
        <w:div w:id="1211845992">
          <w:marLeft w:val="720"/>
          <w:marRight w:val="0"/>
          <w:marTop w:val="0"/>
          <w:marBottom w:val="0"/>
          <w:divBdr>
            <w:top w:val="none" w:sz="0" w:space="0" w:color="auto"/>
            <w:left w:val="none" w:sz="0" w:space="0" w:color="auto"/>
            <w:bottom w:val="none" w:sz="0" w:space="0" w:color="auto"/>
            <w:right w:val="none" w:sz="0" w:space="0" w:color="auto"/>
          </w:divBdr>
        </w:div>
      </w:divsChild>
    </w:div>
    <w:div w:id="1054616855">
      <w:bodyDiv w:val="1"/>
      <w:marLeft w:val="0"/>
      <w:marRight w:val="0"/>
      <w:marTop w:val="0"/>
      <w:marBottom w:val="0"/>
      <w:divBdr>
        <w:top w:val="none" w:sz="0" w:space="0" w:color="auto"/>
        <w:left w:val="none" w:sz="0" w:space="0" w:color="auto"/>
        <w:bottom w:val="none" w:sz="0" w:space="0" w:color="auto"/>
        <w:right w:val="none" w:sz="0" w:space="0" w:color="auto"/>
      </w:divBdr>
      <w:divsChild>
        <w:div w:id="793404728">
          <w:marLeft w:val="720"/>
          <w:marRight w:val="0"/>
          <w:marTop w:val="0"/>
          <w:marBottom w:val="0"/>
          <w:divBdr>
            <w:top w:val="none" w:sz="0" w:space="0" w:color="auto"/>
            <w:left w:val="none" w:sz="0" w:space="0" w:color="auto"/>
            <w:bottom w:val="none" w:sz="0" w:space="0" w:color="auto"/>
            <w:right w:val="none" w:sz="0" w:space="0" w:color="auto"/>
          </w:divBdr>
        </w:div>
        <w:div w:id="1160925261">
          <w:marLeft w:val="720"/>
          <w:marRight w:val="0"/>
          <w:marTop w:val="0"/>
          <w:marBottom w:val="0"/>
          <w:divBdr>
            <w:top w:val="none" w:sz="0" w:space="0" w:color="auto"/>
            <w:left w:val="none" w:sz="0" w:space="0" w:color="auto"/>
            <w:bottom w:val="none" w:sz="0" w:space="0" w:color="auto"/>
            <w:right w:val="none" w:sz="0" w:space="0" w:color="auto"/>
          </w:divBdr>
        </w:div>
        <w:div w:id="1940989884">
          <w:marLeft w:val="720"/>
          <w:marRight w:val="0"/>
          <w:marTop w:val="0"/>
          <w:marBottom w:val="0"/>
          <w:divBdr>
            <w:top w:val="none" w:sz="0" w:space="0" w:color="auto"/>
            <w:left w:val="none" w:sz="0" w:space="0" w:color="auto"/>
            <w:bottom w:val="none" w:sz="0" w:space="0" w:color="auto"/>
            <w:right w:val="none" w:sz="0" w:space="0" w:color="auto"/>
          </w:divBdr>
        </w:div>
        <w:div w:id="274676052">
          <w:marLeft w:val="547"/>
          <w:marRight w:val="0"/>
          <w:marTop w:val="0"/>
          <w:marBottom w:val="0"/>
          <w:divBdr>
            <w:top w:val="none" w:sz="0" w:space="0" w:color="auto"/>
            <w:left w:val="none" w:sz="0" w:space="0" w:color="auto"/>
            <w:bottom w:val="none" w:sz="0" w:space="0" w:color="auto"/>
            <w:right w:val="none" w:sz="0" w:space="0" w:color="auto"/>
          </w:divBdr>
        </w:div>
        <w:div w:id="2045859024">
          <w:marLeft w:val="547"/>
          <w:marRight w:val="0"/>
          <w:marTop w:val="0"/>
          <w:marBottom w:val="0"/>
          <w:divBdr>
            <w:top w:val="none" w:sz="0" w:space="0" w:color="auto"/>
            <w:left w:val="none" w:sz="0" w:space="0" w:color="auto"/>
            <w:bottom w:val="none" w:sz="0" w:space="0" w:color="auto"/>
            <w:right w:val="none" w:sz="0" w:space="0" w:color="auto"/>
          </w:divBdr>
        </w:div>
        <w:div w:id="701367678">
          <w:marLeft w:val="547"/>
          <w:marRight w:val="0"/>
          <w:marTop w:val="0"/>
          <w:marBottom w:val="0"/>
          <w:divBdr>
            <w:top w:val="none" w:sz="0" w:space="0" w:color="auto"/>
            <w:left w:val="none" w:sz="0" w:space="0" w:color="auto"/>
            <w:bottom w:val="none" w:sz="0" w:space="0" w:color="auto"/>
            <w:right w:val="none" w:sz="0" w:space="0" w:color="auto"/>
          </w:divBdr>
        </w:div>
      </w:divsChild>
    </w:div>
    <w:div w:id="1080371484">
      <w:bodyDiv w:val="1"/>
      <w:marLeft w:val="0"/>
      <w:marRight w:val="0"/>
      <w:marTop w:val="0"/>
      <w:marBottom w:val="0"/>
      <w:divBdr>
        <w:top w:val="none" w:sz="0" w:space="0" w:color="auto"/>
        <w:left w:val="none" w:sz="0" w:space="0" w:color="auto"/>
        <w:bottom w:val="none" w:sz="0" w:space="0" w:color="auto"/>
        <w:right w:val="none" w:sz="0" w:space="0" w:color="auto"/>
      </w:divBdr>
      <w:divsChild>
        <w:div w:id="1670791136">
          <w:marLeft w:val="720"/>
          <w:marRight w:val="0"/>
          <w:marTop w:val="0"/>
          <w:marBottom w:val="0"/>
          <w:divBdr>
            <w:top w:val="none" w:sz="0" w:space="0" w:color="auto"/>
            <w:left w:val="none" w:sz="0" w:space="0" w:color="auto"/>
            <w:bottom w:val="none" w:sz="0" w:space="0" w:color="auto"/>
            <w:right w:val="none" w:sz="0" w:space="0" w:color="auto"/>
          </w:divBdr>
        </w:div>
        <w:div w:id="1221095546">
          <w:marLeft w:val="720"/>
          <w:marRight w:val="0"/>
          <w:marTop w:val="0"/>
          <w:marBottom w:val="0"/>
          <w:divBdr>
            <w:top w:val="none" w:sz="0" w:space="0" w:color="auto"/>
            <w:left w:val="none" w:sz="0" w:space="0" w:color="auto"/>
            <w:bottom w:val="none" w:sz="0" w:space="0" w:color="auto"/>
            <w:right w:val="none" w:sz="0" w:space="0" w:color="auto"/>
          </w:divBdr>
        </w:div>
        <w:div w:id="1510409572">
          <w:marLeft w:val="720"/>
          <w:marRight w:val="0"/>
          <w:marTop w:val="0"/>
          <w:marBottom w:val="0"/>
          <w:divBdr>
            <w:top w:val="none" w:sz="0" w:space="0" w:color="auto"/>
            <w:left w:val="none" w:sz="0" w:space="0" w:color="auto"/>
            <w:bottom w:val="none" w:sz="0" w:space="0" w:color="auto"/>
            <w:right w:val="none" w:sz="0" w:space="0" w:color="auto"/>
          </w:divBdr>
        </w:div>
        <w:div w:id="1768961718">
          <w:marLeft w:val="720"/>
          <w:marRight w:val="0"/>
          <w:marTop w:val="0"/>
          <w:marBottom w:val="0"/>
          <w:divBdr>
            <w:top w:val="none" w:sz="0" w:space="0" w:color="auto"/>
            <w:left w:val="none" w:sz="0" w:space="0" w:color="auto"/>
            <w:bottom w:val="none" w:sz="0" w:space="0" w:color="auto"/>
            <w:right w:val="none" w:sz="0" w:space="0" w:color="auto"/>
          </w:divBdr>
        </w:div>
        <w:div w:id="1681732955">
          <w:marLeft w:val="720"/>
          <w:marRight w:val="0"/>
          <w:marTop w:val="0"/>
          <w:marBottom w:val="0"/>
          <w:divBdr>
            <w:top w:val="none" w:sz="0" w:space="0" w:color="auto"/>
            <w:left w:val="none" w:sz="0" w:space="0" w:color="auto"/>
            <w:bottom w:val="none" w:sz="0" w:space="0" w:color="auto"/>
            <w:right w:val="none" w:sz="0" w:space="0" w:color="auto"/>
          </w:divBdr>
        </w:div>
      </w:divsChild>
    </w:div>
    <w:div w:id="1082096478">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
          <w:marLeft w:val="1267"/>
          <w:marRight w:val="0"/>
          <w:marTop w:val="0"/>
          <w:marBottom w:val="0"/>
          <w:divBdr>
            <w:top w:val="none" w:sz="0" w:space="0" w:color="auto"/>
            <w:left w:val="none" w:sz="0" w:space="0" w:color="auto"/>
            <w:bottom w:val="none" w:sz="0" w:space="0" w:color="auto"/>
            <w:right w:val="none" w:sz="0" w:space="0" w:color="auto"/>
          </w:divBdr>
        </w:div>
        <w:div w:id="1626501548">
          <w:marLeft w:val="1987"/>
          <w:marRight w:val="0"/>
          <w:marTop w:val="0"/>
          <w:marBottom w:val="0"/>
          <w:divBdr>
            <w:top w:val="none" w:sz="0" w:space="0" w:color="auto"/>
            <w:left w:val="none" w:sz="0" w:space="0" w:color="auto"/>
            <w:bottom w:val="none" w:sz="0" w:space="0" w:color="auto"/>
            <w:right w:val="none" w:sz="0" w:space="0" w:color="auto"/>
          </w:divBdr>
        </w:div>
        <w:div w:id="615799200">
          <w:marLeft w:val="1267"/>
          <w:marRight w:val="0"/>
          <w:marTop w:val="0"/>
          <w:marBottom w:val="0"/>
          <w:divBdr>
            <w:top w:val="none" w:sz="0" w:space="0" w:color="auto"/>
            <w:left w:val="none" w:sz="0" w:space="0" w:color="auto"/>
            <w:bottom w:val="none" w:sz="0" w:space="0" w:color="auto"/>
            <w:right w:val="none" w:sz="0" w:space="0" w:color="auto"/>
          </w:divBdr>
        </w:div>
        <w:div w:id="689140366">
          <w:marLeft w:val="1987"/>
          <w:marRight w:val="0"/>
          <w:marTop w:val="0"/>
          <w:marBottom w:val="0"/>
          <w:divBdr>
            <w:top w:val="none" w:sz="0" w:space="0" w:color="auto"/>
            <w:left w:val="none" w:sz="0" w:space="0" w:color="auto"/>
            <w:bottom w:val="none" w:sz="0" w:space="0" w:color="auto"/>
            <w:right w:val="none" w:sz="0" w:space="0" w:color="auto"/>
          </w:divBdr>
        </w:div>
        <w:div w:id="1039548860">
          <w:marLeft w:val="1267"/>
          <w:marRight w:val="0"/>
          <w:marTop w:val="0"/>
          <w:marBottom w:val="0"/>
          <w:divBdr>
            <w:top w:val="none" w:sz="0" w:space="0" w:color="auto"/>
            <w:left w:val="none" w:sz="0" w:space="0" w:color="auto"/>
            <w:bottom w:val="none" w:sz="0" w:space="0" w:color="auto"/>
            <w:right w:val="none" w:sz="0" w:space="0" w:color="auto"/>
          </w:divBdr>
        </w:div>
      </w:divsChild>
    </w:div>
    <w:div w:id="1084570730">
      <w:bodyDiv w:val="1"/>
      <w:marLeft w:val="0"/>
      <w:marRight w:val="0"/>
      <w:marTop w:val="0"/>
      <w:marBottom w:val="0"/>
      <w:divBdr>
        <w:top w:val="none" w:sz="0" w:space="0" w:color="auto"/>
        <w:left w:val="none" w:sz="0" w:space="0" w:color="auto"/>
        <w:bottom w:val="none" w:sz="0" w:space="0" w:color="auto"/>
        <w:right w:val="none" w:sz="0" w:space="0" w:color="auto"/>
      </w:divBdr>
    </w:div>
    <w:div w:id="1100101934">
      <w:bodyDiv w:val="1"/>
      <w:marLeft w:val="0"/>
      <w:marRight w:val="0"/>
      <w:marTop w:val="0"/>
      <w:marBottom w:val="0"/>
      <w:divBdr>
        <w:top w:val="none" w:sz="0" w:space="0" w:color="auto"/>
        <w:left w:val="none" w:sz="0" w:space="0" w:color="auto"/>
        <w:bottom w:val="none" w:sz="0" w:space="0" w:color="auto"/>
        <w:right w:val="none" w:sz="0" w:space="0" w:color="auto"/>
      </w:divBdr>
    </w:div>
    <w:div w:id="1106920424">
      <w:bodyDiv w:val="1"/>
      <w:marLeft w:val="0"/>
      <w:marRight w:val="0"/>
      <w:marTop w:val="0"/>
      <w:marBottom w:val="0"/>
      <w:divBdr>
        <w:top w:val="none" w:sz="0" w:space="0" w:color="auto"/>
        <w:left w:val="none" w:sz="0" w:space="0" w:color="auto"/>
        <w:bottom w:val="none" w:sz="0" w:space="0" w:color="auto"/>
        <w:right w:val="none" w:sz="0" w:space="0" w:color="auto"/>
      </w:divBdr>
      <w:divsChild>
        <w:div w:id="244464279">
          <w:marLeft w:val="720"/>
          <w:marRight w:val="0"/>
          <w:marTop w:val="0"/>
          <w:marBottom w:val="0"/>
          <w:divBdr>
            <w:top w:val="none" w:sz="0" w:space="0" w:color="auto"/>
            <w:left w:val="none" w:sz="0" w:space="0" w:color="auto"/>
            <w:bottom w:val="none" w:sz="0" w:space="0" w:color="auto"/>
            <w:right w:val="none" w:sz="0" w:space="0" w:color="auto"/>
          </w:divBdr>
        </w:div>
        <w:div w:id="2027711157">
          <w:marLeft w:val="720"/>
          <w:marRight w:val="0"/>
          <w:marTop w:val="0"/>
          <w:marBottom w:val="0"/>
          <w:divBdr>
            <w:top w:val="none" w:sz="0" w:space="0" w:color="auto"/>
            <w:left w:val="none" w:sz="0" w:space="0" w:color="auto"/>
            <w:bottom w:val="none" w:sz="0" w:space="0" w:color="auto"/>
            <w:right w:val="none" w:sz="0" w:space="0" w:color="auto"/>
          </w:divBdr>
        </w:div>
      </w:divsChild>
    </w:div>
    <w:div w:id="1130633309">
      <w:bodyDiv w:val="1"/>
      <w:marLeft w:val="0"/>
      <w:marRight w:val="0"/>
      <w:marTop w:val="0"/>
      <w:marBottom w:val="0"/>
      <w:divBdr>
        <w:top w:val="none" w:sz="0" w:space="0" w:color="auto"/>
        <w:left w:val="none" w:sz="0" w:space="0" w:color="auto"/>
        <w:bottom w:val="none" w:sz="0" w:space="0" w:color="auto"/>
        <w:right w:val="none" w:sz="0" w:space="0" w:color="auto"/>
      </w:divBdr>
      <w:divsChild>
        <w:div w:id="1809008044">
          <w:marLeft w:val="1440"/>
          <w:marRight w:val="0"/>
          <w:marTop w:val="0"/>
          <w:marBottom w:val="0"/>
          <w:divBdr>
            <w:top w:val="none" w:sz="0" w:space="0" w:color="auto"/>
            <w:left w:val="none" w:sz="0" w:space="0" w:color="auto"/>
            <w:bottom w:val="none" w:sz="0" w:space="0" w:color="auto"/>
            <w:right w:val="none" w:sz="0" w:space="0" w:color="auto"/>
          </w:divBdr>
        </w:div>
        <w:div w:id="1543665457">
          <w:marLeft w:val="1440"/>
          <w:marRight w:val="0"/>
          <w:marTop w:val="0"/>
          <w:marBottom w:val="0"/>
          <w:divBdr>
            <w:top w:val="none" w:sz="0" w:space="0" w:color="auto"/>
            <w:left w:val="none" w:sz="0" w:space="0" w:color="auto"/>
            <w:bottom w:val="none" w:sz="0" w:space="0" w:color="auto"/>
            <w:right w:val="none" w:sz="0" w:space="0" w:color="auto"/>
          </w:divBdr>
        </w:div>
        <w:div w:id="417024751">
          <w:marLeft w:val="1440"/>
          <w:marRight w:val="0"/>
          <w:marTop w:val="0"/>
          <w:marBottom w:val="0"/>
          <w:divBdr>
            <w:top w:val="none" w:sz="0" w:space="0" w:color="auto"/>
            <w:left w:val="none" w:sz="0" w:space="0" w:color="auto"/>
            <w:bottom w:val="none" w:sz="0" w:space="0" w:color="auto"/>
            <w:right w:val="none" w:sz="0" w:space="0" w:color="auto"/>
          </w:divBdr>
        </w:div>
      </w:divsChild>
    </w:div>
    <w:div w:id="1140147713">
      <w:bodyDiv w:val="1"/>
      <w:marLeft w:val="0"/>
      <w:marRight w:val="0"/>
      <w:marTop w:val="0"/>
      <w:marBottom w:val="0"/>
      <w:divBdr>
        <w:top w:val="none" w:sz="0" w:space="0" w:color="auto"/>
        <w:left w:val="none" w:sz="0" w:space="0" w:color="auto"/>
        <w:bottom w:val="none" w:sz="0" w:space="0" w:color="auto"/>
        <w:right w:val="none" w:sz="0" w:space="0" w:color="auto"/>
      </w:divBdr>
    </w:div>
    <w:div w:id="1163006676">
      <w:bodyDiv w:val="1"/>
      <w:marLeft w:val="0"/>
      <w:marRight w:val="0"/>
      <w:marTop w:val="0"/>
      <w:marBottom w:val="0"/>
      <w:divBdr>
        <w:top w:val="none" w:sz="0" w:space="0" w:color="auto"/>
        <w:left w:val="none" w:sz="0" w:space="0" w:color="auto"/>
        <w:bottom w:val="none" w:sz="0" w:space="0" w:color="auto"/>
        <w:right w:val="none" w:sz="0" w:space="0" w:color="auto"/>
      </w:divBdr>
    </w:div>
    <w:div w:id="1176766241">
      <w:bodyDiv w:val="1"/>
      <w:marLeft w:val="0"/>
      <w:marRight w:val="0"/>
      <w:marTop w:val="0"/>
      <w:marBottom w:val="0"/>
      <w:divBdr>
        <w:top w:val="none" w:sz="0" w:space="0" w:color="auto"/>
        <w:left w:val="none" w:sz="0" w:space="0" w:color="auto"/>
        <w:bottom w:val="none" w:sz="0" w:space="0" w:color="auto"/>
        <w:right w:val="none" w:sz="0" w:space="0" w:color="auto"/>
      </w:divBdr>
    </w:div>
    <w:div w:id="1187982004">
      <w:bodyDiv w:val="1"/>
      <w:marLeft w:val="0"/>
      <w:marRight w:val="0"/>
      <w:marTop w:val="0"/>
      <w:marBottom w:val="0"/>
      <w:divBdr>
        <w:top w:val="none" w:sz="0" w:space="0" w:color="auto"/>
        <w:left w:val="none" w:sz="0" w:space="0" w:color="auto"/>
        <w:bottom w:val="none" w:sz="0" w:space="0" w:color="auto"/>
        <w:right w:val="none" w:sz="0" w:space="0" w:color="auto"/>
      </w:divBdr>
      <w:divsChild>
        <w:div w:id="259795708">
          <w:marLeft w:val="1166"/>
          <w:marRight w:val="0"/>
          <w:marTop w:val="115"/>
          <w:marBottom w:val="0"/>
          <w:divBdr>
            <w:top w:val="none" w:sz="0" w:space="0" w:color="auto"/>
            <w:left w:val="none" w:sz="0" w:space="0" w:color="auto"/>
            <w:bottom w:val="none" w:sz="0" w:space="0" w:color="auto"/>
            <w:right w:val="none" w:sz="0" w:space="0" w:color="auto"/>
          </w:divBdr>
        </w:div>
        <w:div w:id="281310617">
          <w:marLeft w:val="1166"/>
          <w:marRight w:val="0"/>
          <w:marTop w:val="115"/>
          <w:marBottom w:val="0"/>
          <w:divBdr>
            <w:top w:val="none" w:sz="0" w:space="0" w:color="auto"/>
            <w:left w:val="none" w:sz="0" w:space="0" w:color="auto"/>
            <w:bottom w:val="none" w:sz="0" w:space="0" w:color="auto"/>
            <w:right w:val="none" w:sz="0" w:space="0" w:color="auto"/>
          </w:divBdr>
        </w:div>
        <w:div w:id="445588786">
          <w:marLeft w:val="1800"/>
          <w:marRight w:val="0"/>
          <w:marTop w:val="96"/>
          <w:marBottom w:val="0"/>
          <w:divBdr>
            <w:top w:val="none" w:sz="0" w:space="0" w:color="auto"/>
            <w:left w:val="none" w:sz="0" w:space="0" w:color="auto"/>
            <w:bottom w:val="none" w:sz="0" w:space="0" w:color="auto"/>
            <w:right w:val="none" w:sz="0" w:space="0" w:color="auto"/>
          </w:divBdr>
        </w:div>
        <w:div w:id="767501717">
          <w:marLeft w:val="1800"/>
          <w:marRight w:val="0"/>
          <w:marTop w:val="96"/>
          <w:marBottom w:val="0"/>
          <w:divBdr>
            <w:top w:val="none" w:sz="0" w:space="0" w:color="auto"/>
            <w:left w:val="none" w:sz="0" w:space="0" w:color="auto"/>
            <w:bottom w:val="none" w:sz="0" w:space="0" w:color="auto"/>
            <w:right w:val="none" w:sz="0" w:space="0" w:color="auto"/>
          </w:divBdr>
        </w:div>
        <w:div w:id="1239174870">
          <w:marLeft w:val="1166"/>
          <w:marRight w:val="0"/>
          <w:marTop w:val="115"/>
          <w:marBottom w:val="0"/>
          <w:divBdr>
            <w:top w:val="none" w:sz="0" w:space="0" w:color="auto"/>
            <w:left w:val="none" w:sz="0" w:space="0" w:color="auto"/>
            <w:bottom w:val="none" w:sz="0" w:space="0" w:color="auto"/>
            <w:right w:val="none" w:sz="0" w:space="0" w:color="auto"/>
          </w:divBdr>
        </w:div>
        <w:div w:id="1494684826">
          <w:marLeft w:val="1166"/>
          <w:marRight w:val="0"/>
          <w:marTop w:val="115"/>
          <w:marBottom w:val="0"/>
          <w:divBdr>
            <w:top w:val="none" w:sz="0" w:space="0" w:color="auto"/>
            <w:left w:val="none" w:sz="0" w:space="0" w:color="auto"/>
            <w:bottom w:val="none" w:sz="0" w:space="0" w:color="auto"/>
            <w:right w:val="none" w:sz="0" w:space="0" w:color="auto"/>
          </w:divBdr>
        </w:div>
        <w:div w:id="1507480490">
          <w:marLeft w:val="1166"/>
          <w:marRight w:val="0"/>
          <w:marTop w:val="115"/>
          <w:marBottom w:val="0"/>
          <w:divBdr>
            <w:top w:val="none" w:sz="0" w:space="0" w:color="auto"/>
            <w:left w:val="none" w:sz="0" w:space="0" w:color="auto"/>
            <w:bottom w:val="none" w:sz="0" w:space="0" w:color="auto"/>
            <w:right w:val="none" w:sz="0" w:space="0" w:color="auto"/>
          </w:divBdr>
        </w:div>
        <w:div w:id="1791585947">
          <w:marLeft w:val="1166"/>
          <w:marRight w:val="0"/>
          <w:marTop w:val="115"/>
          <w:marBottom w:val="0"/>
          <w:divBdr>
            <w:top w:val="none" w:sz="0" w:space="0" w:color="auto"/>
            <w:left w:val="none" w:sz="0" w:space="0" w:color="auto"/>
            <w:bottom w:val="none" w:sz="0" w:space="0" w:color="auto"/>
            <w:right w:val="none" w:sz="0" w:space="0" w:color="auto"/>
          </w:divBdr>
        </w:div>
        <w:div w:id="2143886239">
          <w:marLeft w:val="1166"/>
          <w:marRight w:val="0"/>
          <w:marTop w:val="115"/>
          <w:marBottom w:val="0"/>
          <w:divBdr>
            <w:top w:val="none" w:sz="0" w:space="0" w:color="auto"/>
            <w:left w:val="none" w:sz="0" w:space="0" w:color="auto"/>
            <w:bottom w:val="none" w:sz="0" w:space="0" w:color="auto"/>
            <w:right w:val="none" w:sz="0" w:space="0" w:color="auto"/>
          </w:divBdr>
        </w:div>
      </w:divsChild>
    </w:div>
    <w:div w:id="1201362798">
      <w:bodyDiv w:val="1"/>
      <w:marLeft w:val="0"/>
      <w:marRight w:val="0"/>
      <w:marTop w:val="0"/>
      <w:marBottom w:val="0"/>
      <w:divBdr>
        <w:top w:val="none" w:sz="0" w:space="0" w:color="auto"/>
        <w:left w:val="none" w:sz="0" w:space="0" w:color="auto"/>
        <w:bottom w:val="none" w:sz="0" w:space="0" w:color="auto"/>
        <w:right w:val="none" w:sz="0" w:space="0" w:color="auto"/>
      </w:divBdr>
    </w:div>
    <w:div w:id="1241866967">
      <w:bodyDiv w:val="1"/>
      <w:marLeft w:val="0"/>
      <w:marRight w:val="0"/>
      <w:marTop w:val="0"/>
      <w:marBottom w:val="0"/>
      <w:divBdr>
        <w:top w:val="none" w:sz="0" w:space="0" w:color="auto"/>
        <w:left w:val="none" w:sz="0" w:space="0" w:color="auto"/>
        <w:bottom w:val="none" w:sz="0" w:space="0" w:color="auto"/>
        <w:right w:val="none" w:sz="0" w:space="0" w:color="auto"/>
      </w:divBdr>
      <w:divsChild>
        <w:div w:id="63188160">
          <w:marLeft w:val="720"/>
          <w:marRight w:val="0"/>
          <w:marTop w:val="0"/>
          <w:marBottom w:val="0"/>
          <w:divBdr>
            <w:top w:val="none" w:sz="0" w:space="0" w:color="auto"/>
            <w:left w:val="none" w:sz="0" w:space="0" w:color="auto"/>
            <w:bottom w:val="none" w:sz="0" w:space="0" w:color="auto"/>
            <w:right w:val="none" w:sz="0" w:space="0" w:color="auto"/>
          </w:divBdr>
        </w:div>
        <w:div w:id="1098528906">
          <w:marLeft w:val="720"/>
          <w:marRight w:val="0"/>
          <w:marTop w:val="0"/>
          <w:marBottom w:val="0"/>
          <w:divBdr>
            <w:top w:val="none" w:sz="0" w:space="0" w:color="auto"/>
            <w:left w:val="none" w:sz="0" w:space="0" w:color="auto"/>
            <w:bottom w:val="none" w:sz="0" w:space="0" w:color="auto"/>
            <w:right w:val="none" w:sz="0" w:space="0" w:color="auto"/>
          </w:divBdr>
        </w:div>
        <w:div w:id="457113737">
          <w:marLeft w:val="1440"/>
          <w:marRight w:val="0"/>
          <w:marTop w:val="0"/>
          <w:marBottom w:val="0"/>
          <w:divBdr>
            <w:top w:val="none" w:sz="0" w:space="0" w:color="auto"/>
            <w:left w:val="none" w:sz="0" w:space="0" w:color="auto"/>
            <w:bottom w:val="none" w:sz="0" w:space="0" w:color="auto"/>
            <w:right w:val="none" w:sz="0" w:space="0" w:color="auto"/>
          </w:divBdr>
        </w:div>
        <w:div w:id="649554815">
          <w:marLeft w:val="1440"/>
          <w:marRight w:val="0"/>
          <w:marTop w:val="0"/>
          <w:marBottom w:val="0"/>
          <w:divBdr>
            <w:top w:val="none" w:sz="0" w:space="0" w:color="auto"/>
            <w:left w:val="none" w:sz="0" w:space="0" w:color="auto"/>
            <w:bottom w:val="none" w:sz="0" w:space="0" w:color="auto"/>
            <w:right w:val="none" w:sz="0" w:space="0" w:color="auto"/>
          </w:divBdr>
        </w:div>
        <w:div w:id="985815982">
          <w:marLeft w:val="1440"/>
          <w:marRight w:val="0"/>
          <w:marTop w:val="0"/>
          <w:marBottom w:val="0"/>
          <w:divBdr>
            <w:top w:val="none" w:sz="0" w:space="0" w:color="auto"/>
            <w:left w:val="none" w:sz="0" w:space="0" w:color="auto"/>
            <w:bottom w:val="none" w:sz="0" w:space="0" w:color="auto"/>
            <w:right w:val="none" w:sz="0" w:space="0" w:color="auto"/>
          </w:divBdr>
        </w:div>
        <w:div w:id="431825775">
          <w:marLeft w:val="1440"/>
          <w:marRight w:val="0"/>
          <w:marTop w:val="0"/>
          <w:marBottom w:val="0"/>
          <w:divBdr>
            <w:top w:val="none" w:sz="0" w:space="0" w:color="auto"/>
            <w:left w:val="none" w:sz="0" w:space="0" w:color="auto"/>
            <w:bottom w:val="none" w:sz="0" w:space="0" w:color="auto"/>
            <w:right w:val="none" w:sz="0" w:space="0" w:color="auto"/>
          </w:divBdr>
        </w:div>
        <w:div w:id="1348873049">
          <w:marLeft w:val="1440"/>
          <w:marRight w:val="0"/>
          <w:marTop w:val="0"/>
          <w:marBottom w:val="0"/>
          <w:divBdr>
            <w:top w:val="none" w:sz="0" w:space="0" w:color="auto"/>
            <w:left w:val="none" w:sz="0" w:space="0" w:color="auto"/>
            <w:bottom w:val="none" w:sz="0" w:space="0" w:color="auto"/>
            <w:right w:val="none" w:sz="0" w:space="0" w:color="auto"/>
          </w:divBdr>
        </w:div>
        <w:div w:id="1886091187">
          <w:marLeft w:val="720"/>
          <w:marRight w:val="0"/>
          <w:marTop w:val="0"/>
          <w:marBottom w:val="0"/>
          <w:divBdr>
            <w:top w:val="none" w:sz="0" w:space="0" w:color="auto"/>
            <w:left w:val="none" w:sz="0" w:space="0" w:color="auto"/>
            <w:bottom w:val="none" w:sz="0" w:space="0" w:color="auto"/>
            <w:right w:val="none" w:sz="0" w:space="0" w:color="auto"/>
          </w:divBdr>
        </w:div>
      </w:divsChild>
    </w:div>
    <w:div w:id="1285041480">
      <w:bodyDiv w:val="1"/>
      <w:marLeft w:val="0"/>
      <w:marRight w:val="0"/>
      <w:marTop w:val="0"/>
      <w:marBottom w:val="0"/>
      <w:divBdr>
        <w:top w:val="none" w:sz="0" w:space="0" w:color="auto"/>
        <w:left w:val="none" w:sz="0" w:space="0" w:color="auto"/>
        <w:bottom w:val="none" w:sz="0" w:space="0" w:color="auto"/>
        <w:right w:val="none" w:sz="0" w:space="0" w:color="auto"/>
      </w:divBdr>
    </w:div>
    <w:div w:id="1304234370">
      <w:bodyDiv w:val="1"/>
      <w:marLeft w:val="0"/>
      <w:marRight w:val="0"/>
      <w:marTop w:val="0"/>
      <w:marBottom w:val="0"/>
      <w:divBdr>
        <w:top w:val="none" w:sz="0" w:space="0" w:color="auto"/>
        <w:left w:val="none" w:sz="0" w:space="0" w:color="auto"/>
        <w:bottom w:val="none" w:sz="0" w:space="0" w:color="auto"/>
        <w:right w:val="none" w:sz="0" w:space="0" w:color="auto"/>
      </w:divBdr>
    </w:div>
    <w:div w:id="1307004228">
      <w:bodyDiv w:val="1"/>
      <w:marLeft w:val="0"/>
      <w:marRight w:val="0"/>
      <w:marTop w:val="0"/>
      <w:marBottom w:val="0"/>
      <w:divBdr>
        <w:top w:val="none" w:sz="0" w:space="0" w:color="auto"/>
        <w:left w:val="none" w:sz="0" w:space="0" w:color="auto"/>
        <w:bottom w:val="none" w:sz="0" w:space="0" w:color="auto"/>
        <w:right w:val="none" w:sz="0" w:space="0" w:color="auto"/>
      </w:divBdr>
    </w:div>
    <w:div w:id="1311396966">
      <w:bodyDiv w:val="1"/>
      <w:marLeft w:val="0"/>
      <w:marRight w:val="0"/>
      <w:marTop w:val="0"/>
      <w:marBottom w:val="0"/>
      <w:divBdr>
        <w:top w:val="none" w:sz="0" w:space="0" w:color="auto"/>
        <w:left w:val="none" w:sz="0" w:space="0" w:color="auto"/>
        <w:bottom w:val="none" w:sz="0" w:space="0" w:color="auto"/>
        <w:right w:val="none" w:sz="0" w:space="0" w:color="auto"/>
      </w:divBdr>
      <w:divsChild>
        <w:div w:id="129441157">
          <w:marLeft w:val="547"/>
          <w:marRight w:val="0"/>
          <w:marTop w:val="0"/>
          <w:marBottom w:val="0"/>
          <w:divBdr>
            <w:top w:val="none" w:sz="0" w:space="0" w:color="auto"/>
            <w:left w:val="none" w:sz="0" w:space="0" w:color="auto"/>
            <w:bottom w:val="none" w:sz="0" w:space="0" w:color="auto"/>
            <w:right w:val="none" w:sz="0" w:space="0" w:color="auto"/>
          </w:divBdr>
        </w:div>
        <w:div w:id="434641837">
          <w:marLeft w:val="1267"/>
          <w:marRight w:val="0"/>
          <w:marTop w:val="0"/>
          <w:marBottom w:val="0"/>
          <w:divBdr>
            <w:top w:val="none" w:sz="0" w:space="0" w:color="auto"/>
            <w:left w:val="none" w:sz="0" w:space="0" w:color="auto"/>
            <w:bottom w:val="none" w:sz="0" w:space="0" w:color="auto"/>
            <w:right w:val="none" w:sz="0" w:space="0" w:color="auto"/>
          </w:divBdr>
        </w:div>
        <w:div w:id="209272805">
          <w:marLeft w:val="547"/>
          <w:marRight w:val="0"/>
          <w:marTop w:val="0"/>
          <w:marBottom w:val="0"/>
          <w:divBdr>
            <w:top w:val="none" w:sz="0" w:space="0" w:color="auto"/>
            <w:left w:val="none" w:sz="0" w:space="0" w:color="auto"/>
            <w:bottom w:val="none" w:sz="0" w:space="0" w:color="auto"/>
            <w:right w:val="none" w:sz="0" w:space="0" w:color="auto"/>
          </w:divBdr>
        </w:div>
      </w:divsChild>
    </w:div>
    <w:div w:id="1324241908">
      <w:bodyDiv w:val="1"/>
      <w:marLeft w:val="0"/>
      <w:marRight w:val="0"/>
      <w:marTop w:val="0"/>
      <w:marBottom w:val="0"/>
      <w:divBdr>
        <w:top w:val="none" w:sz="0" w:space="0" w:color="auto"/>
        <w:left w:val="none" w:sz="0" w:space="0" w:color="auto"/>
        <w:bottom w:val="none" w:sz="0" w:space="0" w:color="auto"/>
        <w:right w:val="none" w:sz="0" w:space="0" w:color="auto"/>
      </w:divBdr>
    </w:div>
    <w:div w:id="1335182972">
      <w:bodyDiv w:val="1"/>
      <w:marLeft w:val="0"/>
      <w:marRight w:val="0"/>
      <w:marTop w:val="0"/>
      <w:marBottom w:val="0"/>
      <w:divBdr>
        <w:top w:val="none" w:sz="0" w:space="0" w:color="auto"/>
        <w:left w:val="none" w:sz="0" w:space="0" w:color="auto"/>
        <w:bottom w:val="none" w:sz="0" w:space="0" w:color="auto"/>
        <w:right w:val="none" w:sz="0" w:space="0" w:color="auto"/>
      </w:divBdr>
    </w:div>
    <w:div w:id="1336686907">
      <w:bodyDiv w:val="1"/>
      <w:marLeft w:val="0"/>
      <w:marRight w:val="0"/>
      <w:marTop w:val="0"/>
      <w:marBottom w:val="0"/>
      <w:divBdr>
        <w:top w:val="none" w:sz="0" w:space="0" w:color="auto"/>
        <w:left w:val="none" w:sz="0" w:space="0" w:color="auto"/>
        <w:bottom w:val="none" w:sz="0" w:space="0" w:color="auto"/>
        <w:right w:val="none" w:sz="0" w:space="0" w:color="auto"/>
      </w:divBdr>
      <w:divsChild>
        <w:div w:id="713114466">
          <w:marLeft w:val="547"/>
          <w:marRight w:val="0"/>
          <w:marTop w:val="0"/>
          <w:marBottom w:val="0"/>
          <w:divBdr>
            <w:top w:val="none" w:sz="0" w:space="0" w:color="auto"/>
            <w:left w:val="none" w:sz="0" w:space="0" w:color="auto"/>
            <w:bottom w:val="none" w:sz="0" w:space="0" w:color="auto"/>
            <w:right w:val="none" w:sz="0" w:space="0" w:color="auto"/>
          </w:divBdr>
        </w:div>
        <w:div w:id="2138647317">
          <w:marLeft w:val="547"/>
          <w:marRight w:val="0"/>
          <w:marTop w:val="0"/>
          <w:marBottom w:val="0"/>
          <w:divBdr>
            <w:top w:val="none" w:sz="0" w:space="0" w:color="auto"/>
            <w:left w:val="none" w:sz="0" w:space="0" w:color="auto"/>
            <w:bottom w:val="none" w:sz="0" w:space="0" w:color="auto"/>
            <w:right w:val="none" w:sz="0" w:space="0" w:color="auto"/>
          </w:divBdr>
        </w:div>
        <w:div w:id="166675782">
          <w:marLeft w:val="1267"/>
          <w:marRight w:val="0"/>
          <w:marTop w:val="0"/>
          <w:marBottom w:val="0"/>
          <w:divBdr>
            <w:top w:val="none" w:sz="0" w:space="0" w:color="auto"/>
            <w:left w:val="none" w:sz="0" w:space="0" w:color="auto"/>
            <w:bottom w:val="none" w:sz="0" w:space="0" w:color="auto"/>
            <w:right w:val="none" w:sz="0" w:space="0" w:color="auto"/>
          </w:divBdr>
        </w:div>
        <w:div w:id="1768651926">
          <w:marLeft w:val="1267"/>
          <w:marRight w:val="0"/>
          <w:marTop w:val="0"/>
          <w:marBottom w:val="0"/>
          <w:divBdr>
            <w:top w:val="none" w:sz="0" w:space="0" w:color="auto"/>
            <w:left w:val="none" w:sz="0" w:space="0" w:color="auto"/>
            <w:bottom w:val="none" w:sz="0" w:space="0" w:color="auto"/>
            <w:right w:val="none" w:sz="0" w:space="0" w:color="auto"/>
          </w:divBdr>
        </w:div>
        <w:div w:id="994527576">
          <w:marLeft w:val="1267"/>
          <w:marRight w:val="0"/>
          <w:marTop w:val="0"/>
          <w:marBottom w:val="0"/>
          <w:divBdr>
            <w:top w:val="none" w:sz="0" w:space="0" w:color="auto"/>
            <w:left w:val="none" w:sz="0" w:space="0" w:color="auto"/>
            <w:bottom w:val="none" w:sz="0" w:space="0" w:color="auto"/>
            <w:right w:val="none" w:sz="0" w:space="0" w:color="auto"/>
          </w:divBdr>
        </w:div>
        <w:div w:id="496381462">
          <w:marLeft w:val="1267"/>
          <w:marRight w:val="0"/>
          <w:marTop w:val="0"/>
          <w:marBottom w:val="0"/>
          <w:divBdr>
            <w:top w:val="none" w:sz="0" w:space="0" w:color="auto"/>
            <w:left w:val="none" w:sz="0" w:space="0" w:color="auto"/>
            <w:bottom w:val="none" w:sz="0" w:space="0" w:color="auto"/>
            <w:right w:val="none" w:sz="0" w:space="0" w:color="auto"/>
          </w:divBdr>
        </w:div>
        <w:div w:id="988287548">
          <w:marLeft w:val="1267"/>
          <w:marRight w:val="0"/>
          <w:marTop w:val="0"/>
          <w:marBottom w:val="0"/>
          <w:divBdr>
            <w:top w:val="none" w:sz="0" w:space="0" w:color="auto"/>
            <w:left w:val="none" w:sz="0" w:space="0" w:color="auto"/>
            <w:bottom w:val="none" w:sz="0" w:space="0" w:color="auto"/>
            <w:right w:val="none" w:sz="0" w:space="0" w:color="auto"/>
          </w:divBdr>
        </w:div>
        <w:div w:id="1738627046">
          <w:marLeft w:val="1267"/>
          <w:marRight w:val="0"/>
          <w:marTop w:val="0"/>
          <w:marBottom w:val="0"/>
          <w:divBdr>
            <w:top w:val="none" w:sz="0" w:space="0" w:color="auto"/>
            <w:left w:val="none" w:sz="0" w:space="0" w:color="auto"/>
            <w:bottom w:val="none" w:sz="0" w:space="0" w:color="auto"/>
            <w:right w:val="none" w:sz="0" w:space="0" w:color="auto"/>
          </w:divBdr>
        </w:div>
        <w:div w:id="438139458">
          <w:marLeft w:val="1267"/>
          <w:marRight w:val="0"/>
          <w:marTop w:val="0"/>
          <w:marBottom w:val="0"/>
          <w:divBdr>
            <w:top w:val="none" w:sz="0" w:space="0" w:color="auto"/>
            <w:left w:val="none" w:sz="0" w:space="0" w:color="auto"/>
            <w:bottom w:val="none" w:sz="0" w:space="0" w:color="auto"/>
            <w:right w:val="none" w:sz="0" w:space="0" w:color="auto"/>
          </w:divBdr>
        </w:div>
      </w:divsChild>
    </w:div>
    <w:div w:id="1337685999">
      <w:bodyDiv w:val="1"/>
      <w:marLeft w:val="0"/>
      <w:marRight w:val="0"/>
      <w:marTop w:val="0"/>
      <w:marBottom w:val="0"/>
      <w:divBdr>
        <w:top w:val="none" w:sz="0" w:space="0" w:color="auto"/>
        <w:left w:val="none" w:sz="0" w:space="0" w:color="auto"/>
        <w:bottom w:val="none" w:sz="0" w:space="0" w:color="auto"/>
        <w:right w:val="none" w:sz="0" w:space="0" w:color="auto"/>
      </w:divBdr>
    </w:div>
    <w:div w:id="1354260876">
      <w:bodyDiv w:val="1"/>
      <w:marLeft w:val="0"/>
      <w:marRight w:val="0"/>
      <w:marTop w:val="0"/>
      <w:marBottom w:val="0"/>
      <w:divBdr>
        <w:top w:val="none" w:sz="0" w:space="0" w:color="auto"/>
        <w:left w:val="none" w:sz="0" w:space="0" w:color="auto"/>
        <w:bottom w:val="none" w:sz="0" w:space="0" w:color="auto"/>
        <w:right w:val="none" w:sz="0" w:space="0" w:color="auto"/>
      </w:divBdr>
      <w:divsChild>
        <w:div w:id="1028947045">
          <w:marLeft w:val="720"/>
          <w:marRight w:val="0"/>
          <w:marTop w:val="0"/>
          <w:marBottom w:val="0"/>
          <w:divBdr>
            <w:top w:val="none" w:sz="0" w:space="0" w:color="auto"/>
            <w:left w:val="none" w:sz="0" w:space="0" w:color="auto"/>
            <w:bottom w:val="none" w:sz="0" w:space="0" w:color="auto"/>
            <w:right w:val="none" w:sz="0" w:space="0" w:color="auto"/>
          </w:divBdr>
        </w:div>
      </w:divsChild>
    </w:div>
    <w:div w:id="1357150290">
      <w:bodyDiv w:val="1"/>
      <w:marLeft w:val="0"/>
      <w:marRight w:val="0"/>
      <w:marTop w:val="0"/>
      <w:marBottom w:val="0"/>
      <w:divBdr>
        <w:top w:val="none" w:sz="0" w:space="0" w:color="auto"/>
        <w:left w:val="none" w:sz="0" w:space="0" w:color="auto"/>
        <w:bottom w:val="none" w:sz="0" w:space="0" w:color="auto"/>
        <w:right w:val="none" w:sz="0" w:space="0" w:color="auto"/>
      </w:divBdr>
      <w:divsChild>
        <w:div w:id="124392131">
          <w:marLeft w:val="0"/>
          <w:marRight w:val="0"/>
          <w:marTop w:val="0"/>
          <w:marBottom w:val="0"/>
          <w:divBdr>
            <w:top w:val="none" w:sz="0" w:space="0" w:color="auto"/>
            <w:left w:val="none" w:sz="0" w:space="0" w:color="auto"/>
            <w:bottom w:val="none" w:sz="0" w:space="0" w:color="auto"/>
            <w:right w:val="none" w:sz="0" w:space="0" w:color="auto"/>
          </w:divBdr>
        </w:div>
      </w:divsChild>
    </w:div>
    <w:div w:id="1378815894">
      <w:bodyDiv w:val="1"/>
      <w:marLeft w:val="0"/>
      <w:marRight w:val="0"/>
      <w:marTop w:val="0"/>
      <w:marBottom w:val="0"/>
      <w:divBdr>
        <w:top w:val="none" w:sz="0" w:space="0" w:color="auto"/>
        <w:left w:val="none" w:sz="0" w:space="0" w:color="auto"/>
        <w:bottom w:val="none" w:sz="0" w:space="0" w:color="auto"/>
        <w:right w:val="none" w:sz="0" w:space="0" w:color="auto"/>
      </w:divBdr>
    </w:div>
    <w:div w:id="1378894007">
      <w:bodyDiv w:val="1"/>
      <w:marLeft w:val="0"/>
      <w:marRight w:val="0"/>
      <w:marTop w:val="0"/>
      <w:marBottom w:val="0"/>
      <w:divBdr>
        <w:top w:val="none" w:sz="0" w:space="0" w:color="auto"/>
        <w:left w:val="none" w:sz="0" w:space="0" w:color="auto"/>
        <w:bottom w:val="none" w:sz="0" w:space="0" w:color="auto"/>
        <w:right w:val="none" w:sz="0" w:space="0" w:color="auto"/>
      </w:divBdr>
    </w:div>
    <w:div w:id="1405487859">
      <w:bodyDiv w:val="1"/>
      <w:marLeft w:val="0"/>
      <w:marRight w:val="0"/>
      <w:marTop w:val="0"/>
      <w:marBottom w:val="0"/>
      <w:divBdr>
        <w:top w:val="none" w:sz="0" w:space="0" w:color="auto"/>
        <w:left w:val="none" w:sz="0" w:space="0" w:color="auto"/>
        <w:bottom w:val="none" w:sz="0" w:space="0" w:color="auto"/>
        <w:right w:val="none" w:sz="0" w:space="0" w:color="auto"/>
      </w:divBdr>
      <w:divsChild>
        <w:div w:id="770591688">
          <w:marLeft w:val="720"/>
          <w:marRight w:val="0"/>
          <w:marTop w:val="0"/>
          <w:marBottom w:val="0"/>
          <w:divBdr>
            <w:top w:val="none" w:sz="0" w:space="0" w:color="auto"/>
            <w:left w:val="none" w:sz="0" w:space="0" w:color="auto"/>
            <w:bottom w:val="none" w:sz="0" w:space="0" w:color="auto"/>
            <w:right w:val="none" w:sz="0" w:space="0" w:color="auto"/>
          </w:divBdr>
        </w:div>
      </w:divsChild>
    </w:div>
    <w:div w:id="1417628452">
      <w:bodyDiv w:val="1"/>
      <w:marLeft w:val="0"/>
      <w:marRight w:val="0"/>
      <w:marTop w:val="0"/>
      <w:marBottom w:val="0"/>
      <w:divBdr>
        <w:top w:val="none" w:sz="0" w:space="0" w:color="auto"/>
        <w:left w:val="none" w:sz="0" w:space="0" w:color="auto"/>
        <w:bottom w:val="none" w:sz="0" w:space="0" w:color="auto"/>
        <w:right w:val="none" w:sz="0" w:space="0" w:color="auto"/>
      </w:divBdr>
    </w:div>
    <w:div w:id="1419717175">
      <w:bodyDiv w:val="1"/>
      <w:marLeft w:val="0"/>
      <w:marRight w:val="0"/>
      <w:marTop w:val="0"/>
      <w:marBottom w:val="0"/>
      <w:divBdr>
        <w:top w:val="none" w:sz="0" w:space="0" w:color="auto"/>
        <w:left w:val="none" w:sz="0" w:space="0" w:color="auto"/>
        <w:bottom w:val="none" w:sz="0" w:space="0" w:color="auto"/>
        <w:right w:val="none" w:sz="0" w:space="0" w:color="auto"/>
      </w:divBdr>
      <w:divsChild>
        <w:div w:id="657152892">
          <w:marLeft w:val="446"/>
          <w:marRight w:val="0"/>
          <w:marTop w:val="0"/>
          <w:marBottom w:val="0"/>
          <w:divBdr>
            <w:top w:val="none" w:sz="0" w:space="0" w:color="auto"/>
            <w:left w:val="none" w:sz="0" w:space="0" w:color="auto"/>
            <w:bottom w:val="none" w:sz="0" w:space="0" w:color="auto"/>
            <w:right w:val="none" w:sz="0" w:space="0" w:color="auto"/>
          </w:divBdr>
        </w:div>
        <w:div w:id="1496989966">
          <w:marLeft w:val="446"/>
          <w:marRight w:val="0"/>
          <w:marTop w:val="0"/>
          <w:marBottom w:val="0"/>
          <w:divBdr>
            <w:top w:val="none" w:sz="0" w:space="0" w:color="auto"/>
            <w:left w:val="none" w:sz="0" w:space="0" w:color="auto"/>
            <w:bottom w:val="none" w:sz="0" w:space="0" w:color="auto"/>
            <w:right w:val="none" w:sz="0" w:space="0" w:color="auto"/>
          </w:divBdr>
        </w:div>
      </w:divsChild>
    </w:div>
    <w:div w:id="1427653160">
      <w:bodyDiv w:val="1"/>
      <w:marLeft w:val="0"/>
      <w:marRight w:val="0"/>
      <w:marTop w:val="0"/>
      <w:marBottom w:val="0"/>
      <w:divBdr>
        <w:top w:val="none" w:sz="0" w:space="0" w:color="auto"/>
        <w:left w:val="none" w:sz="0" w:space="0" w:color="auto"/>
        <w:bottom w:val="none" w:sz="0" w:space="0" w:color="auto"/>
        <w:right w:val="none" w:sz="0" w:space="0" w:color="auto"/>
      </w:divBdr>
      <w:divsChild>
        <w:div w:id="1413233210">
          <w:marLeft w:val="720"/>
          <w:marRight w:val="0"/>
          <w:marTop w:val="0"/>
          <w:marBottom w:val="0"/>
          <w:divBdr>
            <w:top w:val="none" w:sz="0" w:space="0" w:color="auto"/>
            <w:left w:val="none" w:sz="0" w:space="0" w:color="auto"/>
            <w:bottom w:val="none" w:sz="0" w:space="0" w:color="auto"/>
            <w:right w:val="none" w:sz="0" w:space="0" w:color="auto"/>
          </w:divBdr>
        </w:div>
      </w:divsChild>
    </w:div>
    <w:div w:id="1435319767">
      <w:bodyDiv w:val="1"/>
      <w:marLeft w:val="0"/>
      <w:marRight w:val="0"/>
      <w:marTop w:val="0"/>
      <w:marBottom w:val="0"/>
      <w:divBdr>
        <w:top w:val="none" w:sz="0" w:space="0" w:color="auto"/>
        <w:left w:val="none" w:sz="0" w:space="0" w:color="auto"/>
        <w:bottom w:val="none" w:sz="0" w:space="0" w:color="auto"/>
        <w:right w:val="none" w:sz="0" w:space="0" w:color="auto"/>
      </w:divBdr>
    </w:div>
    <w:div w:id="1460226727">
      <w:bodyDiv w:val="1"/>
      <w:marLeft w:val="0"/>
      <w:marRight w:val="0"/>
      <w:marTop w:val="0"/>
      <w:marBottom w:val="0"/>
      <w:divBdr>
        <w:top w:val="none" w:sz="0" w:space="0" w:color="auto"/>
        <w:left w:val="none" w:sz="0" w:space="0" w:color="auto"/>
        <w:bottom w:val="none" w:sz="0" w:space="0" w:color="auto"/>
        <w:right w:val="none" w:sz="0" w:space="0" w:color="auto"/>
      </w:divBdr>
    </w:div>
    <w:div w:id="1463184755">
      <w:bodyDiv w:val="1"/>
      <w:marLeft w:val="0"/>
      <w:marRight w:val="0"/>
      <w:marTop w:val="0"/>
      <w:marBottom w:val="0"/>
      <w:divBdr>
        <w:top w:val="none" w:sz="0" w:space="0" w:color="auto"/>
        <w:left w:val="none" w:sz="0" w:space="0" w:color="auto"/>
        <w:bottom w:val="none" w:sz="0" w:space="0" w:color="auto"/>
        <w:right w:val="none" w:sz="0" w:space="0" w:color="auto"/>
      </w:divBdr>
    </w:div>
    <w:div w:id="1479883392">
      <w:bodyDiv w:val="1"/>
      <w:marLeft w:val="0"/>
      <w:marRight w:val="0"/>
      <w:marTop w:val="0"/>
      <w:marBottom w:val="0"/>
      <w:divBdr>
        <w:top w:val="none" w:sz="0" w:space="0" w:color="auto"/>
        <w:left w:val="none" w:sz="0" w:space="0" w:color="auto"/>
        <w:bottom w:val="none" w:sz="0" w:space="0" w:color="auto"/>
        <w:right w:val="none" w:sz="0" w:space="0" w:color="auto"/>
      </w:divBdr>
    </w:div>
    <w:div w:id="1482117196">
      <w:bodyDiv w:val="1"/>
      <w:marLeft w:val="0"/>
      <w:marRight w:val="0"/>
      <w:marTop w:val="0"/>
      <w:marBottom w:val="0"/>
      <w:divBdr>
        <w:top w:val="none" w:sz="0" w:space="0" w:color="auto"/>
        <w:left w:val="none" w:sz="0" w:space="0" w:color="auto"/>
        <w:bottom w:val="none" w:sz="0" w:space="0" w:color="auto"/>
        <w:right w:val="none" w:sz="0" w:space="0" w:color="auto"/>
      </w:divBdr>
      <w:divsChild>
        <w:div w:id="1937785673">
          <w:marLeft w:val="0"/>
          <w:marRight w:val="0"/>
          <w:marTop w:val="0"/>
          <w:marBottom w:val="0"/>
          <w:divBdr>
            <w:top w:val="none" w:sz="0" w:space="0" w:color="auto"/>
            <w:left w:val="none" w:sz="0" w:space="0" w:color="auto"/>
            <w:bottom w:val="none" w:sz="0" w:space="0" w:color="auto"/>
            <w:right w:val="none" w:sz="0" w:space="0" w:color="auto"/>
          </w:divBdr>
        </w:div>
      </w:divsChild>
    </w:div>
    <w:div w:id="1506285800">
      <w:bodyDiv w:val="1"/>
      <w:marLeft w:val="0"/>
      <w:marRight w:val="0"/>
      <w:marTop w:val="0"/>
      <w:marBottom w:val="0"/>
      <w:divBdr>
        <w:top w:val="none" w:sz="0" w:space="0" w:color="auto"/>
        <w:left w:val="none" w:sz="0" w:space="0" w:color="auto"/>
        <w:bottom w:val="none" w:sz="0" w:space="0" w:color="auto"/>
        <w:right w:val="none" w:sz="0" w:space="0" w:color="auto"/>
      </w:divBdr>
    </w:div>
    <w:div w:id="1515068494">
      <w:bodyDiv w:val="1"/>
      <w:marLeft w:val="0"/>
      <w:marRight w:val="0"/>
      <w:marTop w:val="0"/>
      <w:marBottom w:val="0"/>
      <w:divBdr>
        <w:top w:val="none" w:sz="0" w:space="0" w:color="auto"/>
        <w:left w:val="none" w:sz="0" w:space="0" w:color="auto"/>
        <w:bottom w:val="none" w:sz="0" w:space="0" w:color="auto"/>
        <w:right w:val="none" w:sz="0" w:space="0" w:color="auto"/>
      </w:divBdr>
    </w:div>
    <w:div w:id="1524241903">
      <w:bodyDiv w:val="1"/>
      <w:marLeft w:val="0"/>
      <w:marRight w:val="0"/>
      <w:marTop w:val="0"/>
      <w:marBottom w:val="0"/>
      <w:divBdr>
        <w:top w:val="none" w:sz="0" w:space="0" w:color="auto"/>
        <w:left w:val="none" w:sz="0" w:space="0" w:color="auto"/>
        <w:bottom w:val="none" w:sz="0" w:space="0" w:color="auto"/>
        <w:right w:val="none" w:sz="0" w:space="0" w:color="auto"/>
      </w:divBdr>
    </w:div>
    <w:div w:id="1524899775">
      <w:bodyDiv w:val="1"/>
      <w:marLeft w:val="0"/>
      <w:marRight w:val="0"/>
      <w:marTop w:val="0"/>
      <w:marBottom w:val="0"/>
      <w:divBdr>
        <w:top w:val="none" w:sz="0" w:space="0" w:color="auto"/>
        <w:left w:val="none" w:sz="0" w:space="0" w:color="auto"/>
        <w:bottom w:val="none" w:sz="0" w:space="0" w:color="auto"/>
        <w:right w:val="none" w:sz="0" w:space="0" w:color="auto"/>
      </w:divBdr>
    </w:div>
    <w:div w:id="1548177510">
      <w:bodyDiv w:val="1"/>
      <w:marLeft w:val="0"/>
      <w:marRight w:val="0"/>
      <w:marTop w:val="0"/>
      <w:marBottom w:val="0"/>
      <w:divBdr>
        <w:top w:val="none" w:sz="0" w:space="0" w:color="auto"/>
        <w:left w:val="none" w:sz="0" w:space="0" w:color="auto"/>
        <w:bottom w:val="none" w:sz="0" w:space="0" w:color="auto"/>
        <w:right w:val="none" w:sz="0" w:space="0" w:color="auto"/>
      </w:divBdr>
    </w:div>
    <w:div w:id="1582637365">
      <w:bodyDiv w:val="1"/>
      <w:marLeft w:val="0"/>
      <w:marRight w:val="0"/>
      <w:marTop w:val="0"/>
      <w:marBottom w:val="0"/>
      <w:divBdr>
        <w:top w:val="none" w:sz="0" w:space="0" w:color="auto"/>
        <w:left w:val="none" w:sz="0" w:space="0" w:color="auto"/>
        <w:bottom w:val="none" w:sz="0" w:space="0" w:color="auto"/>
        <w:right w:val="none" w:sz="0" w:space="0" w:color="auto"/>
      </w:divBdr>
      <w:divsChild>
        <w:div w:id="29914182">
          <w:marLeft w:val="1440"/>
          <w:marRight w:val="0"/>
          <w:marTop w:val="0"/>
          <w:marBottom w:val="0"/>
          <w:divBdr>
            <w:top w:val="none" w:sz="0" w:space="0" w:color="auto"/>
            <w:left w:val="none" w:sz="0" w:space="0" w:color="auto"/>
            <w:bottom w:val="none" w:sz="0" w:space="0" w:color="auto"/>
            <w:right w:val="none" w:sz="0" w:space="0" w:color="auto"/>
          </w:divBdr>
        </w:div>
        <w:div w:id="210239902">
          <w:marLeft w:val="1440"/>
          <w:marRight w:val="0"/>
          <w:marTop w:val="0"/>
          <w:marBottom w:val="0"/>
          <w:divBdr>
            <w:top w:val="none" w:sz="0" w:space="0" w:color="auto"/>
            <w:left w:val="none" w:sz="0" w:space="0" w:color="auto"/>
            <w:bottom w:val="none" w:sz="0" w:space="0" w:color="auto"/>
            <w:right w:val="none" w:sz="0" w:space="0" w:color="auto"/>
          </w:divBdr>
        </w:div>
        <w:div w:id="10690744">
          <w:marLeft w:val="1440"/>
          <w:marRight w:val="0"/>
          <w:marTop w:val="0"/>
          <w:marBottom w:val="0"/>
          <w:divBdr>
            <w:top w:val="none" w:sz="0" w:space="0" w:color="auto"/>
            <w:left w:val="none" w:sz="0" w:space="0" w:color="auto"/>
            <w:bottom w:val="none" w:sz="0" w:space="0" w:color="auto"/>
            <w:right w:val="none" w:sz="0" w:space="0" w:color="auto"/>
          </w:divBdr>
        </w:div>
        <w:div w:id="238831908">
          <w:marLeft w:val="1440"/>
          <w:marRight w:val="0"/>
          <w:marTop w:val="0"/>
          <w:marBottom w:val="0"/>
          <w:divBdr>
            <w:top w:val="none" w:sz="0" w:space="0" w:color="auto"/>
            <w:left w:val="none" w:sz="0" w:space="0" w:color="auto"/>
            <w:bottom w:val="none" w:sz="0" w:space="0" w:color="auto"/>
            <w:right w:val="none" w:sz="0" w:space="0" w:color="auto"/>
          </w:divBdr>
        </w:div>
        <w:div w:id="1811702859">
          <w:marLeft w:val="1440"/>
          <w:marRight w:val="0"/>
          <w:marTop w:val="0"/>
          <w:marBottom w:val="0"/>
          <w:divBdr>
            <w:top w:val="none" w:sz="0" w:space="0" w:color="auto"/>
            <w:left w:val="none" w:sz="0" w:space="0" w:color="auto"/>
            <w:bottom w:val="none" w:sz="0" w:space="0" w:color="auto"/>
            <w:right w:val="none" w:sz="0" w:space="0" w:color="auto"/>
          </w:divBdr>
        </w:div>
        <w:div w:id="2088919796">
          <w:marLeft w:val="1440"/>
          <w:marRight w:val="0"/>
          <w:marTop w:val="0"/>
          <w:marBottom w:val="0"/>
          <w:divBdr>
            <w:top w:val="none" w:sz="0" w:space="0" w:color="auto"/>
            <w:left w:val="none" w:sz="0" w:space="0" w:color="auto"/>
            <w:bottom w:val="none" w:sz="0" w:space="0" w:color="auto"/>
            <w:right w:val="none" w:sz="0" w:space="0" w:color="auto"/>
          </w:divBdr>
        </w:div>
        <w:div w:id="767895356">
          <w:marLeft w:val="1440"/>
          <w:marRight w:val="0"/>
          <w:marTop w:val="0"/>
          <w:marBottom w:val="0"/>
          <w:divBdr>
            <w:top w:val="none" w:sz="0" w:space="0" w:color="auto"/>
            <w:left w:val="none" w:sz="0" w:space="0" w:color="auto"/>
            <w:bottom w:val="none" w:sz="0" w:space="0" w:color="auto"/>
            <w:right w:val="none" w:sz="0" w:space="0" w:color="auto"/>
          </w:divBdr>
        </w:div>
        <w:div w:id="1530337030">
          <w:marLeft w:val="1440"/>
          <w:marRight w:val="0"/>
          <w:marTop w:val="0"/>
          <w:marBottom w:val="0"/>
          <w:divBdr>
            <w:top w:val="none" w:sz="0" w:space="0" w:color="auto"/>
            <w:left w:val="none" w:sz="0" w:space="0" w:color="auto"/>
            <w:bottom w:val="none" w:sz="0" w:space="0" w:color="auto"/>
            <w:right w:val="none" w:sz="0" w:space="0" w:color="auto"/>
          </w:divBdr>
        </w:div>
      </w:divsChild>
    </w:div>
    <w:div w:id="1586525146">
      <w:bodyDiv w:val="1"/>
      <w:marLeft w:val="0"/>
      <w:marRight w:val="0"/>
      <w:marTop w:val="0"/>
      <w:marBottom w:val="0"/>
      <w:divBdr>
        <w:top w:val="none" w:sz="0" w:space="0" w:color="auto"/>
        <w:left w:val="none" w:sz="0" w:space="0" w:color="auto"/>
        <w:bottom w:val="none" w:sz="0" w:space="0" w:color="auto"/>
        <w:right w:val="none" w:sz="0" w:space="0" w:color="auto"/>
      </w:divBdr>
      <w:divsChild>
        <w:div w:id="1456488934">
          <w:marLeft w:val="720"/>
          <w:marRight w:val="0"/>
          <w:marTop w:val="0"/>
          <w:marBottom w:val="0"/>
          <w:divBdr>
            <w:top w:val="none" w:sz="0" w:space="0" w:color="auto"/>
            <w:left w:val="none" w:sz="0" w:space="0" w:color="auto"/>
            <w:bottom w:val="none" w:sz="0" w:space="0" w:color="auto"/>
            <w:right w:val="none" w:sz="0" w:space="0" w:color="auto"/>
          </w:divBdr>
        </w:div>
        <w:div w:id="580257487">
          <w:marLeft w:val="720"/>
          <w:marRight w:val="0"/>
          <w:marTop w:val="0"/>
          <w:marBottom w:val="0"/>
          <w:divBdr>
            <w:top w:val="none" w:sz="0" w:space="0" w:color="auto"/>
            <w:left w:val="none" w:sz="0" w:space="0" w:color="auto"/>
            <w:bottom w:val="none" w:sz="0" w:space="0" w:color="auto"/>
            <w:right w:val="none" w:sz="0" w:space="0" w:color="auto"/>
          </w:divBdr>
        </w:div>
        <w:div w:id="1888642856">
          <w:marLeft w:val="720"/>
          <w:marRight w:val="0"/>
          <w:marTop w:val="0"/>
          <w:marBottom w:val="0"/>
          <w:divBdr>
            <w:top w:val="none" w:sz="0" w:space="0" w:color="auto"/>
            <w:left w:val="none" w:sz="0" w:space="0" w:color="auto"/>
            <w:bottom w:val="none" w:sz="0" w:space="0" w:color="auto"/>
            <w:right w:val="none" w:sz="0" w:space="0" w:color="auto"/>
          </w:divBdr>
        </w:div>
        <w:div w:id="1878422258">
          <w:marLeft w:val="720"/>
          <w:marRight w:val="0"/>
          <w:marTop w:val="0"/>
          <w:marBottom w:val="0"/>
          <w:divBdr>
            <w:top w:val="none" w:sz="0" w:space="0" w:color="auto"/>
            <w:left w:val="none" w:sz="0" w:space="0" w:color="auto"/>
            <w:bottom w:val="none" w:sz="0" w:space="0" w:color="auto"/>
            <w:right w:val="none" w:sz="0" w:space="0" w:color="auto"/>
          </w:divBdr>
        </w:div>
      </w:divsChild>
    </w:div>
    <w:div w:id="1605459300">
      <w:bodyDiv w:val="1"/>
      <w:marLeft w:val="0"/>
      <w:marRight w:val="0"/>
      <w:marTop w:val="0"/>
      <w:marBottom w:val="0"/>
      <w:divBdr>
        <w:top w:val="none" w:sz="0" w:space="0" w:color="auto"/>
        <w:left w:val="none" w:sz="0" w:space="0" w:color="auto"/>
        <w:bottom w:val="none" w:sz="0" w:space="0" w:color="auto"/>
        <w:right w:val="none" w:sz="0" w:space="0" w:color="auto"/>
      </w:divBdr>
      <w:divsChild>
        <w:div w:id="1844860096">
          <w:marLeft w:val="0"/>
          <w:marRight w:val="0"/>
          <w:marTop w:val="0"/>
          <w:marBottom w:val="0"/>
          <w:divBdr>
            <w:top w:val="none" w:sz="0" w:space="0" w:color="auto"/>
            <w:left w:val="none" w:sz="0" w:space="0" w:color="auto"/>
            <w:bottom w:val="none" w:sz="0" w:space="0" w:color="auto"/>
            <w:right w:val="none" w:sz="0" w:space="0" w:color="auto"/>
          </w:divBdr>
        </w:div>
      </w:divsChild>
    </w:div>
    <w:div w:id="1606962964">
      <w:bodyDiv w:val="1"/>
      <w:marLeft w:val="0"/>
      <w:marRight w:val="0"/>
      <w:marTop w:val="0"/>
      <w:marBottom w:val="0"/>
      <w:divBdr>
        <w:top w:val="none" w:sz="0" w:space="0" w:color="auto"/>
        <w:left w:val="none" w:sz="0" w:space="0" w:color="auto"/>
        <w:bottom w:val="none" w:sz="0" w:space="0" w:color="auto"/>
        <w:right w:val="none" w:sz="0" w:space="0" w:color="auto"/>
      </w:divBdr>
      <w:divsChild>
        <w:div w:id="182861839">
          <w:marLeft w:val="720"/>
          <w:marRight w:val="0"/>
          <w:marTop w:val="0"/>
          <w:marBottom w:val="0"/>
          <w:divBdr>
            <w:top w:val="none" w:sz="0" w:space="0" w:color="auto"/>
            <w:left w:val="none" w:sz="0" w:space="0" w:color="auto"/>
            <w:bottom w:val="none" w:sz="0" w:space="0" w:color="auto"/>
            <w:right w:val="none" w:sz="0" w:space="0" w:color="auto"/>
          </w:divBdr>
        </w:div>
        <w:div w:id="934482385">
          <w:marLeft w:val="720"/>
          <w:marRight w:val="0"/>
          <w:marTop w:val="0"/>
          <w:marBottom w:val="0"/>
          <w:divBdr>
            <w:top w:val="none" w:sz="0" w:space="0" w:color="auto"/>
            <w:left w:val="none" w:sz="0" w:space="0" w:color="auto"/>
            <w:bottom w:val="none" w:sz="0" w:space="0" w:color="auto"/>
            <w:right w:val="none" w:sz="0" w:space="0" w:color="auto"/>
          </w:divBdr>
        </w:div>
        <w:div w:id="1271163073">
          <w:marLeft w:val="720"/>
          <w:marRight w:val="0"/>
          <w:marTop w:val="0"/>
          <w:marBottom w:val="0"/>
          <w:divBdr>
            <w:top w:val="none" w:sz="0" w:space="0" w:color="auto"/>
            <w:left w:val="none" w:sz="0" w:space="0" w:color="auto"/>
            <w:bottom w:val="none" w:sz="0" w:space="0" w:color="auto"/>
            <w:right w:val="none" w:sz="0" w:space="0" w:color="auto"/>
          </w:divBdr>
        </w:div>
        <w:div w:id="1718893628">
          <w:marLeft w:val="720"/>
          <w:marRight w:val="0"/>
          <w:marTop w:val="0"/>
          <w:marBottom w:val="0"/>
          <w:divBdr>
            <w:top w:val="none" w:sz="0" w:space="0" w:color="auto"/>
            <w:left w:val="none" w:sz="0" w:space="0" w:color="auto"/>
            <w:bottom w:val="none" w:sz="0" w:space="0" w:color="auto"/>
            <w:right w:val="none" w:sz="0" w:space="0" w:color="auto"/>
          </w:divBdr>
        </w:div>
      </w:divsChild>
    </w:div>
    <w:div w:id="1607342812">
      <w:bodyDiv w:val="1"/>
      <w:marLeft w:val="0"/>
      <w:marRight w:val="0"/>
      <w:marTop w:val="0"/>
      <w:marBottom w:val="0"/>
      <w:divBdr>
        <w:top w:val="none" w:sz="0" w:space="0" w:color="auto"/>
        <w:left w:val="none" w:sz="0" w:space="0" w:color="auto"/>
        <w:bottom w:val="none" w:sz="0" w:space="0" w:color="auto"/>
        <w:right w:val="none" w:sz="0" w:space="0" w:color="auto"/>
      </w:divBdr>
    </w:div>
    <w:div w:id="1623924935">
      <w:bodyDiv w:val="1"/>
      <w:marLeft w:val="0"/>
      <w:marRight w:val="0"/>
      <w:marTop w:val="0"/>
      <w:marBottom w:val="0"/>
      <w:divBdr>
        <w:top w:val="none" w:sz="0" w:space="0" w:color="auto"/>
        <w:left w:val="none" w:sz="0" w:space="0" w:color="auto"/>
        <w:bottom w:val="none" w:sz="0" w:space="0" w:color="auto"/>
        <w:right w:val="none" w:sz="0" w:space="0" w:color="auto"/>
      </w:divBdr>
    </w:div>
    <w:div w:id="1630549708">
      <w:bodyDiv w:val="1"/>
      <w:marLeft w:val="0"/>
      <w:marRight w:val="0"/>
      <w:marTop w:val="0"/>
      <w:marBottom w:val="0"/>
      <w:divBdr>
        <w:top w:val="none" w:sz="0" w:space="0" w:color="auto"/>
        <w:left w:val="none" w:sz="0" w:space="0" w:color="auto"/>
        <w:bottom w:val="none" w:sz="0" w:space="0" w:color="auto"/>
        <w:right w:val="none" w:sz="0" w:space="0" w:color="auto"/>
      </w:divBdr>
    </w:div>
    <w:div w:id="1660890540">
      <w:bodyDiv w:val="1"/>
      <w:marLeft w:val="0"/>
      <w:marRight w:val="0"/>
      <w:marTop w:val="0"/>
      <w:marBottom w:val="0"/>
      <w:divBdr>
        <w:top w:val="none" w:sz="0" w:space="0" w:color="auto"/>
        <w:left w:val="none" w:sz="0" w:space="0" w:color="auto"/>
        <w:bottom w:val="none" w:sz="0" w:space="0" w:color="auto"/>
        <w:right w:val="none" w:sz="0" w:space="0" w:color="auto"/>
      </w:divBdr>
    </w:div>
    <w:div w:id="1666277990">
      <w:bodyDiv w:val="1"/>
      <w:marLeft w:val="0"/>
      <w:marRight w:val="0"/>
      <w:marTop w:val="0"/>
      <w:marBottom w:val="0"/>
      <w:divBdr>
        <w:top w:val="none" w:sz="0" w:space="0" w:color="auto"/>
        <w:left w:val="none" w:sz="0" w:space="0" w:color="auto"/>
        <w:bottom w:val="none" w:sz="0" w:space="0" w:color="auto"/>
        <w:right w:val="none" w:sz="0" w:space="0" w:color="auto"/>
      </w:divBdr>
      <w:divsChild>
        <w:div w:id="1879858342">
          <w:marLeft w:val="0"/>
          <w:marRight w:val="0"/>
          <w:marTop w:val="0"/>
          <w:marBottom w:val="0"/>
          <w:divBdr>
            <w:top w:val="none" w:sz="0" w:space="0" w:color="auto"/>
            <w:left w:val="none" w:sz="0" w:space="0" w:color="auto"/>
            <w:bottom w:val="none" w:sz="0" w:space="0" w:color="auto"/>
            <w:right w:val="none" w:sz="0" w:space="0" w:color="auto"/>
          </w:divBdr>
        </w:div>
        <w:div w:id="19163410">
          <w:marLeft w:val="0"/>
          <w:marRight w:val="0"/>
          <w:marTop w:val="0"/>
          <w:marBottom w:val="0"/>
          <w:divBdr>
            <w:top w:val="none" w:sz="0" w:space="0" w:color="auto"/>
            <w:left w:val="none" w:sz="0" w:space="0" w:color="auto"/>
            <w:bottom w:val="none" w:sz="0" w:space="0" w:color="auto"/>
            <w:right w:val="none" w:sz="0" w:space="0" w:color="auto"/>
          </w:divBdr>
        </w:div>
        <w:div w:id="277297707">
          <w:marLeft w:val="0"/>
          <w:marRight w:val="0"/>
          <w:marTop w:val="0"/>
          <w:marBottom w:val="0"/>
          <w:divBdr>
            <w:top w:val="none" w:sz="0" w:space="0" w:color="auto"/>
            <w:left w:val="none" w:sz="0" w:space="0" w:color="auto"/>
            <w:bottom w:val="none" w:sz="0" w:space="0" w:color="auto"/>
            <w:right w:val="none" w:sz="0" w:space="0" w:color="auto"/>
          </w:divBdr>
        </w:div>
        <w:div w:id="177625387">
          <w:marLeft w:val="0"/>
          <w:marRight w:val="0"/>
          <w:marTop w:val="0"/>
          <w:marBottom w:val="0"/>
          <w:divBdr>
            <w:top w:val="none" w:sz="0" w:space="0" w:color="auto"/>
            <w:left w:val="none" w:sz="0" w:space="0" w:color="auto"/>
            <w:bottom w:val="none" w:sz="0" w:space="0" w:color="auto"/>
            <w:right w:val="none" w:sz="0" w:space="0" w:color="auto"/>
          </w:divBdr>
        </w:div>
      </w:divsChild>
    </w:div>
    <w:div w:id="1670402419">
      <w:bodyDiv w:val="1"/>
      <w:marLeft w:val="0"/>
      <w:marRight w:val="0"/>
      <w:marTop w:val="0"/>
      <w:marBottom w:val="0"/>
      <w:divBdr>
        <w:top w:val="none" w:sz="0" w:space="0" w:color="auto"/>
        <w:left w:val="none" w:sz="0" w:space="0" w:color="auto"/>
        <w:bottom w:val="none" w:sz="0" w:space="0" w:color="auto"/>
        <w:right w:val="none" w:sz="0" w:space="0" w:color="auto"/>
      </w:divBdr>
      <w:divsChild>
        <w:div w:id="2046519993">
          <w:marLeft w:val="720"/>
          <w:marRight w:val="0"/>
          <w:marTop w:val="0"/>
          <w:marBottom w:val="0"/>
          <w:divBdr>
            <w:top w:val="none" w:sz="0" w:space="0" w:color="auto"/>
            <w:left w:val="none" w:sz="0" w:space="0" w:color="auto"/>
            <w:bottom w:val="none" w:sz="0" w:space="0" w:color="auto"/>
            <w:right w:val="none" w:sz="0" w:space="0" w:color="auto"/>
          </w:divBdr>
        </w:div>
        <w:div w:id="1194810283">
          <w:marLeft w:val="1440"/>
          <w:marRight w:val="0"/>
          <w:marTop w:val="0"/>
          <w:marBottom w:val="0"/>
          <w:divBdr>
            <w:top w:val="none" w:sz="0" w:space="0" w:color="auto"/>
            <w:left w:val="none" w:sz="0" w:space="0" w:color="auto"/>
            <w:bottom w:val="none" w:sz="0" w:space="0" w:color="auto"/>
            <w:right w:val="none" w:sz="0" w:space="0" w:color="auto"/>
          </w:divBdr>
        </w:div>
        <w:div w:id="673075109">
          <w:marLeft w:val="1440"/>
          <w:marRight w:val="0"/>
          <w:marTop w:val="0"/>
          <w:marBottom w:val="0"/>
          <w:divBdr>
            <w:top w:val="none" w:sz="0" w:space="0" w:color="auto"/>
            <w:left w:val="none" w:sz="0" w:space="0" w:color="auto"/>
            <w:bottom w:val="none" w:sz="0" w:space="0" w:color="auto"/>
            <w:right w:val="none" w:sz="0" w:space="0" w:color="auto"/>
          </w:divBdr>
        </w:div>
        <w:div w:id="923881987">
          <w:marLeft w:val="1440"/>
          <w:marRight w:val="0"/>
          <w:marTop w:val="0"/>
          <w:marBottom w:val="0"/>
          <w:divBdr>
            <w:top w:val="none" w:sz="0" w:space="0" w:color="auto"/>
            <w:left w:val="none" w:sz="0" w:space="0" w:color="auto"/>
            <w:bottom w:val="none" w:sz="0" w:space="0" w:color="auto"/>
            <w:right w:val="none" w:sz="0" w:space="0" w:color="auto"/>
          </w:divBdr>
        </w:div>
      </w:divsChild>
    </w:div>
    <w:div w:id="1690597922">
      <w:bodyDiv w:val="1"/>
      <w:marLeft w:val="0"/>
      <w:marRight w:val="0"/>
      <w:marTop w:val="0"/>
      <w:marBottom w:val="0"/>
      <w:divBdr>
        <w:top w:val="none" w:sz="0" w:space="0" w:color="auto"/>
        <w:left w:val="none" w:sz="0" w:space="0" w:color="auto"/>
        <w:bottom w:val="none" w:sz="0" w:space="0" w:color="auto"/>
        <w:right w:val="none" w:sz="0" w:space="0" w:color="auto"/>
      </w:divBdr>
      <w:divsChild>
        <w:div w:id="1844323593">
          <w:marLeft w:val="547"/>
          <w:marRight w:val="0"/>
          <w:marTop w:val="0"/>
          <w:marBottom w:val="0"/>
          <w:divBdr>
            <w:top w:val="none" w:sz="0" w:space="0" w:color="auto"/>
            <w:left w:val="none" w:sz="0" w:space="0" w:color="auto"/>
            <w:bottom w:val="none" w:sz="0" w:space="0" w:color="auto"/>
            <w:right w:val="none" w:sz="0" w:space="0" w:color="auto"/>
          </w:divBdr>
        </w:div>
      </w:divsChild>
    </w:div>
    <w:div w:id="1699696157">
      <w:bodyDiv w:val="1"/>
      <w:marLeft w:val="0"/>
      <w:marRight w:val="0"/>
      <w:marTop w:val="0"/>
      <w:marBottom w:val="0"/>
      <w:divBdr>
        <w:top w:val="none" w:sz="0" w:space="0" w:color="auto"/>
        <w:left w:val="none" w:sz="0" w:space="0" w:color="auto"/>
        <w:bottom w:val="none" w:sz="0" w:space="0" w:color="auto"/>
        <w:right w:val="none" w:sz="0" w:space="0" w:color="auto"/>
      </w:divBdr>
    </w:div>
    <w:div w:id="1701281283">
      <w:bodyDiv w:val="1"/>
      <w:marLeft w:val="0"/>
      <w:marRight w:val="0"/>
      <w:marTop w:val="0"/>
      <w:marBottom w:val="0"/>
      <w:divBdr>
        <w:top w:val="none" w:sz="0" w:space="0" w:color="auto"/>
        <w:left w:val="none" w:sz="0" w:space="0" w:color="auto"/>
        <w:bottom w:val="none" w:sz="0" w:space="0" w:color="auto"/>
        <w:right w:val="none" w:sz="0" w:space="0" w:color="auto"/>
      </w:divBdr>
    </w:div>
    <w:div w:id="1701708244">
      <w:bodyDiv w:val="1"/>
      <w:marLeft w:val="0"/>
      <w:marRight w:val="0"/>
      <w:marTop w:val="0"/>
      <w:marBottom w:val="0"/>
      <w:divBdr>
        <w:top w:val="none" w:sz="0" w:space="0" w:color="auto"/>
        <w:left w:val="none" w:sz="0" w:space="0" w:color="auto"/>
        <w:bottom w:val="none" w:sz="0" w:space="0" w:color="auto"/>
        <w:right w:val="none" w:sz="0" w:space="0" w:color="auto"/>
      </w:divBdr>
    </w:div>
    <w:div w:id="1712920756">
      <w:bodyDiv w:val="1"/>
      <w:marLeft w:val="0"/>
      <w:marRight w:val="0"/>
      <w:marTop w:val="0"/>
      <w:marBottom w:val="0"/>
      <w:divBdr>
        <w:top w:val="none" w:sz="0" w:space="0" w:color="auto"/>
        <w:left w:val="none" w:sz="0" w:space="0" w:color="auto"/>
        <w:bottom w:val="none" w:sz="0" w:space="0" w:color="auto"/>
        <w:right w:val="none" w:sz="0" w:space="0" w:color="auto"/>
      </w:divBdr>
      <w:divsChild>
        <w:div w:id="1402019659">
          <w:marLeft w:val="720"/>
          <w:marRight w:val="0"/>
          <w:marTop w:val="0"/>
          <w:marBottom w:val="0"/>
          <w:divBdr>
            <w:top w:val="none" w:sz="0" w:space="0" w:color="auto"/>
            <w:left w:val="none" w:sz="0" w:space="0" w:color="auto"/>
            <w:bottom w:val="none" w:sz="0" w:space="0" w:color="auto"/>
            <w:right w:val="none" w:sz="0" w:space="0" w:color="auto"/>
          </w:divBdr>
        </w:div>
        <w:div w:id="836307239">
          <w:marLeft w:val="720"/>
          <w:marRight w:val="0"/>
          <w:marTop w:val="0"/>
          <w:marBottom w:val="0"/>
          <w:divBdr>
            <w:top w:val="none" w:sz="0" w:space="0" w:color="auto"/>
            <w:left w:val="none" w:sz="0" w:space="0" w:color="auto"/>
            <w:bottom w:val="none" w:sz="0" w:space="0" w:color="auto"/>
            <w:right w:val="none" w:sz="0" w:space="0" w:color="auto"/>
          </w:divBdr>
        </w:div>
        <w:div w:id="1815364679">
          <w:marLeft w:val="720"/>
          <w:marRight w:val="0"/>
          <w:marTop w:val="0"/>
          <w:marBottom w:val="0"/>
          <w:divBdr>
            <w:top w:val="none" w:sz="0" w:space="0" w:color="auto"/>
            <w:left w:val="none" w:sz="0" w:space="0" w:color="auto"/>
            <w:bottom w:val="none" w:sz="0" w:space="0" w:color="auto"/>
            <w:right w:val="none" w:sz="0" w:space="0" w:color="auto"/>
          </w:divBdr>
        </w:div>
        <w:div w:id="1711343283">
          <w:marLeft w:val="720"/>
          <w:marRight w:val="0"/>
          <w:marTop w:val="0"/>
          <w:marBottom w:val="0"/>
          <w:divBdr>
            <w:top w:val="none" w:sz="0" w:space="0" w:color="auto"/>
            <w:left w:val="none" w:sz="0" w:space="0" w:color="auto"/>
            <w:bottom w:val="none" w:sz="0" w:space="0" w:color="auto"/>
            <w:right w:val="none" w:sz="0" w:space="0" w:color="auto"/>
          </w:divBdr>
        </w:div>
        <w:div w:id="10837442">
          <w:marLeft w:val="720"/>
          <w:marRight w:val="0"/>
          <w:marTop w:val="0"/>
          <w:marBottom w:val="0"/>
          <w:divBdr>
            <w:top w:val="none" w:sz="0" w:space="0" w:color="auto"/>
            <w:left w:val="none" w:sz="0" w:space="0" w:color="auto"/>
            <w:bottom w:val="none" w:sz="0" w:space="0" w:color="auto"/>
            <w:right w:val="none" w:sz="0" w:space="0" w:color="auto"/>
          </w:divBdr>
        </w:div>
        <w:div w:id="2106226262">
          <w:marLeft w:val="720"/>
          <w:marRight w:val="0"/>
          <w:marTop w:val="0"/>
          <w:marBottom w:val="0"/>
          <w:divBdr>
            <w:top w:val="none" w:sz="0" w:space="0" w:color="auto"/>
            <w:left w:val="none" w:sz="0" w:space="0" w:color="auto"/>
            <w:bottom w:val="none" w:sz="0" w:space="0" w:color="auto"/>
            <w:right w:val="none" w:sz="0" w:space="0" w:color="auto"/>
          </w:divBdr>
        </w:div>
        <w:div w:id="90200749">
          <w:marLeft w:val="1987"/>
          <w:marRight w:val="0"/>
          <w:marTop w:val="0"/>
          <w:marBottom w:val="0"/>
          <w:divBdr>
            <w:top w:val="none" w:sz="0" w:space="0" w:color="auto"/>
            <w:left w:val="none" w:sz="0" w:space="0" w:color="auto"/>
            <w:bottom w:val="none" w:sz="0" w:space="0" w:color="auto"/>
            <w:right w:val="none" w:sz="0" w:space="0" w:color="auto"/>
          </w:divBdr>
        </w:div>
        <w:div w:id="870143305">
          <w:marLeft w:val="1987"/>
          <w:marRight w:val="0"/>
          <w:marTop w:val="0"/>
          <w:marBottom w:val="0"/>
          <w:divBdr>
            <w:top w:val="none" w:sz="0" w:space="0" w:color="auto"/>
            <w:left w:val="none" w:sz="0" w:space="0" w:color="auto"/>
            <w:bottom w:val="none" w:sz="0" w:space="0" w:color="auto"/>
            <w:right w:val="none" w:sz="0" w:space="0" w:color="auto"/>
          </w:divBdr>
        </w:div>
      </w:divsChild>
    </w:div>
    <w:div w:id="1715081603">
      <w:bodyDiv w:val="1"/>
      <w:marLeft w:val="0"/>
      <w:marRight w:val="0"/>
      <w:marTop w:val="0"/>
      <w:marBottom w:val="0"/>
      <w:divBdr>
        <w:top w:val="none" w:sz="0" w:space="0" w:color="auto"/>
        <w:left w:val="none" w:sz="0" w:space="0" w:color="auto"/>
        <w:bottom w:val="none" w:sz="0" w:space="0" w:color="auto"/>
        <w:right w:val="none" w:sz="0" w:space="0" w:color="auto"/>
      </w:divBdr>
      <w:divsChild>
        <w:div w:id="384304034">
          <w:marLeft w:val="0"/>
          <w:marRight w:val="0"/>
          <w:marTop w:val="0"/>
          <w:marBottom w:val="0"/>
          <w:divBdr>
            <w:top w:val="none" w:sz="0" w:space="0" w:color="auto"/>
            <w:left w:val="none" w:sz="0" w:space="0" w:color="auto"/>
            <w:bottom w:val="none" w:sz="0" w:space="0" w:color="auto"/>
            <w:right w:val="none" w:sz="0" w:space="0" w:color="auto"/>
          </w:divBdr>
          <w:divsChild>
            <w:div w:id="529803918">
              <w:marLeft w:val="0"/>
              <w:marRight w:val="0"/>
              <w:marTop w:val="0"/>
              <w:marBottom w:val="0"/>
              <w:divBdr>
                <w:top w:val="none" w:sz="0" w:space="0" w:color="auto"/>
                <w:left w:val="none" w:sz="0" w:space="0" w:color="auto"/>
                <w:bottom w:val="none" w:sz="0" w:space="0" w:color="auto"/>
                <w:right w:val="none" w:sz="0" w:space="0" w:color="auto"/>
              </w:divBdr>
            </w:div>
            <w:div w:id="650401017">
              <w:marLeft w:val="0"/>
              <w:marRight w:val="0"/>
              <w:marTop w:val="0"/>
              <w:marBottom w:val="0"/>
              <w:divBdr>
                <w:top w:val="none" w:sz="0" w:space="0" w:color="auto"/>
                <w:left w:val="none" w:sz="0" w:space="0" w:color="auto"/>
                <w:bottom w:val="none" w:sz="0" w:space="0" w:color="auto"/>
                <w:right w:val="none" w:sz="0" w:space="0" w:color="auto"/>
              </w:divBdr>
            </w:div>
            <w:div w:id="1885562948">
              <w:marLeft w:val="0"/>
              <w:marRight w:val="0"/>
              <w:marTop w:val="0"/>
              <w:marBottom w:val="0"/>
              <w:divBdr>
                <w:top w:val="none" w:sz="0" w:space="0" w:color="auto"/>
                <w:left w:val="none" w:sz="0" w:space="0" w:color="auto"/>
                <w:bottom w:val="none" w:sz="0" w:space="0" w:color="auto"/>
                <w:right w:val="none" w:sz="0" w:space="0" w:color="auto"/>
              </w:divBdr>
            </w:div>
          </w:divsChild>
        </w:div>
        <w:div w:id="2038120760">
          <w:marLeft w:val="0"/>
          <w:marRight w:val="0"/>
          <w:marTop w:val="0"/>
          <w:marBottom w:val="0"/>
          <w:divBdr>
            <w:top w:val="none" w:sz="0" w:space="0" w:color="auto"/>
            <w:left w:val="none" w:sz="0" w:space="0" w:color="auto"/>
            <w:bottom w:val="none" w:sz="0" w:space="0" w:color="auto"/>
            <w:right w:val="none" w:sz="0" w:space="0" w:color="auto"/>
          </w:divBdr>
        </w:div>
      </w:divsChild>
    </w:div>
    <w:div w:id="1747342320">
      <w:bodyDiv w:val="1"/>
      <w:marLeft w:val="0"/>
      <w:marRight w:val="0"/>
      <w:marTop w:val="0"/>
      <w:marBottom w:val="0"/>
      <w:divBdr>
        <w:top w:val="none" w:sz="0" w:space="0" w:color="auto"/>
        <w:left w:val="none" w:sz="0" w:space="0" w:color="auto"/>
        <w:bottom w:val="none" w:sz="0" w:space="0" w:color="auto"/>
        <w:right w:val="none" w:sz="0" w:space="0" w:color="auto"/>
      </w:divBdr>
    </w:div>
    <w:div w:id="1748649525">
      <w:bodyDiv w:val="1"/>
      <w:marLeft w:val="0"/>
      <w:marRight w:val="0"/>
      <w:marTop w:val="0"/>
      <w:marBottom w:val="0"/>
      <w:divBdr>
        <w:top w:val="none" w:sz="0" w:space="0" w:color="auto"/>
        <w:left w:val="none" w:sz="0" w:space="0" w:color="auto"/>
        <w:bottom w:val="none" w:sz="0" w:space="0" w:color="auto"/>
        <w:right w:val="none" w:sz="0" w:space="0" w:color="auto"/>
      </w:divBdr>
    </w:div>
    <w:div w:id="1761828584">
      <w:bodyDiv w:val="1"/>
      <w:marLeft w:val="0"/>
      <w:marRight w:val="0"/>
      <w:marTop w:val="0"/>
      <w:marBottom w:val="0"/>
      <w:divBdr>
        <w:top w:val="none" w:sz="0" w:space="0" w:color="auto"/>
        <w:left w:val="none" w:sz="0" w:space="0" w:color="auto"/>
        <w:bottom w:val="none" w:sz="0" w:space="0" w:color="auto"/>
        <w:right w:val="none" w:sz="0" w:space="0" w:color="auto"/>
      </w:divBdr>
      <w:divsChild>
        <w:div w:id="1943295042">
          <w:marLeft w:val="720"/>
          <w:marRight w:val="0"/>
          <w:marTop w:val="0"/>
          <w:marBottom w:val="0"/>
          <w:divBdr>
            <w:top w:val="none" w:sz="0" w:space="0" w:color="auto"/>
            <w:left w:val="none" w:sz="0" w:space="0" w:color="auto"/>
            <w:bottom w:val="none" w:sz="0" w:space="0" w:color="auto"/>
            <w:right w:val="none" w:sz="0" w:space="0" w:color="auto"/>
          </w:divBdr>
        </w:div>
        <w:div w:id="1358656943">
          <w:marLeft w:val="720"/>
          <w:marRight w:val="0"/>
          <w:marTop w:val="0"/>
          <w:marBottom w:val="0"/>
          <w:divBdr>
            <w:top w:val="none" w:sz="0" w:space="0" w:color="auto"/>
            <w:left w:val="none" w:sz="0" w:space="0" w:color="auto"/>
            <w:bottom w:val="none" w:sz="0" w:space="0" w:color="auto"/>
            <w:right w:val="none" w:sz="0" w:space="0" w:color="auto"/>
          </w:divBdr>
        </w:div>
        <w:div w:id="1473447982">
          <w:marLeft w:val="720"/>
          <w:marRight w:val="0"/>
          <w:marTop w:val="0"/>
          <w:marBottom w:val="0"/>
          <w:divBdr>
            <w:top w:val="none" w:sz="0" w:space="0" w:color="auto"/>
            <w:left w:val="none" w:sz="0" w:space="0" w:color="auto"/>
            <w:bottom w:val="none" w:sz="0" w:space="0" w:color="auto"/>
            <w:right w:val="none" w:sz="0" w:space="0" w:color="auto"/>
          </w:divBdr>
        </w:div>
        <w:div w:id="594824439">
          <w:marLeft w:val="720"/>
          <w:marRight w:val="0"/>
          <w:marTop w:val="0"/>
          <w:marBottom w:val="0"/>
          <w:divBdr>
            <w:top w:val="none" w:sz="0" w:space="0" w:color="auto"/>
            <w:left w:val="none" w:sz="0" w:space="0" w:color="auto"/>
            <w:bottom w:val="none" w:sz="0" w:space="0" w:color="auto"/>
            <w:right w:val="none" w:sz="0" w:space="0" w:color="auto"/>
          </w:divBdr>
        </w:div>
        <w:div w:id="2089228052">
          <w:marLeft w:val="720"/>
          <w:marRight w:val="0"/>
          <w:marTop w:val="0"/>
          <w:marBottom w:val="0"/>
          <w:divBdr>
            <w:top w:val="none" w:sz="0" w:space="0" w:color="auto"/>
            <w:left w:val="none" w:sz="0" w:space="0" w:color="auto"/>
            <w:bottom w:val="none" w:sz="0" w:space="0" w:color="auto"/>
            <w:right w:val="none" w:sz="0" w:space="0" w:color="auto"/>
          </w:divBdr>
        </w:div>
      </w:divsChild>
    </w:div>
    <w:div w:id="1781024900">
      <w:bodyDiv w:val="1"/>
      <w:marLeft w:val="0"/>
      <w:marRight w:val="0"/>
      <w:marTop w:val="0"/>
      <w:marBottom w:val="0"/>
      <w:divBdr>
        <w:top w:val="none" w:sz="0" w:space="0" w:color="auto"/>
        <w:left w:val="none" w:sz="0" w:space="0" w:color="auto"/>
        <w:bottom w:val="none" w:sz="0" w:space="0" w:color="auto"/>
        <w:right w:val="none" w:sz="0" w:space="0" w:color="auto"/>
      </w:divBdr>
      <w:divsChild>
        <w:div w:id="1570459321">
          <w:marLeft w:val="720"/>
          <w:marRight w:val="0"/>
          <w:marTop w:val="0"/>
          <w:marBottom w:val="0"/>
          <w:divBdr>
            <w:top w:val="none" w:sz="0" w:space="0" w:color="auto"/>
            <w:left w:val="none" w:sz="0" w:space="0" w:color="auto"/>
            <w:bottom w:val="none" w:sz="0" w:space="0" w:color="auto"/>
            <w:right w:val="none" w:sz="0" w:space="0" w:color="auto"/>
          </w:divBdr>
        </w:div>
        <w:div w:id="1838883747">
          <w:marLeft w:val="720"/>
          <w:marRight w:val="0"/>
          <w:marTop w:val="0"/>
          <w:marBottom w:val="0"/>
          <w:divBdr>
            <w:top w:val="none" w:sz="0" w:space="0" w:color="auto"/>
            <w:left w:val="none" w:sz="0" w:space="0" w:color="auto"/>
            <w:bottom w:val="none" w:sz="0" w:space="0" w:color="auto"/>
            <w:right w:val="none" w:sz="0" w:space="0" w:color="auto"/>
          </w:divBdr>
        </w:div>
        <w:div w:id="985550382">
          <w:marLeft w:val="720"/>
          <w:marRight w:val="0"/>
          <w:marTop w:val="0"/>
          <w:marBottom w:val="0"/>
          <w:divBdr>
            <w:top w:val="none" w:sz="0" w:space="0" w:color="auto"/>
            <w:left w:val="none" w:sz="0" w:space="0" w:color="auto"/>
            <w:bottom w:val="none" w:sz="0" w:space="0" w:color="auto"/>
            <w:right w:val="none" w:sz="0" w:space="0" w:color="auto"/>
          </w:divBdr>
        </w:div>
        <w:div w:id="1520316936">
          <w:marLeft w:val="720"/>
          <w:marRight w:val="0"/>
          <w:marTop w:val="0"/>
          <w:marBottom w:val="0"/>
          <w:divBdr>
            <w:top w:val="none" w:sz="0" w:space="0" w:color="auto"/>
            <w:left w:val="none" w:sz="0" w:space="0" w:color="auto"/>
            <w:bottom w:val="none" w:sz="0" w:space="0" w:color="auto"/>
            <w:right w:val="none" w:sz="0" w:space="0" w:color="auto"/>
          </w:divBdr>
        </w:div>
      </w:divsChild>
    </w:div>
    <w:div w:id="1789853856">
      <w:bodyDiv w:val="1"/>
      <w:marLeft w:val="0"/>
      <w:marRight w:val="0"/>
      <w:marTop w:val="0"/>
      <w:marBottom w:val="0"/>
      <w:divBdr>
        <w:top w:val="none" w:sz="0" w:space="0" w:color="auto"/>
        <w:left w:val="none" w:sz="0" w:space="0" w:color="auto"/>
        <w:bottom w:val="none" w:sz="0" w:space="0" w:color="auto"/>
        <w:right w:val="none" w:sz="0" w:space="0" w:color="auto"/>
      </w:divBdr>
    </w:div>
    <w:div w:id="1828859822">
      <w:bodyDiv w:val="1"/>
      <w:marLeft w:val="0"/>
      <w:marRight w:val="0"/>
      <w:marTop w:val="0"/>
      <w:marBottom w:val="0"/>
      <w:divBdr>
        <w:top w:val="none" w:sz="0" w:space="0" w:color="auto"/>
        <w:left w:val="none" w:sz="0" w:space="0" w:color="auto"/>
        <w:bottom w:val="none" w:sz="0" w:space="0" w:color="auto"/>
        <w:right w:val="none" w:sz="0" w:space="0" w:color="auto"/>
      </w:divBdr>
      <w:divsChild>
        <w:div w:id="1978028649">
          <w:marLeft w:val="547"/>
          <w:marRight w:val="0"/>
          <w:marTop w:val="0"/>
          <w:marBottom w:val="0"/>
          <w:divBdr>
            <w:top w:val="none" w:sz="0" w:space="0" w:color="auto"/>
            <w:left w:val="none" w:sz="0" w:space="0" w:color="auto"/>
            <w:bottom w:val="none" w:sz="0" w:space="0" w:color="auto"/>
            <w:right w:val="none" w:sz="0" w:space="0" w:color="auto"/>
          </w:divBdr>
        </w:div>
        <w:div w:id="443697112">
          <w:marLeft w:val="547"/>
          <w:marRight w:val="0"/>
          <w:marTop w:val="0"/>
          <w:marBottom w:val="0"/>
          <w:divBdr>
            <w:top w:val="none" w:sz="0" w:space="0" w:color="auto"/>
            <w:left w:val="none" w:sz="0" w:space="0" w:color="auto"/>
            <w:bottom w:val="none" w:sz="0" w:space="0" w:color="auto"/>
            <w:right w:val="none" w:sz="0" w:space="0" w:color="auto"/>
          </w:divBdr>
        </w:div>
        <w:div w:id="2058045292">
          <w:marLeft w:val="547"/>
          <w:marRight w:val="0"/>
          <w:marTop w:val="0"/>
          <w:marBottom w:val="0"/>
          <w:divBdr>
            <w:top w:val="none" w:sz="0" w:space="0" w:color="auto"/>
            <w:left w:val="none" w:sz="0" w:space="0" w:color="auto"/>
            <w:bottom w:val="none" w:sz="0" w:space="0" w:color="auto"/>
            <w:right w:val="none" w:sz="0" w:space="0" w:color="auto"/>
          </w:divBdr>
        </w:div>
        <w:div w:id="751392762">
          <w:marLeft w:val="547"/>
          <w:marRight w:val="0"/>
          <w:marTop w:val="0"/>
          <w:marBottom w:val="0"/>
          <w:divBdr>
            <w:top w:val="none" w:sz="0" w:space="0" w:color="auto"/>
            <w:left w:val="none" w:sz="0" w:space="0" w:color="auto"/>
            <w:bottom w:val="none" w:sz="0" w:space="0" w:color="auto"/>
            <w:right w:val="none" w:sz="0" w:space="0" w:color="auto"/>
          </w:divBdr>
        </w:div>
        <w:div w:id="1986426423">
          <w:marLeft w:val="1267"/>
          <w:marRight w:val="0"/>
          <w:marTop w:val="0"/>
          <w:marBottom w:val="0"/>
          <w:divBdr>
            <w:top w:val="none" w:sz="0" w:space="0" w:color="auto"/>
            <w:left w:val="none" w:sz="0" w:space="0" w:color="auto"/>
            <w:bottom w:val="none" w:sz="0" w:space="0" w:color="auto"/>
            <w:right w:val="none" w:sz="0" w:space="0" w:color="auto"/>
          </w:divBdr>
        </w:div>
        <w:div w:id="1520729963">
          <w:marLeft w:val="547"/>
          <w:marRight w:val="0"/>
          <w:marTop w:val="0"/>
          <w:marBottom w:val="0"/>
          <w:divBdr>
            <w:top w:val="none" w:sz="0" w:space="0" w:color="auto"/>
            <w:left w:val="none" w:sz="0" w:space="0" w:color="auto"/>
            <w:bottom w:val="none" w:sz="0" w:space="0" w:color="auto"/>
            <w:right w:val="none" w:sz="0" w:space="0" w:color="auto"/>
          </w:divBdr>
        </w:div>
        <w:div w:id="183133918">
          <w:marLeft w:val="547"/>
          <w:marRight w:val="0"/>
          <w:marTop w:val="0"/>
          <w:marBottom w:val="0"/>
          <w:divBdr>
            <w:top w:val="none" w:sz="0" w:space="0" w:color="auto"/>
            <w:left w:val="none" w:sz="0" w:space="0" w:color="auto"/>
            <w:bottom w:val="none" w:sz="0" w:space="0" w:color="auto"/>
            <w:right w:val="none" w:sz="0" w:space="0" w:color="auto"/>
          </w:divBdr>
        </w:div>
      </w:divsChild>
    </w:div>
    <w:div w:id="1839031177">
      <w:bodyDiv w:val="1"/>
      <w:marLeft w:val="0"/>
      <w:marRight w:val="0"/>
      <w:marTop w:val="0"/>
      <w:marBottom w:val="0"/>
      <w:divBdr>
        <w:top w:val="none" w:sz="0" w:space="0" w:color="auto"/>
        <w:left w:val="none" w:sz="0" w:space="0" w:color="auto"/>
        <w:bottom w:val="none" w:sz="0" w:space="0" w:color="auto"/>
        <w:right w:val="none" w:sz="0" w:space="0" w:color="auto"/>
      </w:divBdr>
    </w:div>
    <w:div w:id="1844540566">
      <w:bodyDiv w:val="1"/>
      <w:marLeft w:val="0"/>
      <w:marRight w:val="0"/>
      <w:marTop w:val="0"/>
      <w:marBottom w:val="0"/>
      <w:divBdr>
        <w:top w:val="none" w:sz="0" w:space="0" w:color="auto"/>
        <w:left w:val="none" w:sz="0" w:space="0" w:color="auto"/>
        <w:bottom w:val="none" w:sz="0" w:space="0" w:color="auto"/>
        <w:right w:val="none" w:sz="0" w:space="0" w:color="auto"/>
      </w:divBdr>
      <w:divsChild>
        <w:div w:id="278492671">
          <w:marLeft w:val="720"/>
          <w:marRight w:val="0"/>
          <w:marTop w:val="0"/>
          <w:marBottom w:val="0"/>
          <w:divBdr>
            <w:top w:val="none" w:sz="0" w:space="0" w:color="auto"/>
            <w:left w:val="none" w:sz="0" w:space="0" w:color="auto"/>
            <w:bottom w:val="none" w:sz="0" w:space="0" w:color="auto"/>
            <w:right w:val="none" w:sz="0" w:space="0" w:color="auto"/>
          </w:divBdr>
        </w:div>
        <w:div w:id="395514820">
          <w:marLeft w:val="1440"/>
          <w:marRight w:val="0"/>
          <w:marTop w:val="0"/>
          <w:marBottom w:val="0"/>
          <w:divBdr>
            <w:top w:val="none" w:sz="0" w:space="0" w:color="auto"/>
            <w:left w:val="none" w:sz="0" w:space="0" w:color="auto"/>
            <w:bottom w:val="none" w:sz="0" w:space="0" w:color="auto"/>
            <w:right w:val="none" w:sz="0" w:space="0" w:color="auto"/>
          </w:divBdr>
        </w:div>
        <w:div w:id="559681330">
          <w:marLeft w:val="720"/>
          <w:marRight w:val="0"/>
          <w:marTop w:val="0"/>
          <w:marBottom w:val="0"/>
          <w:divBdr>
            <w:top w:val="none" w:sz="0" w:space="0" w:color="auto"/>
            <w:left w:val="none" w:sz="0" w:space="0" w:color="auto"/>
            <w:bottom w:val="none" w:sz="0" w:space="0" w:color="auto"/>
            <w:right w:val="none" w:sz="0" w:space="0" w:color="auto"/>
          </w:divBdr>
        </w:div>
        <w:div w:id="662201069">
          <w:marLeft w:val="720"/>
          <w:marRight w:val="0"/>
          <w:marTop w:val="0"/>
          <w:marBottom w:val="0"/>
          <w:divBdr>
            <w:top w:val="none" w:sz="0" w:space="0" w:color="auto"/>
            <w:left w:val="none" w:sz="0" w:space="0" w:color="auto"/>
            <w:bottom w:val="none" w:sz="0" w:space="0" w:color="auto"/>
            <w:right w:val="none" w:sz="0" w:space="0" w:color="auto"/>
          </w:divBdr>
        </w:div>
        <w:div w:id="1141533146">
          <w:marLeft w:val="1440"/>
          <w:marRight w:val="0"/>
          <w:marTop w:val="0"/>
          <w:marBottom w:val="0"/>
          <w:divBdr>
            <w:top w:val="none" w:sz="0" w:space="0" w:color="auto"/>
            <w:left w:val="none" w:sz="0" w:space="0" w:color="auto"/>
            <w:bottom w:val="none" w:sz="0" w:space="0" w:color="auto"/>
            <w:right w:val="none" w:sz="0" w:space="0" w:color="auto"/>
          </w:divBdr>
        </w:div>
        <w:div w:id="1149789686">
          <w:marLeft w:val="720"/>
          <w:marRight w:val="0"/>
          <w:marTop w:val="0"/>
          <w:marBottom w:val="0"/>
          <w:divBdr>
            <w:top w:val="none" w:sz="0" w:space="0" w:color="auto"/>
            <w:left w:val="none" w:sz="0" w:space="0" w:color="auto"/>
            <w:bottom w:val="none" w:sz="0" w:space="0" w:color="auto"/>
            <w:right w:val="none" w:sz="0" w:space="0" w:color="auto"/>
          </w:divBdr>
        </w:div>
        <w:div w:id="1368794466">
          <w:marLeft w:val="1440"/>
          <w:marRight w:val="0"/>
          <w:marTop w:val="0"/>
          <w:marBottom w:val="0"/>
          <w:divBdr>
            <w:top w:val="none" w:sz="0" w:space="0" w:color="auto"/>
            <w:left w:val="none" w:sz="0" w:space="0" w:color="auto"/>
            <w:bottom w:val="none" w:sz="0" w:space="0" w:color="auto"/>
            <w:right w:val="none" w:sz="0" w:space="0" w:color="auto"/>
          </w:divBdr>
        </w:div>
        <w:div w:id="1371149973">
          <w:marLeft w:val="1440"/>
          <w:marRight w:val="0"/>
          <w:marTop w:val="0"/>
          <w:marBottom w:val="0"/>
          <w:divBdr>
            <w:top w:val="none" w:sz="0" w:space="0" w:color="auto"/>
            <w:left w:val="none" w:sz="0" w:space="0" w:color="auto"/>
            <w:bottom w:val="none" w:sz="0" w:space="0" w:color="auto"/>
            <w:right w:val="none" w:sz="0" w:space="0" w:color="auto"/>
          </w:divBdr>
        </w:div>
        <w:div w:id="1892956081">
          <w:marLeft w:val="1440"/>
          <w:marRight w:val="0"/>
          <w:marTop w:val="0"/>
          <w:marBottom w:val="0"/>
          <w:divBdr>
            <w:top w:val="none" w:sz="0" w:space="0" w:color="auto"/>
            <w:left w:val="none" w:sz="0" w:space="0" w:color="auto"/>
            <w:bottom w:val="none" w:sz="0" w:space="0" w:color="auto"/>
            <w:right w:val="none" w:sz="0" w:space="0" w:color="auto"/>
          </w:divBdr>
        </w:div>
        <w:div w:id="1957561237">
          <w:marLeft w:val="720"/>
          <w:marRight w:val="0"/>
          <w:marTop w:val="0"/>
          <w:marBottom w:val="0"/>
          <w:divBdr>
            <w:top w:val="none" w:sz="0" w:space="0" w:color="auto"/>
            <w:left w:val="none" w:sz="0" w:space="0" w:color="auto"/>
            <w:bottom w:val="none" w:sz="0" w:space="0" w:color="auto"/>
            <w:right w:val="none" w:sz="0" w:space="0" w:color="auto"/>
          </w:divBdr>
        </w:div>
        <w:div w:id="2075011098">
          <w:marLeft w:val="720"/>
          <w:marRight w:val="0"/>
          <w:marTop w:val="0"/>
          <w:marBottom w:val="0"/>
          <w:divBdr>
            <w:top w:val="none" w:sz="0" w:space="0" w:color="auto"/>
            <w:left w:val="none" w:sz="0" w:space="0" w:color="auto"/>
            <w:bottom w:val="none" w:sz="0" w:space="0" w:color="auto"/>
            <w:right w:val="none" w:sz="0" w:space="0" w:color="auto"/>
          </w:divBdr>
        </w:div>
      </w:divsChild>
    </w:div>
    <w:div w:id="1847673028">
      <w:bodyDiv w:val="1"/>
      <w:marLeft w:val="0"/>
      <w:marRight w:val="0"/>
      <w:marTop w:val="0"/>
      <w:marBottom w:val="0"/>
      <w:divBdr>
        <w:top w:val="none" w:sz="0" w:space="0" w:color="auto"/>
        <w:left w:val="none" w:sz="0" w:space="0" w:color="auto"/>
        <w:bottom w:val="none" w:sz="0" w:space="0" w:color="auto"/>
        <w:right w:val="none" w:sz="0" w:space="0" w:color="auto"/>
      </w:divBdr>
      <w:divsChild>
        <w:div w:id="817570448">
          <w:marLeft w:val="0"/>
          <w:marRight w:val="0"/>
          <w:marTop w:val="0"/>
          <w:marBottom w:val="0"/>
          <w:divBdr>
            <w:top w:val="none" w:sz="0" w:space="0" w:color="auto"/>
            <w:left w:val="none" w:sz="0" w:space="0" w:color="auto"/>
            <w:bottom w:val="none" w:sz="0" w:space="0" w:color="auto"/>
            <w:right w:val="none" w:sz="0" w:space="0" w:color="auto"/>
          </w:divBdr>
        </w:div>
      </w:divsChild>
    </w:div>
    <w:div w:id="1867210197">
      <w:bodyDiv w:val="1"/>
      <w:marLeft w:val="0"/>
      <w:marRight w:val="0"/>
      <w:marTop w:val="0"/>
      <w:marBottom w:val="0"/>
      <w:divBdr>
        <w:top w:val="none" w:sz="0" w:space="0" w:color="auto"/>
        <w:left w:val="none" w:sz="0" w:space="0" w:color="auto"/>
        <w:bottom w:val="none" w:sz="0" w:space="0" w:color="auto"/>
        <w:right w:val="none" w:sz="0" w:space="0" w:color="auto"/>
      </w:divBdr>
      <w:divsChild>
        <w:div w:id="1869292563">
          <w:marLeft w:val="0"/>
          <w:marRight w:val="0"/>
          <w:marTop w:val="0"/>
          <w:marBottom w:val="0"/>
          <w:divBdr>
            <w:top w:val="none" w:sz="0" w:space="0" w:color="auto"/>
            <w:left w:val="none" w:sz="0" w:space="0" w:color="auto"/>
            <w:bottom w:val="none" w:sz="0" w:space="0" w:color="auto"/>
            <w:right w:val="none" w:sz="0" w:space="0" w:color="auto"/>
          </w:divBdr>
        </w:div>
      </w:divsChild>
    </w:div>
    <w:div w:id="1869565218">
      <w:bodyDiv w:val="1"/>
      <w:marLeft w:val="0"/>
      <w:marRight w:val="0"/>
      <w:marTop w:val="0"/>
      <w:marBottom w:val="0"/>
      <w:divBdr>
        <w:top w:val="none" w:sz="0" w:space="0" w:color="auto"/>
        <w:left w:val="none" w:sz="0" w:space="0" w:color="auto"/>
        <w:bottom w:val="none" w:sz="0" w:space="0" w:color="auto"/>
        <w:right w:val="none" w:sz="0" w:space="0" w:color="auto"/>
      </w:divBdr>
      <w:divsChild>
        <w:div w:id="1879588672">
          <w:marLeft w:val="0"/>
          <w:marRight w:val="0"/>
          <w:marTop w:val="0"/>
          <w:marBottom w:val="0"/>
          <w:divBdr>
            <w:top w:val="none" w:sz="0" w:space="0" w:color="auto"/>
            <w:left w:val="none" w:sz="0" w:space="0" w:color="auto"/>
            <w:bottom w:val="none" w:sz="0" w:space="0" w:color="auto"/>
            <w:right w:val="none" w:sz="0" w:space="0" w:color="auto"/>
          </w:divBdr>
        </w:div>
        <w:div w:id="410464334">
          <w:marLeft w:val="0"/>
          <w:marRight w:val="0"/>
          <w:marTop w:val="0"/>
          <w:marBottom w:val="0"/>
          <w:divBdr>
            <w:top w:val="none" w:sz="0" w:space="0" w:color="auto"/>
            <w:left w:val="none" w:sz="0" w:space="0" w:color="auto"/>
            <w:bottom w:val="none" w:sz="0" w:space="0" w:color="auto"/>
            <w:right w:val="none" w:sz="0" w:space="0" w:color="auto"/>
          </w:divBdr>
        </w:div>
        <w:div w:id="639581765">
          <w:marLeft w:val="0"/>
          <w:marRight w:val="0"/>
          <w:marTop w:val="0"/>
          <w:marBottom w:val="0"/>
          <w:divBdr>
            <w:top w:val="none" w:sz="0" w:space="0" w:color="auto"/>
            <w:left w:val="none" w:sz="0" w:space="0" w:color="auto"/>
            <w:bottom w:val="none" w:sz="0" w:space="0" w:color="auto"/>
            <w:right w:val="none" w:sz="0" w:space="0" w:color="auto"/>
          </w:divBdr>
        </w:div>
      </w:divsChild>
    </w:div>
    <w:div w:id="190883318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59">
          <w:marLeft w:val="547"/>
          <w:marRight w:val="0"/>
          <w:marTop w:val="0"/>
          <w:marBottom w:val="0"/>
          <w:divBdr>
            <w:top w:val="none" w:sz="0" w:space="0" w:color="auto"/>
            <w:left w:val="none" w:sz="0" w:space="0" w:color="auto"/>
            <w:bottom w:val="none" w:sz="0" w:space="0" w:color="auto"/>
            <w:right w:val="none" w:sz="0" w:space="0" w:color="auto"/>
          </w:divBdr>
        </w:div>
        <w:div w:id="1820880059">
          <w:marLeft w:val="547"/>
          <w:marRight w:val="0"/>
          <w:marTop w:val="0"/>
          <w:marBottom w:val="0"/>
          <w:divBdr>
            <w:top w:val="none" w:sz="0" w:space="0" w:color="auto"/>
            <w:left w:val="none" w:sz="0" w:space="0" w:color="auto"/>
            <w:bottom w:val="none" w:sz="0" w:space="0" w:color="auto"/>
            <w:right w:val="none" w:sz="0" w:space="0" w:color="auto"/>
          </w:divBdr>
        </w:div>
      </w:divsChild>
    </w:div>
    <w:div w:id="1962295538">
      <w:bodyDiv w:val="1"/>
      <w:marLeft w:val="0"/>
      <w:marRight w:val="0"/>
      <w:marTop w:val="0"/>
      <w:marBottom w:val="0"/>
      <w:divBdr>
        <w:top w:val="none" w:sz="0" w:space="0" w:color="auto"/>
        <w:left w:val="none" w:sz="0" w:space="0" w:color="auto"/>
        <w:bottom w:val="none" w:sz="0" w:space="0" w:color="auto"/>
        <w:right w:val="none" w:sz="0" w:space="0" w:color="auto"/>
      </w:divBdr>
      <w:divsChild>
        <w:div w:id="1092166221">
          <w:marLeft w:val="720"/>
          <w:marRight w:val="0"/>
          <w:marTop w:val="0"/>
          <w:marBottom w:val="0"/>
          <w:divBdr>
            <w:top w:val="none" w:sz="0" w:space="0" w:color="auto"/>
            <w:left w:val="none" w:sz="0" w:space="0" w:color="auto"/>
            <w:bottom w:val="none" w:sz="0" w:space="0" w:color="auto"/>
            <w:right w:val="none" w:sz="0" w:space="0" w:color="auto"/>
          </w:divBdr>
        </w:div>
        <w:div w:id="628053979">
          <w:marLeft w:val="720"/>
          <w:marRight w:val="0"/>
          <w:marTop w:val="0"/>
          <w:marBottom w:val="0"/>
          <w:divBdr>
            <w:top w:val="none" w:sz="0" w:space="0" w:color="auto"/>
            <w:left w:val="none" w:sz="0" w:space="0" w:color="auto"/>
            <w:bottom w:val="none" w:sz="0" w:space="0" w:color="auto"/>
            <w:right w:val="none" w:sz="0" w:space="0" w:color="auto"/>
          </w:divBdr>
        </w:div>
        <w:div w:id="1579095011">
          <w:marLeft w:val="720"/>
          <w:marRight w:val="0"/>
          <w:marTop w:val="0"/>
          <w:marBottom w:val="0"/>
          <w:divBdr>
            <w:top w:val="none" w:sz="0" w:space="0" w:color="auto"/>
            <w:left w:val="none" w:sz="0" w:space="0" w:color="auto"/>
            <w:bottom w:val="none" w:sz="0" w:space="0" w:color="auto"/>
            <w:right w:val="none" w:sz="0" w:space="0" w:color="auto"/>
          </w:divBdr>
        </w:div>
        <w:div w:id="1508516665">
          <w:marLeft w:val="720"/>
          <w:marRight w:val="0"/>
          <w:marTop w:val="0"/>
          <w:marBottom w:val="0"/>
          <w:divBdr>
            <w:top w:val="none" w:sz="0" w:space="0" w:color="auto"/>
            <w:left w:val="none" w:sz="0" w:space="0" w:color="auto"/>
            <w:bottom w:val="none" w:sz="0" w:space="0" w:color="auto"/>
            <w:right w:val="none" w:sz="0" w:space="0" w:color="auto"/>
          </w:divBdr>
        </w:div>
        <w:div w:id="287011784">
          <w:marLeft w:val="1440"/>
          <w:marRight w:val="0"/>
          <w:marTop w:val="0"/>
          <w:marBottom w:val="0"/>
          <w:divBdr>
            <w:top w:val="none" w:sz="0" w:space="0" w:color="auto"/>
            <w:left w:val="none" w:sz="0" w:space="0" w:color="auto"/>
            <w:bottom w:val="none" w:sz="0" w:space="0" w:color="auto"/>
            <w:right w:val="none" w:sz="0" w:space="0" w:color="auto"/>
          </w:divBdr>
        </w:div>
        <w:div w:id="945237588">
          <w:marLeft w:val="1440"/>
          <w:marRight w:val="0"/>
          <w:marTop w:val="0"/>
          <w:marBottom w:val="0"/>
          <w:divBdr>
            <w:top w:val="none" w:sz="0" w:space="0" w:color="auto"/>
            <w:left w:val="none" w:sz="0" w:space="0" w:color="auto"/>
            <w:bottom w:val="none" w:sz="0" w:space="0" w:color="auto"/>
            <w:right w:val="none" w:sz="0" w:space="0" w:color="auto"/>
          </w:divBdr>
        </w:div>
        <w:div w:id="715277436">
          <w:marLeft w:val="720"/>
          <w:marRight w:val="0"/>
          <w:marTop w:val="0"/>
          <w:marBottom w:val="0"/>
          <w:divBdr>
            <w:top w:val="none" w:sz="0" w:space="0" w:color="auto"/>
            <w:left w:val="none" w:sz="0" w:space="0" w:color="auto"/>
            <w:bottom w:val="none" w:sz="0" w:space="0" w:color="auto"/>
            <w:right w:val="none" w:sz="0" w:space="0" w:color="auto"/>
          </w:divBdr>
        </w:div>
      </w:divsChild>
    </w:div>
    <w:div w:id="2087803558">
      <w:bodyDiv w:val="1"/>
      <w:marLeft w:val="0"/>
      <w:marRight w:val="0"/>
      <w:marTop w:val="0"/>
      <w:marBottom w:val="0"/>
      <w:divBdr>
        <w:top w:val="none" w:sz="0" w:space="0" w:color="auto"/>
        <w:left w:val="none" w:sz="0" w:space="0" w:color="auto"/>
        <w:bottom w:val="none" w:sz="0" w:space="0" w:color="auto"/>
        <w:right w:val="none" w:sz="0" w:space="0" w:color="auto"/>
      </w:divBdr>
      <w:divsChild>
        <w:div w:id="970525747">
          <w:marLeft w:val="547"/>
          <w:marRight w:val="0"/>
          <w:marTop w:val="0"/>
          <w:marBottom w:val="0"/>
          <w:divBdr>
            <w:top w:val="none" w:sz="0" w:space="0" w:color="auto"/>
            <w:left w:val="none" w:sz="0" w:space="0" w:color="auto"/>
            <w:bottom w:val="none" w:sz="0" w:space="0" w:color="auto"/>
            <w:right w:val="none" w:sz="0" w:space="0" w:color="auto"/>
          </w:divBdr>
        </w:div>
        <w:div w:id="649401486">
          <w:marLeft w:val="547"/>
          <w:marRight w:val="0"/>
          <w:marTop w:val="0"/>
          <w:marBottom w:val="0"/>
          <w:divBdr>
            <w:top w:val="none" w:sz="0" w:space="0" w:color="auto"/>
            <w:left w:val="none" w:sz="0" w:space="0" w:color="auto"/>
            <w:bottom w:val="none" w:sz="0" w:space="0" w:color="auto"/>
            <w:right w:val="none" w:sz="0" w:space="0" w:color="auto"/>
          </w:divBdr>
        </w:div>
        <w:div w:id="1415740334">
          <w:marLeft w:val="547"/>
          <w:marRight w:val="0"/>
          <w:marTop w:val="0"/>
          <w:marBottom w:val="0"/>
          <w:divBdr>
            <w:top w:val="none" w:sz="0" w:space="0" w:color="auto"/>
            <w:left w:val="none" w:sz="0" w:space="0" w:color="auto"/>
            <w:bottom w:val="none" w:sz="0" w:space="0" w:color="auto"/>
            <w:right w:val="none" w:sz="0" w:space="0" w:color="auto"/>
          </w:divBdr>
        </w:div>
      </w:divsChild>
    </w:div>
    <w:div w:id="2092851487">
      <w:bodyDiv w:val="1"/>
      <w:marLeft w:val="0"/>
      <w:marRight w:val="0"/>
      <w:marTop w:val="0"/>
      <w:marBottom w:val="0"/>
      <w:divBdr>
        <w:top w:val="none" w:sz="0" w:space="0" w:color="auto"/>
        <w:left w:val="none" w:sz="0" w:space="0" w:color="auto"/>
        <w:bottom w:val="none" w:sz="0" w:space="0" w:color="auto"/>
        <w:right w:val="none" w:sz="0" w:space="0" w:color="auto"/>
      </w:divBdr>
    </w:div>
    <w:div w:id="2098206906">
      <w:bodyDiv w:val="1"/>
      <w:marLeft w:val="0"/>
      <w:marRight w:val="0"/>
      <w:marTop w:val="0"/>
      <w:marBottom w:val="0"/>
      <w:divBdr>
        <w:top w:val="none" w:sz="0" w:space="0" w:color="auto"/>
        <w:left w:val="none" w:sz="0" w:space="0" w:color="auto"/>
        <w:bottom w:val="none" w:sz="0" w:space="0" w:color="auto"/>
        <w:right w:val="none" w:sz="0" w:space="0" w:color="auto"/>
      </w:divBdr>
    </w:div>
    <w:div w:id="21287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hmisportal.moh.go.tz"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clintonhealthacces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5B9B55-B1DF-48E3-8193-FD78156E0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39</Pages>
  <Words>10968</Words>
  <Characters>62518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Rosanna Jeffries</cp:lastModifiedBy>
  <cp:revision>6</cp:revision>
  <cp:lastPrinted>2016-04-11T07:39:00Z</cp:lastPrinted>
  <dcterms:created xsi:type="dcterms:W3CDTF">2016-05-12T07:33:00Z</dcterms:created>
  <dcterms:modified xsi:type="dcterms:W3CDTF">2016-05-12T08:46:00Z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kanry2@gmail.com@www.mendeley.com</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ies>
</file>