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konusu talebe ilişkin değerlendirme tamamlanmıştır.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olunur.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