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4"/>
        </w:rPr>
        <w:t>T.C.</w:t>
      </w:r>
    </w:p>
    <w:p>
      <w:pPr>
        <w:jc w:val="center"/>
      </w:pPr>
      <w:r>
        <w:rPr>
          <w:rFonts w:ascii="Times New Roman" w:hAnsi="Times New Roman"/>
          <w:b/>
          <w:sz w:val="24"/>
        </w:rPr>
        <w:t>GEBZE TEKNİK ÜNİVERSİTESİ REKTÖRLÜĞÜ</w:t>
      </w:r>
    </w:p>
    <w:p>
      <w:pPr>
        <w:jc w:val="center"/>
      </w:pPr>
      <w:r>
        <w:rPr>
          <w:rFonts w:ascii="Times New Roman" w:hAnsi="Times New Roman"/>
          <w:b/>
          <w:sz w:val="24"/>
        </w:rPr>
        <w:t>Mühendislik Fakültesi</w:t>
      </w:r>
    </w:p>
    <w:p>
      <w:pPr>
        <w:tabs>
          <w:tab w:val="right" w:pos="10206"/>
        </w:tabs>
      </w:pPr>
      <w:r>
        <w:rPr>
          <w:rFonts w:ascii="Times New Roman" w:hAnsi="Times New Roman"/>
          <w:sz w:val="24"/>
        </w:rPr>
        <w:t>Sayı: F.01.2-2025/042</w:t>
      </w: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>Tarih: 26.05.2025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Konu: Akademik Faaliyet Raporu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Rektörlük Makamına,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both"/>
      </w:pPr>
      <w:r>
        <w:rPr>
          <w:rFonts w:ascii="Arial" w:hAnsi="Arial"/>
          <w:b w:val="0"/>
          <w:sz w:val="24"/>
        </w:rPr>
        <w:t>Bölümümüz öğrencilerinin staj süreçleri hakkında bilgi sunulmaktadır.</w:t>
      </w:r>
    </w:p>
    <w:p>
      <w:pPr>
        <w:jc w:val="both"/>
      </w:pPr>
      <w:r>
        <w:rPr>
          <w:rFonts w:ascii="Arial" w:hAnsi="Arial"/>
          <w:b w:val="0"/>
          <w:sz w:val="24"/>
        </w:rPr>
        <w:t>Gereğini bilgilerinize arz ederim.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Arz ederim.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Prof. Dr. Ahmet Yılmaz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Dekan</w:t>
      </w:r>
    </w:p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