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F.01.2-2025/100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Bölüm Kontenjan Düzenlemesi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İlgi: a) Rektörlüğün 05.01.2025 tarih ve 003 sayılı yazısı.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   b) Rektörlüğün 10.03.2025 tarih ve 021 sayılı yazısı.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   c) Rektörlüğün 20.05.2025 tarih ve 055 sayılı yazısı.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İlgi yazılar çerçevesinde bölüm kontenjanları düzenlenmiştir.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