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4"/>
        </w:rPr>
        <w:t>T.C.</w:t>
      </w:r>
    </w:p>
    <w:p>
      <w:pPr>
        <w:jc w:val="center"/>
      </w:pPr>
      <w:r>
        <w:rPr>
          <w:rFonts w:ascii="Times New Roman" w:hAnsi="Times New Roman"/>
          <w:b/>
          <w:sz w:val="24"/>
        </w:rPr>
        <w:t>GEBZE TEKNİK ÜNİVERSİTESİ REKTÖRLÜĞÜ</w:t>
      </w:r>
    </w:p>
    <w:p>
      <w:pPr>
        <w:jc w:val="center"/>
      </w:pPr>
      <w:r>
        <w:rPr>
          <w:rFonts w:ascii="Times New Roman" w:hAnsi="Times New Roman"/>
          <w:b/>
          <w:sz w:val="24"/>
        </w:rPr>
        <w:t>Mühendislik Fakültesi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Sayı: F.01.2-2025/042                    Tarih: 26.05.2025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Konu: Ders Programı Güncellemesi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Bilgisayar Mühendisliği Bölüm Başkanlığına,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2025-2026 akademik yılı ders programı değişikliklerine ilişkin öneriler aşağıda sunulmuştur.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Rica olunur.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Prof. Dr. Ahmet Yılmaz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Dekan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