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Bilgisayar Mühendisliği Bölümü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Öğrenci Muafiyeti Talebi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Öğrencimizin muafiyet talebine ilişkin bilgiler ekte sunulmaktadır.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Değerlendirilerek gereğinin yapılmasını talep ederiz.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Kemal Arslan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Bölüm Başkanı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