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Sayı: F.01.2-2025/042                    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Takvim Duyurusu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Tüm Fakülte Dekanlıklarına,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2025-2026 akademik yılı takvimi aşağıda sunulmaktadır. Tüm birimlerin takvimleri buna göre düzenlemesi gerekmektedir.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Rica ederim.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Mehmet Demir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DAĞITIM: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Mühendislik Fakültesi Dekanlığına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Temel Bilimler Fakültesi Dekanlığına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Mimarlık Fakültesi Dekanlığına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İşletme Fakültesi Dekanlığına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