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F.01.2-2025/001                       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Calibri" w:hAnsi="Calibri"/>
          <w:b w:val="0"/>
          <w:sz w:val="22"/>
        </w:rPr>
        <w:t>Bu  belgede  fazla  boşluklar  kullanılmıştır.</w:t>
      </w:r>
    </w:p>
    <w:p>
      <w:pPr>
        <w:jc w:val="both"/>
      </w:pPr>
      <w:r>
        <w:rPr>
          <w:rFonts w:ascii="Calibri" w:hAnsi="Calibri"/>
          <w:b w:val="0"/>
          <w:sz w:val="22"/>
        </w:rPr>
        <w:t>Ayrıca yazı tipi ve punto yönetmeliğe aykırıdır.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Dr. Mehmet Kaya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 Yardımcısı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