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24"/>
        </w:rPr>
        <w:t>T.C.</w:t>
      </w:r>
    </w:p>
    <w:p>
      <w:pPr>
        <w:jc w:val="center"/>
      </w:pPr>
      <w:r>
        <w:rPr>
          <w:rFonts w:ascii="Times New Roman" w:hAnsi="Times New Roman"/>
          <w:b/>
          <w:sz w:val="24"/>
        </w:rPr>
        <w:t>GEBZE TEKNİK ÜNİVERSİTESİ REKTÖRLÜĞÜ</w:t>
      </w:r>
    </w:p>
    <w:p>
      <w:pPr>
        <w:jc w:val="center"/>
      </w:pPr>
      <w:r>
        <w:rPr>
          <w:rFonts w:ascii="Times New Roman" w:hAnsi="Times New Roman"/>
          <w:b/>
          <w:sz w:val="24"/>
        </w:rPr>
        <w:t>Mühendislik Fakültesi</w:t>
      </w:r>
    </w:p>
    <w:p>
      <w:pPr>
        <w:tabs>
          <w:tab w:val="right" w:pos="10206"/>
        </w:tabs>
      </w:pPr>
      <w:r>
        <w:rPr>
          <w:rFonts w:ascii="Times New Roman" w:hAnsi="Times New Roman"/>
          <w:sz w:val="24"/>
        </w:rPr>
        <w:t>Sayı: F.01.2-2025/042</w:t>
      </w:r>
      <w:r>
        <w:rPr>
          <w:rFonts w:ascii="Times New Roman" w:hAnsi="Times New Roman"/>
          <w:sz w:val="24"/>
        </w:rPr>
        <w:tab/>
      </w:r>
      <w:r>
        <w:rPr>
          <w:rFonts w:ascii="Times New Roman" w:hAnsi="Times New Roman"/>
          <w:sz w:val="24"/>
        </w:rPr>
        <w:t>Tarih: 26.05.2025</w:t>
      </w:r>
    </w:p>
    <w:p>
      <w:pPr>
        <w:jc w:val="left"/>
      </w:pPr>
      <w:r>
        <w:rPr>
          <w:rFonts w:ascii="Times New Roman" w:hAnsi="Times New Roman"/>
          <w:b w:val="0"/>
          <w:sz w:val="24"/>
        </w:rPr>
        <w:t>Konu: Yıl Sonu Değerlendirmesi</w:t>
      </w:r>
    </w:p>
    <w:p>
      <w:pPr>
        <w:jc w:val="left"/>
      </w:pPr>
      <w:r>
        <w:rPr>
          <w:rFonts w:ascii="Times New Roman" w:hAnsi="Times New Roman"/>
          <w:b w:val="0"/>
          <w:sz w:val="24"/>
        </w:rPr>
      </w:r>
    </w:p>
    <w:p>
      <w:pPr>
        <w:jc w:val="left"/>
      </w:pPr>
      <w:r>
        <w:rPr>
          <w:rFonts w:ascii="Times New Roman" w:hAnsi="Times New Roman"/>
          <w:b w:val="0"/>
          <w:sz w:val="24"/>
        </w:rPr>
        <w:t>Rektörlük Makamına,</w:t>
      </w:r>
    </w:p>
    <w:p>
      <w:pPr>
        <w:jc w:val="left"/>
      </w:pPr>
      <w:r>
        <w:rPr>
          <w:rFonts w:ascii="Times New Roman" w:hAnsi="Times New Roman"/>
          <w:b w:val="0"/>
          <w:sz w:val="24"/>
        </w:rPr>
      </w:r>
    </w:p>
    <w:p>
      <w:pPr>
        <w:jc w:val="both"/>
      </w:pPr>
      <w:r>
        <w:rPr>
          <w:rFonts w:ascii="Times New Roman" w:hAnsi="Times New Roman"/>
          <w:b w:val="0"/>
          <w:sz w:val="24"/>
        </w:rPr>
        <w:t>Fakültemiz 2024-2025 akademik yılı faaliyetleri planlandığı biçimde yürütülmüştür. Eğitim, araştırma ve topluma hizmet alanlarında belirlenen hedeflere büyük ölçüde ulaşılmıştır.</w:t>
      </w:r>
    </w:p>
    <w:p>
      <w:pPr>
        <w:jc w:val="both"/>
      </w:pPr>
      <w:r>
        <w:rPr>
          <w:rFonts w:ascii="Times New Roman" w:hAnsi="Times New Roman"/>
          <w:b w:val="0"/>
          <w:sz w:val="24"/>
        </w:rPr>
        <w:t>Akademik personelin yayın sayısı bir önceki yıla göre artmıştır. Lisansüstü program kontenjanları tam olarak doldurulmuştur.</w:t>
      </w:r>
    </w:p>
    <w:p>
      <w:pPr>
        <w:jc w:val="both"/>
      </w:pPr>
      <w:r>
        <w:rPr>
          <w:rFonts w:ascii="Times New Roman" w:hAnsi="Times New Roman"/>
          <w:b w:val="0"/>
          <w:sz w:val="24"/>
        </w:rPr>
        <w:t>Söz konusu değerlendirmenin makamınızca incelenmesini arz ederim.</w:t>
      </w:r>
    </w:p>
    <w:p>
      <w:pPr>
        <w:jc w:val="left"/>
      </w:pPr>
      <w:r>
        <w:rPr>
          <w:rFonts w:ascii="Times New Roman" w:hAnsi="Times New Roman"/>
          <w:b w:val="0"/>
          <w:sz w:val="24"/>
        </w:rPr>
      </w:r>
    </w:p>
    <w:p>
      <w:pPr>
        <w:jc w:val="left"/>
      </w:pPr>
      <w:r>
        <w:rPr>
          <w:rFonts w:ascii="Times New Roman" w:hAnsi="Times New Roman"/>
          <w:b w:val="0"/>
          <w:sz w:val="24"/>
        </w:rPr>
        <w:t>Arz ederim.</w:t>
      </w:r>
    </w:p>
    <w:p>
      <w:pPr>
        <w:jc w:val="left"/>
      </w:pPr>
      <w:r>
        <w:rPr>
          <w:rFonts w:ascii="Times New Roman" w:hAnsi="Times New Roman"/>
          <w:b w:val="0"/>
          <w:sz w:val="24"/>
        </w:rPr>
      </w:r>
    </w:p>
    <w:p>
      <w:pPr>
        <w:jc w:val="left"/>
      </w:pPr>
      <w:r>
        <w:rPr>
          <w:rFonts w:ascii="Times New Roman" w:hAnsi="Times New Roman"/>
          <w:b w:val="0"/>
          <w:sz w:val="24"/>
        </w:rPr>
        <w:t>Prof. Dr. Ahmet Yılmaz</w:t>
      </w:r>
    </w:p>
    <w:p>
      <w:pPr>
        <w:jc w:val="left"/>
      </w:pPr>
      <w:r>
        <w:rPr>
          <w:rFonts w:ascii="Times New Roman" w:hAnsi="Times New Roman"/>
          <w:b w:val="0"/>
          <w:sz w:val="24"/>
        </w:rPr>
        <w:t>Dekan</w:t>
      </w:r>
    </w:p>
    <w:sectPr w:rsidR="00FC693F" w:rsidRPr="0006063C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